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7C52" w:rsidRDefault="009C7C52" w:rsidP="009C7C52">
      <w:pPr>
        <w:pStyle w:val="bpuBill"/>
      </w:pPr>
      <w:bookmarkStart w:id="0" w:name="bpuFrontPg"/>
      <w:bookmarkStart w:id="1" w:name="_GoBack"/>
      <w:bookmarkEnd w:id="0"/>
      <w:bookmarkEnd w:id="1"/>
      <w:r>
        <w:t xml:space="preserve">ASSEMBLY, No. 4206 </w:t>
      </w:r>
    </w:p>
    <w:p w:rsidR="009C7C52" w:rsidRPr="009D38FF" w:rsidRDefault="009C7C52" w:rsidP="009C7C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594482" r:id="rId7"/>
        </w:object>
      </w:r>
    </w:p>
    <w:p w:rsidR="009C7C52" w:rsidRDefault="009C7C52" w:rsidP="009C7C52">
      <w:pPr>
        <w:pStyle w:val="bpuState"/>
      </w:pPr>
      <w:r>
        <w:t>STATE OF NEW JERSEY</w:t>
      </w:r>
    </w:p>
    <w:p w:rsidR="009C7C52" w:rsidRDefault="009C7C52" w:rsidP="009C7C52">
      <w:pPr>
        <w:pStyle w:val="bpuLegislature"/>
      </w:pPr>
      <w:r>
        <w:t>219th LEGISLATURE</w:t>
      </w:r>
    </w:p>
    <w:p w:rsidR="009C7C52" w:rsidRDefault="009C7C52" w:rsidP="009C7C52">
      <w:pPr>
        <w:pStyle w:val="bpuWpGraphic"/>
      </w:pPr>
      <w:r>
        <w:object w:dxaOrig="8985" w:dyaOrig="255">
          <v:shape id="_x0000_i1026" type="#_x0000_t75" style="width:6in;height:12pt" o:ole="">
            <v:imagedata r:id="rId6" o:title=""/>
          </v:shape>
          <o:OLEObject Type="Embed" ProgID="WPWin6.1" ShapeID="_x0000_i1026" DrawAspect="Content" ObjectID="_1652594483" r:id="rId8"/>
        </w:object>
      </w:r>
      <w:r>
        <w:t xml:space="preserve">  </w:t>
      </w:r>
    </w:p>
    <w:p w:rsidR="009C7C52" w:rsidRDefault="009C7C52" w:rsidP="009C7C52">
      <w:pPr>
        <w:pStyle w:val="bpuIntro"/>
      </w:pPr>
      <w:r>
        <w:t>INTRODUCED JUNE 1, 2020</w:t>
      </w:r>
    </w:p>
    <w:p w:rsidR="009C7C52" w:rsidRDefault="009C7C52" w:rsidP="009C7C52">
      <w:pPr>
        <w:pStyle w:val="bpuIntro"/>
      </w:pPr>
    </w:p>
    <w:p w:rsidR="009C7C52" w:rsidRDefault="009C7C52" w:rsidP="009C7C52">
      <w:pPr>
        <w:pStyle w:val="bpuIntro"/>
        <w:sectPr w:rsidR="009C7C52" w:rsidSect="009C7C52">
          <w:headerReference w:type="even" r:id="rId9"/>
          <w:headerReference w:type="default" r:id="rId10"/>
          <w:pgSz w:w="12240" w:h="20160" w:code="5"/>
          <w:pgMar w:top="2160" w:right="1440" w:bottom="1440" w:left="1440" w:header="72" w:footer="720" w:gutter="0"/>
          <w:pgNumType w:start="1"/>
          <w:cols w:space="720"/>
          <w:docGrid w:linePitch="360"/>
        </w:sectPr>
      </w:pPr>
    </w:p>
    <w:p w:rsidR="009C7C52" w:rsidRDefault="009C7C52" w:rsidP="009C7C52">
      <w:pPr>
        <w:pStyle w:val="bpuIntro"/>
      </w:pPr>
    </w:p>
    <w:p w:rsidR="009C7C52" w:rsidRDefault="009C7C52" w:rsidP="009C7C52">
      <w:pPr>
        <w:pStyle w:val="bpuSponsor"/>
      </w:pPr>
      <w:r>
        <w:t>Sponsored by:</w:t>
      </w:r>
    </w:p>
    <w:p w:rsidR="009C7C52" w:rsidRDefault="009C7C52" w:rsidP="009C7C52">
      <w:pPr>
        <w:pStyle w:val="bpuSponsor"/>
      </w:pPr>
      <w:r>
        <w:t>Assemblyman  ROBERT J. KARABINCHAK</w:t>
      </w:r>
    </w:p>
    <w:p w:rsidR="009C7C52" w:rsidRDefault="009C7C52" w:rsidP="009C7C52">
      <w:pPr>
        <w:pStyle w:val="bpuSponsor"/>
      </w:pPr>
      <w:r>
        <w:t>District 18 (Middlesex)</w:t>
      </w:r>
    </w:p>
    <w:p w:rsidR="009C7C52" w:rsidRDefault="009C7C52" w:rsidP="009C7C52">
      <w:pPr>
        <w:pStyle w:val="bpuSponsor"/>
      </w:pPr>
    </w:p>
    <w:p w:rsidR="009C7C52" w:rsidRDefault="009C7C52" w:rsidP="009C7C52">
      <w:pPr>
        <w:pStyle w:val="bpuSponsor"/>
      </w:pPr>
    </w:p>
    <w:p w:rsidR="009C7C52" w:rsidRDefault="009C7C52" w:rsidP="009C7C52">
      <w:pPr>
        <w:pStyle w:val="bpuSponsor"/>
      </w:pPr>
    </w:p>
    <w:p w:rsidR="009C7C52" w:rsidRDefault="009C7C52" w:rsidP="009C7C52">
      <w:pPr>
        <w:pStyle w:val="bpuSponsor"/>
      </w:pPr>
    </w:p>
    <w:p w:rsidR="009C7C52" w:rsidRDefault="009C7C52" w:rsidP="009C7C52">
      <w:pPr>
        <w:pStyle w:val="bpuSponsor"/>
      </w:pPr>
      <w:r>
        <w:t>SYNOPSIS</w:t>
      </w:r>
    </w:p>
    <w:p w:rsidR="009C7C52" w:rsidRDefault="009C7C52" w:rsidP="009C7C52">
      <w:pPr>
        <w:pStyle w:val="bpuNormText"/>
      </w:pPr>
      <w:r>
        <w:tab/>
        <w:t xml:space="preserve">Concerns certain unfair practices of health insurers. </w:t>
      </w:r>
    </w:p>
    <w:p w:rsidR="009C7C52" w:rsidRDefault="009C7C52" w:rsidP="009C7C52">
      <w:pPr>
        <w:pStyle w:val="bpuNormText"/>
      </w:pPr>
    </w:p>
    <w:p w:rsidR="009C7C52" w:rsidRDefault="009C7C52" w:rsidP="009C7C52">
      <w:pPr>
        <w:pStyle w:val="bpuSponsor"/>
      </w:pPr>
      <w:r>
        <w:t xml:space="preserve">CURRENT VERSION OF TEXT </w:t>
      </w:r>
    </w:p>
    <w:p w:rsidR="009C7C52" w:rsidRDefault="009C7C52" w:rsidP="009C7C52">
      <w:pPr>
        <w:pStyle w:val="bpuNormText"/>
      </w:pPr>
      <w:r>
        <w:tab/>
        <w:t>As introduced.</w:t>
      </w:r>
    </w:p>
    <w:p w:rsidR="009C7C52" w:rsidRDefault="009C7C52" w:rsidP="009C7C5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C7C52" w:rsidRDefault="009C7C52" w:rsidP="008916EC">
      <w:pPr>
        <w:pStyle w:val="FronterPage"/>
        <w:tabs>
          <w:tab w:val="clear" w:pos="720"/>
          <w:tab w:val="clear" w:pos="1440"/>
          <w:tab w:val="clear" w:pos="2160"/>
          <w:tab w:val="clear" w:pos="2880"/>
          <w:tab w:val="clear" w:pos="3600"/>
          <w:tab w:val="clear" w:pos="4320"/>
          <w:tab w:val="clear" w:pos="5040"/>
        </w:tabs>
        <w:sectPr w:rsidR="009C7C52" w:rsidSect="009C7C52">
          <w:type w:val="continuous"/>
          <w:pgSz w:w="12240" w:h="20160" w:code="5"/>
          <w:pgMar w:top="1440" w:right="2275" w:bottom="1440" w:left="2275" w:header="72" w:footer="720" w:gutter="0"/>
          <w:pgNumType w:start="1"/>
          <w:cols w:space="720"/>
          <w:docGrid w:linePitch="360"/>
        </w:sectPr>
      </w:pPr>
    </w:p>
    <w:p w:rsidR="00686AEB" w:rsidRPr="00677316" w:rsidRDefault="00F2543A" w:rsidP="003E47BA">
      <w:pPr>
        <w:pStyle w:val="HangingAnAct"/>
        <w:rPr>
          <w:rStyle w:val="HangingAnActChar"/>
        </w:rPr>
      </w:pPr>
      <w:r>
        <w:rPr>
          <w:rStyle w:val="BillHead"/>
        </w:rPr>
        <w:lastRenderedPageBreak/>
        <w:t>An Act</w:t>
      </w:r>
      <w:r w:rsidR="00686AEB" w:rsidRPr="006B7FA7">
        <w:rPr>
          <w:rStyle w:val="HangingAnActChar"/>
        </w:rPr>
        <w:t xml:space="preserve"> </w:t>
      </w:r>
      <w:r w:rsidR="00B51E08">
        <w:t>concerning health insurers and unfair practices and supplementing chapter 30 of Title 17B of the New Jersey Statutes.</w:t>
      </w:r>
    </w:p>
    <w:p w:rsidR="000B1054" w:rsidRPr="00D71D68" w:rsidRDefault="000B1054" w:rsidP="000B1054"/>
    <w:p w:rsidR="00686AEB" w:rsidRPr="00AA7880" w:rsidRDefault="00686AEB" w:rsidP="00686AEB">
      <w:r>
        <w:tab/>
      </w:r>
      <w:r w:rsidR="00F2543A">
        <w:rPr>
          <w:rStyle w:val="BillHeading2"/>
        </w:rPr>
        <w:t>Be It Enacted</w:t>
      </w:r>
      <w:r>
        <w:rPr>
          <w:rStyle w:val="BillHeading2"/>
        </w:rPr>
        <w:t xml:space="preserve"> </w:t>
      </w:r>
      <w:r w:rsidR="00F2543A">
        <w:rPr>
          <w:rStyle w:val="BillLanguage"/>
        </w:rPr>
        <w:t>by the Senate and General Assembly of the State of New Jersey:</w:t>
      </w:r>
    </w:p>
    <w:p w:rsidR="00686AEB" w:rsidRDefault="00686AEB" w:rsidP="00686AEB"/>
    <w:p w:rsidR="007F58BE" w:rsidRDefault="007F58BE" w:rsidP="00686AEB">
      <w:r>
        <w:tab/>
        <w:t>1.</w:t>
      </w:r>
      <w:r>
        <w:tab/>
      </w:r>
      <w:r w:rsidR="00162735">
        <w:t xml:space="preserve">a.  </w:t>
      </w:r>
      <w:r>
        <w:t>It shall be a deceptive and unfair practice for a health insurer to:</w:t>
      </w:r>
    </w:p>
    <w:p w:rsidR="007F58BE" w:rsidRDefault="00162735" w:rsidP="00686AEB">
      <w:r>
        <w:tab/>
        <w:t>(1)</w:t>
      </w:r>
      <w:r w:rsidR="007F58BE">
        <w:tab/>
        <w:t>represent to any person that a health care provider is part of the managed care network of the health insurer, if the health care provider is not or will not be part of the insurer’s managed care network; or</w:t>
      </w:r>
    </w:p>
    <w:p w:rsidR="007F58BE" w:rsidRDefault="00162735" w:rsidP="00686AEB">
      <w:r>
        <w:tab/>
        <w:t>(2)</w:t>
      </w:r>
      <w:r>
        <w:tab/>
        <w:t>provide any person an</w:t>
      </w:r>
      <w:r w:rsidR="007F58BE">
        <w:t xml:space="preserve"> inducement to purchase insurance from the health insurer, or to switch to a certain health benefits plan offered by the health insurer.</w:t>
      </w:r>
    </w:p>
    <w:p w:rsidR="007F58BE" w:rsidRDefault="00162735" w:rsidP="00686AEB">
      <w:r>
        <w:tab/>
        <w:t>b.</w:t>
      </w:r>
      <w:r>
        <w:tab/>
        <w:t>As used in this section, “inducement” means a monetary or other incentive, including, but not limited to a medical device.</w:t>
      </w:r>
    </w:p>
    <w:p w:rsidR="00162735" w:rsidRPr="00D71D68" w:rsidRDefault="00162735" w:rsidP="00686AEB"/>
    <w:p w:rsidR="00686AEB" w:rsidRPr="00AA7880" w:rsidRDefault="00686AEB" w:rsidP="00686AEB">
      <w:r>
        <w:tab/>
      </w:r>
      <w:r w:rsidR="00B51E08">
        <w:t>2</w:t>
      </w:r>
      <w:r w:rsidR="00F2543A">
        <w:t>.</w:t>
      </w:r>
      <w:r w:rsidR="005C4D61">
        <w:tab/>
      </w:r>
      <w:r w:rsidR="00F2543A">
        <w:t>This act shall take effect</w:t>
      </w:r>
      <w:r w:rsidR="00B51E08">
        <w:t xml:space="preserve"> on the 90</w:t>
      </w:r>
      <w:r w:rsidR="00B51E08" w:rsidRPr="00B51E08">
        <w:rPr>
          <w:vertAlign w:val="superscript"/>
        </w:rPr>
        <w:t>th</w:t>
      </w:r>
      <w:r w:rsidR="00B51E08">
        <w:t xml:space="preserve"> day next following enactment.</w:t>
      </w:r>
    </w:p>
    <w:p w:rsidR="00686AEB" w:rsidRDefault="00686AEB" w:rsidP="00686AEB"/>
    <w:p w:rsidR="00725C2E" w:rsidRDefault="00725C2E" w:rsidP="00686AEB"/>
    <w:p w:rsidR="00686AEB" w:rsidRPr="00AA7880" w:rsidRDefault="00686AEB" w:rsidP="00686AEB">
      <w:pPr>
        <w:jc w:val="center"/>
      </w:pPr>
      <w:r w:rsidRPr="00D71D68">
        <w:t>STATEMENT</w:t>
      </w:r>
    </w:p>
    <w:p w:rsidR="00686AEB" w:rsidRDefault="00686AEB" w:rsidP="00686AEB"/>
    <w:p w:rsidR="00B51E08" w:rsidRDefault="00B51E08" w:rsidP="00B51E08">
      <w:r>
        <w:tab/>
        <w:t>This bill provides that it shall be a deceptive and unfair practice for a health insurer to:</w:t>
      </w:r>
    </w:p>
    <w:p w:rsidR="00B51E08" w:rsidRDefault="00B51E08" w:rsidP="00B51E08">
      <w:r>
        <w:tab/>
      </w:r>
      <w:r w:rsidR="00EB239C">
        <w:t>(1)</w:t>
      </w:r>
      <w:r>
        <w:tab/>
        <w:t>represent to any person that a health care provider is part of the managed care network of the health insurer, if the health care provider is not or will not be part of the insurer’s managed care network; or</w:t>
      </w:r>
    </w:p>
    <w:p w:rsidR="00B51E08" w:rsidRDefault="00EB239C" w:rsidP="00B51E08">
      <w:r>
        <w:tab/>
        <w:t>(2)</w:t>
      </w:r>
      <w:r w:rsidR="00B51E08">
        <w:tab/>
        <w:t>provide any person a financial inducement to purchase insurance from the health insurer, or to switch to a certain health benefits plan offered by the health insurer.</w:t>
      </w:r>
    </w:p>
    <w:p w:rsidR="00B51E08" w:rsidRDefault="00162735" w:rsidP="00725C2E">
      <w:r>
        <w:tab/>
        <w:t>As used in the bill, “inducement” means a monetary or other incentive, including, but not limited to a medical device.</w:t>
      </w:r>
    </w:p>
    <w:sectPr w:rsidR="00B51E08" w:rsidSect="009C7C52">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026F" w:rsidRDefault="00CC026F">
      <w:r>
        <w:separator/>
      </w:r>
    </w:p>
  </w:endnote>
  <w:endnote w:type="continuationSeparator" w:id="0">
    <w:p w:rsidR="00CC026F" w:rsidRDefault="00CC0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026F" w:rsidRDefault="00CC026F">
      <w:r>
        <w:separator/>
      </w:r>
    </w:p>
  </w:footnote>
  <w:footnote w:type="continuationSeparator" w:id="0">
    <w:p w:rsidR="00CC026F" w:rsidRDefault="00CC02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914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C7C52" w:rsidRDefault="009C7C52" w:rsidP="009C7C52">
    <w:pPr>
      <w:pStyle w:val="bpuHeadSpon"/>
    </w:pPr>
    <w:r w:rsidRPr="009C7C52">
      <w:rPr>
        <w:rStyle w:val="bpuHeadSponChar"/>
      </w:rPr>
      <w:t>A4206</w:t>
    </w:r>
    <w:r>
      <w:t xml:space="preserve"> KARABINCHAK</w:t>
    </w:r>
  </w:p>
  <w:p w:rsidR="009C7C52" w:rsidRDefault="009C7C52" w:rsidP="009C7C52">
    <w:pPr>
      <w:pStyle w:val="bpuHeadSpon"/>
    </w:pPr>
    <w:r>
      <w:fldChar w:fldCharType="begin"/>
    </w:r>
    <w:r>
      <w:instrText xml:space="preserve"> PAGE  \* MERGEFORMAT </w:instrText>
    </w:r>
    <w:r>
      <w:fldChar w:fldCharType="separate"/>
    </w:r>
    <w:r w:rsidR="00725C2E">
      <w:rPr>
        <w:noProof/>
      </w:rPr>
      <w:t>3</w:t>
    </w:r>
    <w:r>
      <w:fldChar w:fldCharType="end"/>
    </w:r>
  </w:p>
  <w:p w:rsidR="009C7C52" w:rsidRDefault="009C7C52" w:rsidP="009C7C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C7C52" w:rsidRDefault="009C7C52" w:rsidP="009C7C52">
    <w:pPr>
      <w:pStyle w:val="bpuHeadSpon"/>
    </w:pPr>
    <w:r w:rsidRPr="009C7C52">
      <w:rPr>
        <w:rStyle w:val="bpuHeadSponChar"/>
      </w:rPr>
      <w:t>A4206</w:t>
    </w:r>
    <w:r>
      <w:t xml:space="preserve"> KARABINCHAK</w:t>
    </w:r>
  </w:p>
  <w:p w:rsidR="009C7C52" w:rsidRDefault="009C7C52" w:rsidP="009C7C52">
    <w:pPr>
      <w:pStyle w:val="bpuHeadSpon"/>
    </w:pPr>
    <w:r>
      <w:fldChar w:fldCharType="begin"/>
    </w:r>
    <w:r>
      <w:instrText xml:space="preserve"> PAGE  \* MERGEFORMAT </w:instrText>
    </w:r>
    <w:r>
      <w:fldChar w:fldCharType="separate"/>
    </w:r>
    <w:r w:rsidR="00C9149F">
      <w:rPr>
        <w:noProof/>
      </w:rPr>
      <w:t>2</w:t>
    </w:r>
    <w:r>
      <w:fldChar w:fldCharType="end"/>
    </w:r>
  </w:p>
  <w:p w:rsidR="009C7C52" w:rsidRDefault="009C7C52" w:rsidP="009C7C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26F"/>
    <w:rsid w:val="000051BD"/>
    <w:rsid w:val="000160A5"/>
    <w:rsid w:val="0002335B"/>
    <w:rsid w:val="0003549A"/>
    <w:rsid w:val="00036524"/>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2735"/>
    <w:rsid w:val="001645FB"/>
    <w:rsid w:val="00173D2B"/>
    <w:rsid w:val="00181676"/>
    <w:rsid w:val="00183603"/>
    <w:rsid w:val="00190767"/>
    <w:rsid w:val="00194E78"/>
    <w:rsid w:val="0019707B"/>
    <w:rsid w:val="00197E8B"/>
    <w:rsid w:val="00197FA4"/>
    <w:rsid w:val="001A161A"/>
    <w:rsid w:val="001A3B79"/>
    <w:rsid w:val="001A66B6"/>
    <w:rsid w:val="001B4716"/>
    <w:rsid w:val="001B4EA4"/>
    <w:rsid w:val="001C6932"/>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DFE"/>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264"/>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4D61"/>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5C2E"/>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58BE"/>
    <w:rsid w:val="007F6050"/>
    <w:rsid w:val="007F7457"/>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C52"/>
    <w:rsid w:val="009D0E5D"/>
    <w:rsid w:val="009D0F63"/>
    <w:rsid w:val="009D7934"/>
    <w:rsid w:val="009D7CCF"/>
    <w:rsid w:val="009E294F"/>
    <w:rsid w:val="009E5961"/>
    <w:rsid w:val="009F4FAC"/>
    <w:rsid w:val="00A017C0"/>
    <w:rsid w:val="00A11228"/>
    <w:rsid w:val="00A17FE2"/>
    <w:rsid w:val="00A222C2"/>
    <w:rsid w:val="00A305D6"/>
    <w:rsid w:val="00A342C4"/>
    <w:rsid w:val="00A50F6B"/>
    <w:rsid w:val="00A52237"/>
    <w:rsid w:val="00A551D6"/>
    <w:rsid w:val="00A6251B"/>
    <w:rsid w:val="00A6754E"/>
    <w:rsid w:val="00A70F58"/>
    <w:rsid w:val="00A72987"/>
    <w:rsid w:val="00A7346B"/>
    <w:rsid w:val="00A84C4F"/>
    <w:rsid w:val="00A932A1"/>
    <w:rsid w:val="00A96DAA"/>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1F2"/>
    <w:rsid w:val="00B2574A"/>
    <w:rsid w:val="00B35D8A"/>
    <w:rsid w:val="00B45B34"/>
    <w:rsid w:val="00B51E08"/>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49F"/>
    <w:rsid w:val="00C91E19"/>
    <w:rsid w:val="00C92402"/>
    <w:rsid w:val="00C92867"/>
    <w:rsid w:val="00C93B93"/>
    <w:rsid w:val="00CA037D"/>
    <w:rsid w:val="00CA0837"/>
    <w:rsid w:val="00CA2442"/>
    <w:rsid w:val="00CA4725"/>
    <w:rsid w:val="00CB6246"/>
    <w:rsid w:val="00CC026F"/>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4BE3"/>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239C"/>
    <w:rsid w:val="00EC5281"/>
    <w:rsid w:val="00EC791D"/>
    <w:rsid w:val="00EC7CA6"/>
    <w:rsid w:val="00ED3C5D"/>
    <w:rsid w:val="00ED4553"/>
    <w:rsid w:val="00F00D08"/>
    <w:rsid w:val="00F15583"/>
    <w:rsid w:val="00F200EE"/>
    <w:rsid w:val="00F22481"/>
    <w:rsid w:val="00F2542E"/>
    <w:rsid w:val="00F2543A"/>
    <w:rsid w:val="00F27278"/>
    <w:rsid w:val="00F344E3"/>
    <w:rsid w:val="00F34D58"/>
    <w:rsid w:val="00F41A9D"/>
    <w:rsid w:val="00F44314"/>
    <w:rsid w:val="00F54B9C"/>
    <w:rsid w:val="00F56E96"/>
    <w:rsid w:val="00F573DD"/>
    <w:rsid w:val="00F60295"/>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222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3BCB283-FA70-40BC-8455-FDA8A837E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C7C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293</Words>
  <Characters>1416</Characters>
  <Application>Microsoft Office Word</Application>
  <DocSecurity>0</DocSecurity>
  <Lines>59</Lines>
  <Paragraphs>23</Paragraphs>
  <ScaleCrop>false</ScaleCrop>
  <HeadingPairs>
    <vt:vector size="2" baseType="variant">
      <vt:variant>
        <vt:lpstr>Title</vt:lpstr>
      </vt:variant>
      <vt:variant>
        <vt:i4>1</vt:i4>
      </vt:variant>
    </vt:vector>
  </HeadingPairs>
  <TitlesOfParts>
    <vt:vector size="1" baseType="lpstr">
      <vt:lpstr>A4206</vt:lpstr>
    </vt:vector>
  </TitlesOfParts>
  <Manager>R56</Manager>
  <Company>NJ Office of Legislative Services</Company>
  <LinksUpToDate>false</LinksUpToDate>
  <CharactersWithSpaces>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A4206</dc:title>
  <dc:subject>Health Insurance</dc:subject>
  <dc:creator>Assemblyman  KARABINCHAK</dc:creator>
  <cp:keywords>A4206|2|CL |260|311|289|N|0|</cp:keywords>
  <dc:description>INTRODUCED JUNE 1, 2020</dc:description>
  <cp:lastModifiedBy>Todaro, Vivian</cp:lastModifiedBy>
  <cp:revision>2</cp:revision>
  <cp:lastPrinted>2020-06-01T14:40:00Z</cp:lastPrinted>
  <dcterms:created xsi:type="dcterms:W3CDTF">2020-06-02T13:14:00Z</dcterms:created>
  <dcterms:modified xsi:type="dcterms:W3CDTF">2020-06-02T13:14:00Z</dcterms:modified>
  <cp:category>s.1: C.17B:30-13.1 to 2020/29_x000d_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