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42A" w:rsidRDefault="00E7642A" w:rsidP="00E7642A">
      <w:pPr>
        <w:pStyle w:val="bpuBill"/>
      </w:pPr>
      <w:bookmarkStart w:id="0" w:name="bpuFrontPg"/>
      <w:bookmarkEnd w:id="0"/>
      <w:r>
        <w:t xml:space="preserve">ASSEMBLY, No. 4215 </w:t>
      </w:r>
    </w:p>
    <w:p w:rsidR="00E7642A" w:rsidRPr="009D38FF" w:rsidRDefault="00E7642A" w:rsidP="00E764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2943" r:id="rId7"/>
        </w:object>
      </w:r>
    </w:p>
    <w:p w:rsidR="00E7642A" w:rsidRDefault="00E7642A" w:rsidP="00E7642A">
      <w:pPr>
        <w:pStyle w:val="bpuState"/>
      </w:pPr>
      <w:r>
        <w:t>STATE OF NEW JERSEY</w:t>
      </w:r>
    </w:p>
    <w:p w:rsidR="00E7642A" w:rsidRDefault="00E7642A" w:rsidP="00E7642A">
      <w:pPr>
        <w:pStyle w:val="bpuLegislature"/>
      </w:pPr>
      <w:r>
        <w:t>219th LEGISLATURE</w:t>
      </w:r>
    </w:p>
    <w:p w:rsidR="00E7642A" w:rsidRDefault="00E7642A" w:rsidP="00E7642A">
      <w:pPr>
        <w:pStyle w:val="bpuWpGraphic"/>
      </w:pPr>
      <w:r>
        <w:object w:dxaOrig="8985" w:dyaOrig="255">
          <v:shape id="_x0000_i1026" type="#_x0000_t75" style="width:6in;height:12pt" o:ole="">
            <v:imagedata r:id="rId6" o:title=""/>
          </v:shape>
          <o:OLEObject Type="Embed" ProgID="WPWin6.1" ShapeID="_x0000_i1026" DrawAspect="Content" ObjectID="_1676192944" r:id="rId8"/>
        </w:object>
      </w:r>
      <w:r>
        <w:t xml:space="preserve">  </w:t>
      </w:r>
    </w:p>
    <w:p w:rsidR="00E7642A" w:rsidRDefault="00E7642A" w:rsidP="00E7642A">
      <w:pPr>
        <w:pStyle w:val="bpuIntro"/>
      </w:pPr>
      <w:r>
        <w:t>INTRODUCED JUNE 8, 2020</w:t>
      </w:r>
    </w:p>
    <w:p w:rsidR="00E7642A" w:rsidRDefault="00E7642A" w:rsidP="00E7642A">
      <w:pPr>
        <w:pStyle w:val="bpuIntro"/>
      </w:pPr>
    </w:p>
    <w:p w:rsidR="00E7642A" w:rsidRDefault="00E7642A" w:rsidP="00E7642A">
      <w:pPr>
        <w:pStyle w:val="bpuIntro"/>
        <w:sectPr w:rsidR="00E7642A" w:rsidSect="00FB73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42A" w:rsidRDefault="00E7642A" w:rsidP="00E7642A">
      <w:pPr>
        <w:pStyle w:val="bpuIntro"/>
      </w:pPr>
    </w:p>
    <w:p w:rsidR="00E7642A" w:rsidRDefault="00E7642A" w:rsidP="00E7642A">
      <w:pPr>
        <w:pStyle w:val="bpuSponsor"/>
      </w:pPr>
      <w:r>
        <w:t>Sponsored by:</w:t>
      </w:r>
    </w:p>
    <w:p w:rsidR="00E7642A" w:rsidRDefault="00E7642A" w:rsidP="00E7642A">
      <w:pPr>
        <w:pStyle w:val="bpuSponsor"/>
      </w:pPr>
      <w:r>
        <w:t>Assemblywoman  YVONNE LOPEZ</w:t>
      </w:r>
    </w:p>
    <w:p w:rsidR="00E7642A" w:rsidRDefault="00E7642A" w:rsidP="00E7642A">
      <w:pPr>
        <w:pStyle w:val="bpuSponsor"/>
      </w:pPr>
      <w:r>
        <w:t>District 19 (Middlesex)</w:t>
      </w:r>
    </w:p>
    <w:p w:rsidR="002F33A0" w:rsidRDefault="002F33A0" w:rsidP="002F33A0">
      <w:pPr>
        <w:pStyle w:val="bpuSponsor"/>
      </w:pPr>
      <w:r>
        <w:t>Assemblywoman  NANCY J. PINKIN</w:t>
      </w:r>
    </w:p>
    <w:p w:rsidR="002F33A0" w:rsidRPr="002F33A0" w:rsidRDefault="002F33A0" w:rsidP="002F33A0">
      <w:pPr>
        <w:pStyle w:val="bpuSponsor"/>
      </w:pPr>
      <w:r>
        <w:t>District 18 (Middlesex)</w:t>
      </w:r>
    </w:p>
    <w:p w:rsidR="00FB73E7" w:rsidRDefault="008769C2" w:rsidP="008769C2">
      <w:pPr>
        <w:pStyle w:val="bpuSponsor"/>
      </w:pPr>
      <w:r>
        <w:t>Assemblyman  ROY FREIMAN</w:t>
      </w:r>
    </w:p>
    <w:p w:rsidR="008769C2" w:rsidRDefault="008769C2" w:rsidP="008769C2">
      <w:pPr>
        <w:pStyle w:val="bpuSponsor"/>
      </w:pPr>
      <w:r>
        <w:t>District 16 (Hunterdon, Mercer, Middlesex and Somerset)</w:t>
      </w:r>
    </w:p>
    <w:p w:rsidR="008769C2" w:rsidRPr="008769C2" w:rsidRDefault="008769C2" w:rsidP="008769C2">
      <w:pPr>
        <w:pStyle w:val="bpuSponsor"/>
      </w:pPr>
    </w:p>
    <w:p w:rsidR="00C161EC" w:rsidRDefault="00B205B6" w:rsidP="00B205B6">
      <w:pPr>
        <w:pStyle w:val="bpuSponsor"/>
      </w:pPr>
      <w:r>
        <w:t>Co-Sponsored by:</w:t>
      </w:r>
    </w:p>
    <w:p w:rsidR="00B205B6" w:rsidRDefault="00B205B6" w:rsidP="00B205B6">
      <w:pPr>
        <w:pStyle w:val="bpuSponsor"/>
      </w:pPr>
      <w:r w:rsidRPr="00B205B6">
        <w:t>Assemblyman Benson</w:t>
      </w:r>
    </w:p>
    <w:p w:rsidR="00B205B6" w:rsidRDefault="00B205B6" w:rsidP="00B205B6"/>
    <w:p w:rsidR="002F3B21" w:rsidRPr="002F3B21" w:rsidRDefault="002F3B21" w:rsidP="002F3B21"/>
    <w:p w:rsidR="00E7642A" w:rsidRDefault="00E7642A" w:rsidP="00E7642A">
      <w:pPr>
        <w:pStyle w:val="bpuSponsor"/>
      </w:pPr>
    </w:p>
    <w:p w:rsidR="00E7642A" w:rsidRDefault="00E7642A" w:rsidP="00E7642A">
      <w:pPr>
        <w:pStyle w:val="bpuSponsor"/>
      </w:pPr>
    </w:p>
    <w:p w:rsidR="00E7642A" w:rsidRDefault="00E7642A" w:rsidP="00E7642A">
      <w:pPr>
        <w:pStyle w:val="bpuSponsor"/>
      </w:pPr>
      <w:r>
        <w:t>SYNOPSIS</w:t>
      </w:r>
    </w:p>
    <w:p w:rsidR="00E7642A" w:rsidRDefault="00E7642A" w:rsidP="00E7642A">
      <w:pPr>
        <w:pStyle w:val="bpuNormText"/>
      </w:pPr>
      <w:r>
        <w:tab/>
        <w:t xml:space="preserve">Extends duration of certain laws pertaining to use of telemedicine and telehealth in relation to COVID-19 pandemic. </w:t>
      </w:r>
    </w:p>
    <w:p w:rsidR="00E7642A" w:rsidRDefault="00E7642A" w:rsidP="00E7642A">
      <w:pPr>
        <w:pStyle w:val="bpuNormText"/>
      </w:pPr>
    </w:p>
    <w:p w:rsidR="00E7642A" w:rsidRDefault="00E7642A" w:rsidP="00E7642A">
      <w:pPr>
        <w:pStyle w:val="bpuSponsor"/>
      </w:pPr>
      <w:r>
        <w:t xml:space="preserve">CURRENT VERSION OF TEXT </w:t>
      </w:r>
    </w:p>
    <w:p w:rsidR="00E7642A" w:rsidRDefault="00E7642A" w:rsidP="00E7642A">
      <w:pPr>
        <w:pStyle w:val="bpuNormText"/>
      </w:pPr>
      <w:r>
        <w:tab/>
        <w:t>As introduced.</w:t>
      </w:r>
    </w:p>
    <w:p w:rsidR="00E7642A" w:rsidRDefault="00E7642A" w:rsidP="00E764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42A" w:rsidRDefault="00E7642A" w:rsidP="008916EC">
      <w:pPr>
        <w:pStyle w:val="FronterPage"/>
        <w:tabs>
          <w:tab w:val="clear" w:pos="720"/>
          <w:tab w:val="clear" w:pos="1440"/>
          <w:tab w:val="clear" w:pos="2160"/>
          <w:tab w:val="clear" w:pos="2880"/>
          <w:tab w:val="clear" w:pos="3600"/>
          <w:tab w:val="clear" w:pos="4320"/>
          <w:tab w:val="clear" w:pos="5040"/>
        </w:tabs>
        <w:sectPr w:rsidR="00E7642A" w:rsidSect="00E7642A">
          <w:type w:val="continuous"/>
          <w:pgSz w:w="12240" w:h="20160" w:code="5"/>
          <w:pgMar w:top="1440" w:right="2275" w:bottom="1440" w:left="2275" w:header="72" w:footer="720" w:gutter="0"/>
          <w:pgNumType w:start="1"/>
          <w:cols w:space="720"/>
          <w:docGrid w:linePitch="360"/>
        </w:sectPr>
      </w:pPr>
    </w:p>
    <w:p w:rsidR="00686AEB" w:rsidRPr="00677316" w:rsidRDefault="00497333" w:rsidP="003E47BA">
      <w:pPr>
        <w:pStyle w:val="HangingAnAct"/>
        <w:rPr>
          <w:rStyle w:val="HangingAnActChar"/>
        </w:rPr>
      </w:pPr>
      <w:r>
        <w:rPr>
          <w:rStyle w:val="BillHead"/>
        </w:rPr>
        <w:lastRenderedPageBreak/>
        <w:t>An Act</w:t>
      </w:r>
      <w:r w:rsidR="00686AEB" w:rsidRPr="006B7FA7">
        <w:rPr>
          <w:rStyle w:val="HangingAnActChar"/>
        </w:rPr>
        <w:t xml:space="preserve"> </w:t>
      </w:r>
      <w:r w:rsidR="00375A5E">
        <w:t>concerning the use of telemedicine and telehealth and amending P.L.2020, c.3 and P.L.2020, c.7.</w:t>
      </w:r>
    </w:p>
    <w:p w:rsidR="000B1054" w:rsidRPr="00D71D68" w:rsidRDefault="000B1054" w:rsidP="000B1054"/>
    <w:p w:rsidR="00686AEB" w:rsidRPr="00AA7880" w:rsidRDefault="00686AEB" w:rsidP="00686AEB">
      <w:r>
        <w:tab/>
      </w:r>
      <w:r w:rsidR="00497333">
        <w:rPr>
          <w:rStyle w:val="BillHeading2"/>
        </w:rPr>
        <w:t>Be It Enacted</w:t>
      </w:r>
      <w:r>
        <w:rPr>
          <w:rStyle w:val="BillHeading2"/>
        </w:rPr>
        <w:t xml:space="preserve"> </w:t>
      </w:r>
      <w:r w:rsidR="00497333">
        <w:rPr>
          <w:rStyle w:val="BillLanguage"/>
        </w:rPr>
        <w:t>by the Senate and General Assembly of the State of New Jersey:</w:t>
      </w:r>
    </w:p>
    <w:p w:rsidR="00686AEB" w:rsidRDefault="00686AEB" w:rsidP="00686AEB"/>
    <w:p w:rsidR="00210E8A" w:rsidRDefault="00210E8A" w:rsidP="00686AEB">
      <w:r>
        <w:tab/>
        <w:t>1.</w:t>
      </w:r>
      <w:r>
        <w:tab/>
        <w:t>Section 1 of P.L.2020, c.3 is amended to read as follows:</w:t>
      </w:r>
    </w:p>
    <w:p w:rsidR="00210E8A" w:rsidRDefault="00210E8A" w:rsidP="00210E8A">
      <w:pPr>
        <w:tabs>
          <w:tab w:val="clear" w:pos="1440"/>
          <w:tab w:val="left" w:pos="1080"/>
        </w:tabs>
      </w:pPr>
      <w:r>
        <w:tab/>
        <w:t>1.</w:t>
      </w:r>
      <w:r>
        <w:tab/>
        <w:t>a.</w:t>
      </w:r>
      <w:r>
        <w:tab/>
        <w:t>For the duration of the</w:t>
      </w:r>
      <w:r w:rsidR="009712A0">
        <w:t xml:space="preserve"> </w:t>
      </w:r>
      <w:r>
        <w:t>public health emergency</w:t>
      </w:r>
      <w:r w:rsidR="009712A0">
        <w:t xml:space="preserve"> </w:t>
      </w:r>
      <w:r>
        <w:t>declared pursuant to P.L.2005, c.222 (C.26:13-1 et seq.)</w:t>
      </w:r>
      <w:r w:rsidR="003E29C8">
        <w:t xml:space="preserve"> </w:t>
      </w:r>
      <w:r w:rsidR="003E29C8">
        <w:rPr>
          <w:u w:val="single"/>
        </w:rPr>
        <w:t>and the state of emergency declared pursuant to Executive Order No. 103 of 2020</w:t>
      </w:r>
      <w:r>
        <w:t xml:space="preserve"> in response to coronavirus disease 2019 (COVID-19)</w:t>
      </w:r>
      <w:r w:rsidR="009712A0">
        <w:rPr>
          <w:u w:val="single"/>
        </w:rPr>
        <w:t>, and for a period of 90 days following the end of both the public health emergency and the state of emergency</w:t>
      </w:r>
      <w:r>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210E8A" w:rsidRDefault="00210E8A" w:rsidP="00210E8A">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Default="00210E8A" w:rsidP="00210E8A">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210E8A" w:rsidRDefault="00210E8A" w:rsidP="00210E8A">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1D769D" w:rsidRDefault="00210E8A" w:rsidP="001D769D">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w:t>
      </w:r>
      <w:r w:rsidR="001D769D">
        <w:br w:type="page"/>
      </w:r>
    </w:p>
    <w:p w:rsidR="00210E8A" w:rsidRDefault="00210E8A" w:rsidP="00210E8A">
      <w:r>
        <w:lastRenderedPageBreak/>
        <w:t xml:space="preserve">patient initiate a new telemedicine or telehealth encounter with a health care practitioner licensed or certified to practice in New Jersey, and terminate the telemedicine or telehealth encounter.  </w:t>
      </w:r>
    </w:p>
    <w:p w:rsidR="00210E8A" w:rsidRDefault="00210E8A" w:rsidP="00210E8A">
      <w:r>
        <w:tab/>
        <w:t>b.</w:t>
      </w:r>
      <w:r>
        <w:tab/>
        <w:t>The amount charged by a health care practitioner for services provided using telemedicine or telehealth pursuant to this section shall be reasonable and consistent with the ordinary fees typically charged for that service, provide</w:t>
      </w:r>
      <w:bookmarkStart w:id="1" w:name="_GoBack"/>
      <w:bookmarkEnd w:id="1"/>
      <w:r>
        <w:t>d that a health care practitioner who is required to terminate a telemedicine or telehealth encounter pursuant to paragraph (4) of subsection a. of this section shall not issue a bill for any services provided during the encounter.</w:t>
      </w:r>
    </w:p>
    <w:p w:rsidR="00210E8A" w:rsidRDefault="00210E8A" w:rsidP="00210E8A">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Default="00210E8A" w:rsidP="00210E8A">
      <w:r>
        <w:tab/>
        <w:t>d.</w:t>
      </w:r>
      <w:r>
        <w:tab/>
        <w:t>Nothing in this section shall be construed to abrogate any authority granted to the Commissioner of Health during a state of public health emergency pursuant to P.L.2005, c.222 (C.26:13-1 et seq.).</w:t>
      </w:r>
    </w:p>
    <w:p w:rsidR="00210E8A" w:rsidRDefault="00210E8A" w:rsidP="00686AEB">
      <w:r>
        <w:t>(</w:t>
      </w:r>
      <w:proofErr w:type="spellStart"/>
      <w:r>
        <w:t>cf</w:t>
      </w:r>
      <w:proofErr w:type="spellEnd"/>
      <w:r>
        <w:t>: P.L.2020, c.3, s.1)</w:t>
      </w:r>
    </w:p>
    <w:p w:rsidR="00210E8A" w:rsidRDefault="00210E8A" w:rsidP="00686AEB"/>
    <w:p w:rsidR="00E81A87" w:rsidRDefault="00E81A87" w:rsidP="00686AEB">
      <w:r>
        <w:tab/>
        <w:t>2.</w:t>
      </w:r>
      <w:r>
        <w:tab/>
        <w:t>Section 1 of P.L.2020, c.7 is amended to read as follows:</w:t>
      </w:r>
    </w:p>
    <w:p w:rsidR="00E81A87" w:rsidRDefault="00E81A87" w:rsidP="00E81A87">
      <w:r w:rsidRPr="00D87A8B">
        <w:tab/>
      </w:r>
      <w:r>
        <w:t>1</w:t>
      </w:r>
      <w:r w:rsidRPr="00D87A8B">
        <w:t>.</w:t>
      </w:r>
      <w:r w:rsidRPr="00D87A8B">
        <w:tab/>
      </w:r>
      <w:r>
        <w:t>a.  D</w:t>
      </w:r>
      <w:r w:rsidRPr="009956FE">
        <w:t>uring the Public Health Emergency and State of Emergency declared by the G</w:t>
      </w:r>
      <w:r>
        <w:t>overnor in Executive Order 103 of</w:t>
      </w:r>
      <w:r w:rsidRPr="009956FE">
        <w:t xml:space="preserve"> 2020</w:t>
      </w:r>
      <w:r w:rsidR="009712A0">
        <w:rPr>
          <w:u w:val="single"/>
        </w:rPr>
        <w:t>, and for a period of 90 days following the end of both the Public Health Emergency and the State of Emergency</w:t>
      </w:r>
      <w:r>
        <w:t>, t</w:t>
      </w:r>
      <w:r w:rsidRPr="0054067C">
        <w:t xml:space="preserve">he State Medicaid and NJ </w:t>
      </w:r>
      <w:proofErr w:type="spellStart"/>
      <w:r w:rsidRPr="0054067C">
        <w:t>FamilyCare</w:t>
      </w:r>
      <w:proofErr w:type="spellEnd"/>
      <w:r w:rsidRPr="0054067C">
        <w:t xml:space="preserve"> programs shall provide coverage and payment for</w:t>
      </w:r>
      <w:r>
        <w:t xml:space="preserve"> expenses incurred in:</w:t>
      </w:r>
    </w:p>
    <w:p w:rsidR="00E81A87" w:rsidRDefault="00E81A87" w:rsidP="00E81A87">
      <w:r>
        <w:tab/>
        <w:t>(1)</w:t>
      </w:r>
      <w:r>
        <w:tab/>
        <w:t>the testing for coronavirus disease 2019, provided that a licensed medical practitioner has issued a medical order for that testing; and</w:t>
      </w:r>
    </w:p>
    <w:p w:rsidR="00E81A87" w:rsidRDefault="00E81A87" w:rsidP="00E81A87">
      <w:r>
        <w:tab/>
        <w:t>(2)</w:t>
      </w:r>
      <w:r>
        <w:tab/>
        <w:t>the delivery of health care services through telemedicine or telehealth in accordance with the provisions of P.L.2017, c.117 (C.45:1-61 et al.).</w:t>
      </w:r>
    </w:p>
    <w:p w:rsidR="00E81A87" w:rsidRDefault="00E81A87" w:rsidP="00E81A87">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81A87" w:rsidRPr="00D87A8B" w:rsidRDefault="00E81A87" w:rsidP="00E81A87">
      <w:r>
        <w:tab/>
        <w:t>c.</w:t>
      </w:r>
      <w:r>
        <w:tab/>
      </w:r>
      <w:r w:rsidRPr="00D87A8B">
        <w:t xml:space="preserve">The Commissioner of Human Services shall apply for such State plan amendments or waivers as may be necessary to implement the provisions of this act and to secure federal financial </w:t>
      </w:r>
      <w:r w:rsidRPr="00D87A8B">
        <w:lastRenderedPageBreak/>
        <w:t>participation for State Medicaid expenditures under the federal Medicaid program.</w:t>
      </w:r>
    </w:p>
    <w:p w:rsidR="00E81A87" w:rsidRDefault="00E81A87" w:rsidP="00E81A87">
      <w:r>
        <w:t>(</w:t>
      </w:r>
      <w:proofErr w:type="spellStart"/>
      <w:r>
        <w:t>cf</w:t>
      </w:r>
      <w:proofErr w:type="spellEnd"/>
      <w:r>
        <w:t>: P.L.2020, c.7, s.1)</w:t>
      </w:r>
    </w:p>
    <w:p w:rsidR="00E81A87" w:rsidRDefault="00E81A87" w:rsidP="00E81A87"/>
    <w:p w:rsidR="00E81A87" w:rsidRDefault="00E81A87" w:rsidP="00E81A87">
      <w:r>
        <w:tab/>
        <w:t>3.</w:t>
      </w:r>
      <w:r>
        <w:tab/>
        <w:t>Section 2 of P.L.2020, c.7 is amended to read as follows:</w:t>
      </w:r>
    </w:p>
    <w:p w:rsidR="00E81A87" w:rsidRDefault="00E81A87" w:rsidP="00E81A87">
      <w:r>
        <w:tab/>
        <w:t>2.</w:t>
      </w:r>
      <w:r>
        <w:tab/>
        <w:t>a.  D</w:t>
      </w:r>
      <w:r w:rsidRPr="009956FE">
        <w:t>uring the Public Health Emergency and State of Emergency declared by the G</w:t>
      </w:r>
      <w:r>
        <w:t>overnor in Executive Order 103 of</w:t>
      </w:r>
      <w:r w:rsidRPr="009956FE">
        <w:t xml:space="preserve"> 2020</w:t>
      </w:r>
      <w:r w:rsidR="00403997">
        <w:rPr>
          <w:u w:val="single"/>
        </w:rPr>
        <w:t>, and for a period of 90 days following the end of both the Public Health Emergency and the State of Emergency</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w:t>
      </w:r>
    </w:p>
    <w:p w:rsidR="00E81A87" w:rsidRDefault="00E81A87" w:rsidP="00E81A87">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E81A87" w:rsidRDefault="00E81A87" w:rsidP="00E81A87">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E81A87" w:rsidRDefault="00E81A87" w:rsidP="00E81A87">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81A87" w:rsidRDefault="00E81A87" w:rsidP="00E81A87">
      <w:r>
        <w:tab/>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81A87" w:rsidRDefault="00E81A87" w:rsidP="00E81A87">
      <w:r>
        <w:t>(</w:t>
      </w:r>
      <w:proofErr w:type="spellStart"/>
      <w:r>
        <w:t>cf</w:t>
      </w:r>
      <w:proofErr w:type="spellEnd"/>
      <w:r>
        <w:t>: P.L.2020, c.7, s.2)</w:t>
      </w:r>
    </w:p>
    <w:p w:rsidR="00431E77" w:rsidRPr="00D71D68" w:rsidRDefault="00431E77" w:rsidP="00E81A87"/>
    <w:p w:rsidR="00686AEB" w:rsidRDefault="00686AEB" w:rsidP="00686AEB">
      <w:r>
        <w:tab/>
      </w:r>
      <w:r w:rsidR="00431E77">
        <w:t>4</w:t>
      </w:r>
      <w:r w:rsidR="00497333">
        <w:t>.</w:t>
      </w:r>
      <w:r w:rsidR="00431E77">
        <w:tab/>
      </w:r>
      <w:r w:rsidR="00497333">
        <w:t>This act shall take effect</w:t>
      </w:r>
      <w:r w:rsidR="00431E77">
        <w:t xml:space="preserve"> immediately.</w:t>
      </w:r>
    </w:p>
    <w:p w:rsidR="00431E77" w:rsidRPr="00AA7880" w:rsidRDefault="00431E7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A2611" w:rsidRDefault="005A2611" w:rsidP="00686AEB">
      <w:r>
        <w:tab/>
        <w:t>This bill extends the applicability of P.L.2020, c.3, which expanded the use of telemedicine and telehealth services for the duration of the coronavirus disease 2019 (COVID-19) public health emergency, and the 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until 90 days after the end of</w:t>
      </w:r>
      <w:r w:rsidR="00046960">
        <w:t xml:space="preserve"> both </w:t>
      </w:r>
      <w:r>
        <w:t xml:space="preserve">the state of emergency and </w:t>
      </w:r>
      <w:r w:rsidR="00046960">
        <w:t xml:space="preserve">the </w:t>
      </w:r>
      <w:r>
        <w:t>public health emergency</w:t>
      </w:r>
      <w:r w:rsidR="00046960">
        <w:t xml:space="preserve"> declared in response to COVID-19</w:t>
      </w:r>
      <w:r>
        <w:t xml:space="preserve">.  The bill also adds a reference to the COVID-19 state of emergency to P.L.2020, c.3, to </w:t>
      </w:r>
      <w:r w:rsidR="005E0D47">
        <w:t xml:space="preserve">ensure the scope of </w:t>
      </w:r>
      <w:r>
        <w:t xml:space="preserve">its provisions </w:t>
      </w:r>
      <w:r w:rsidR="005E0D47">
        <w:t xml:space="preserve">are consistent </w:t>
      </w:r>
      <w:r>
        <w:t xml:space="preserve">with </w:t>
      </w:r>
      <w:r w:rsidR="005E0D47">
        <w:t xml:space="preserve">the </w:t>
      </w:r>
      <w:r w:rsidR="008D3EE4">
        <w:t xml:space="preserve">provisions </w:t>
      </w:r>
      <w:r>
        <w:t xml:space="preserve">of P.L.2020, c.7.  </w:t>
      </w:r>
    </w:p>
    <w:sectPr w:rsidR="005A2611" w:rsidSect="001D769D">
      <w:headerReference w:type="default" r:id="rId13"/>
      <w:footerReference w:type="default" r:id="rId14"/>
      <w:headerReference w:type="first" r:id="rId15"/>
      <w:footerReference w:type="first" r:id="rId16"/>
      <w:pgSz w:w="12240" w:h="20160" w:code="5"/>
      <w:pgMar w:top="1440" w:right="2520" w:bottom="1440"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3E7" w:rsidRDefault="00FB73E7" w:rsidP="00FB73E7">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333" w:rsidRPr="00921C91" w:rsidRDefault="00497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333" w:rsidRPr="00921C91" w:rsidRDefault="00497333">
    <w:pPr>
      <w:pStyle w:val="Footer"/>
      <w:rPr>
        <w:szCs w:val="18"/>
      </w:rPr>
    </w:pPr>
  </w:p>
  <w:p w:rsidR="00497333" w:rsidRPr="00921C91" w:rsidRDefault="00497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25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42A" w:rsidRDefault="00E7642A" w:rsidP="00E7642A">
    <w:pPr>
      <w:pStyle w:val="bpuHeadSpon"/>
    </w:pPr>
    <w:r w:rsidRPr="00E7642A">
      <w:rPr>
        <w:rStyle w:val="bpuHeadSponChar"/>
      </w:rPr>
      <w:t>A4215</w:t>
    </w:r>
    <w:r>
      <w:t xml:space="preserve"> LOPEZ</w:t>
    </w:r>
    <w:r w:rsidR="00C161EC">
      <w:t xml:space="preserve">, </w:t>
    </w:r>
    <w:r w:rsidR="002F33A0">
      <w:t>PINKIN</w:t>
    </w:r>
  </w:p>
  <w:p w:rsidR="00E7642A" w:rsidRDefault="00E7642A" w:rsidP="00E7642A">
    <w:pPr>
      <w:pStyle w:val="bpuHeadSpon"/>
    </w:pPr>
    <w:r>
      <w:fldChar w:fldCharType="begin"/>
    </w:r>
    <w:r>
      <w:instrText xml:space="preserve"> PAGE  \* MERGEFORMAT </w:instrText>
    </w:r>
    <w:r>
      <w:fldChar w:fldCharType="separate"/>
    </w:r>
    <w:r w:rsidR="00FE25B2">
      <w:rPr>
        <w:noProof/>
      </w:rPr>
      <w:t>4</w:t>
    </w:r>
    <w:r>
      <w:fldChar w:fldCharType="end"/>
    </w:r>
  </w:p>
  <w:p w:rsidR="00E7642A" w:rsidRDefault="00E7642A" w:rsidP="00E764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42A" w:rsidRDefault="00E7642A" w:rsidP="00E7642A">
    <w:pPr>
      <w:pStyle w:val="bpuHeadSpon"/>
    </w:pPr>
    <w:r w:rsidRPr="00E7642A">
      <w:rPr>
        <w:rStyle w:val="bpuHeadSponChar"/>
      </w:rPr>
      <w:t>A4215</w:t>
    </w:r>
    <w:r>
      <w:t xml:space="preserve"> LOPEZ</w:t>
    </w:r>
    <w:r w:rsidR="002F33A0">
      <w:t>, PINKIN</w:t>
    </w:r>
  </w:p>
  <w:p w:rsidR="00E7642A" w:rsidRDefault="00E7642A" w:rsidP="00E7642A">
    <w:pPr>
      <w:pStyle w:val="bpuHeadSpon"/>
    </w:pPr>
    <w:r>
      <w:fldChar w:fldCharType="begin"/>
    </w:r>
    <w:r>
      <w:instrText xml:space="preserve"> PAGE  \* MERGEFORMAT </w:instrText>
    </w:r>
    <w:r>
      <w:fldChar w:fldCharType="separate"/>
    </w:r>
    <w:r w:rsidR="00FE25B2">
      <w:rPr>
        <w:noProof/>
      </w:rPr>
      <w:t>2</w:t>
    </w:r>
    <w:r>
      <w:fldChar w:fldCharType="end"/>
    </w:r>
  </w:p>
  <w:p w:rsidR="00E7642A" w:rsidRDefault="00E7642A" w:rsidP="00E764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06CCF"/>
    <w:rsid w:val="000160A5"/>
    <w:rsid w:val="0002335B"/>
    <w:rsid w:val="0003549A"/>
    <w:rsid w:val="000367AE"/>
    <w:rsid w:val="00043B22"/>
    <w:rsid w:val="00046960"/>
    <w:rsid w:val="00054975"/>
    <w:rsid w:val="00054ED4"/>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714"/>
    <w:rsid w:val="0013000E"/>
    <w:rsid w:val="00133F81"/>
    <w:rsid w:val="00135943"/>
    <w:rsid w:val="00140730"/>
    <w:rsid w:val="001645FB"/>
    <w:rsid w:val="00173D2B"/>
    <w:rsid w:val="00181676"/>
    <w:rsid w:val="00183603"/>
    <w:rsid w:val="00194E78"/>
    <w:rsid w:val="0019707B"/>
    <w:rsid w:val="00197E8B"/>
    <w:rsid w:val="00197FA4"/>
    <w:rsid w:val="001A161A"/>
    <w:rsid w:val="001A3B79"/>
    <w:rsid w:val="001A66B6"/>
    <w:rsid w:val="001B4716"/>
    <w:rsid w:val="001B4EA4"/>
    <w:rsid w:val="001B517C"/>
    <w:rsid w:val="001C7C52"/>
    <w:rsid w:val="001D25F3"/>
    <w:rsid w:val="001D769D"/>
    <w:rsid w:val="001E15F1"/>
    <w:rsid w:val="001E16FA"/>
    <w:rsid w:val="001E6213"/>
    <w:rsid w:val="001F14C7"/>
    <w:rsid w:val="001F246C"/>
    <w:rsid w:val="001F7405"/>
    <w:rsid w:val="00205533"/>
    <w:rsid w:val="00210E8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D2FAD"/>
    <w:rsid w:val="002E09CE"/>
    <w:rsid w:val="002E69D1"/>
    <w:rsid w:val="002F33A0"/>
    <w:rsid w:val="002F3B21"/>
    <w:rsid w:val="002F3BA6"/>
    <w:rsid w:val="00315320"/>
    <w:rsid w:val="003244F3"/>
    <w:rsid w:val="00325776"/>
    <w:rsid w:val="00325E27"/>
    <w:rsid w:val="00330395"/>
    <w:rsid w:val="00333704"/>
    <w:rsid w:val="00336624"/>
    <w:rsid w:val="0034025F"/>
    <w:rsid w:val="00340458"/>
    <w:rsid w:val="003414E4"/>
    <w:rsid w:val="0034200F"/>
    <w:rsid w:val="003446A0"/>
    <w:rsid w:val="0034481B"/>
    <w:rsid w:val="00350130"/>
    <w:rsid w:val="00354334"/>
    <w:rsid w:val="00356E73"/>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40195A"/>
    <w:rsid w:val="00402DC0"/>
    <w:rsid w:val="00403997"/>
    <w:rsid w:val="0041196C"/>
    <w:rsid w:val="00416C4B"/>
    <w:rsid w:val="0041727C"/>
    <w:rsid w:val="0041751E"/>
    <w:rsid w:val="004211E5"/>
    <w:rsid w:val="00422091"/>
    <w:rsid w:val="00431E77"/>
    <w:rsid w:val="0043386C"/>
    <w:rsid w:val="0043594C"/>
    <w:rsid w:val="00436F2D"/>
    <w:rsid w:val="00436F5D"/>
    <w:rsid w:val="00441B42"/>
    <w:rsid w:val="004429ED"/>
    <w:rsid w:val="0045118A"/>
    <w:rsid w:val="00455D51"/>
    <w:rsid w:val="00456BF9"/>
    <w:rsid w:val="00461057"/>
    <w:rsid w:val="004704A8"/>
    <w:rsid w:val="00471102"/>
    <w:rsid w:val="00471F18"/>
    <w:rsid w:val="00484144"/>
    <w:rsid w:val="00484C19"/>
    <w:rsid w:val="00485866"/>
    <w:rsid w:val="00492076"/>
    <w:rsid w:val="00493B1D"/>
    <w:rsid w:val="00497037"/>
    <w:rsid w:val="00497333"/>
    <w:rsid w:val="004A3009"/>
    <w:rsid w:val="004A66A7"/>
    <w:rsid w:val="004A6940"/>
    <w:rsid w:val="004A77A4"/>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36CD"/>
    <w:rsid w:val="00554051"/>
    <w:rsid w:val="00557240"/>
    <w:rsid w:val="005651F3"/>
    <w:rsid w:val="00572184"/>
    <w:rsid w:val="00577A15"/>
    <w:rsid w:val="00580533"/>
    <w:rsid w:val="0059131D"/>
    <w:rsid w:val="005928DA"/>
    <w:rsid w:val="005A2611"/>
    <w:rsid w:val="005B3F92"/>
    <w:rsid w:val="005B479C"/>
    <w:rsid w:val="005B561E"/>
    <w:rsid w:val="005C07E4"/>
    <w:rsid w:val="005C2124"/>
    <w:rsid w:val="005C336F"/>
    <w:rsid w:val="005C35B1"/>
    <w:rsid w:val="005C7F3C"/>
    <w:rsid w:val="005E017C"/>
    <w:rsid w:val="005E0D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528"/>
    <w:rsid w:val="006C21C1"/>
    <w:rsid w:val="006C7327"/>
    <w:rsid w:val="006D00E5"/>
    <w:rsid w:val="006D791B"/>
    <w:rsid w:val="006E2895"/>
    <w:rsid w:val="006F022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8CA"/>
    <w:rsid w:val="00813627"/>
    <w:rsid w:val="00832816"/>
    <w:rsid w:val="00837109"/>
    <w:rsid w:val="00840365"/>
    <w:rsid w:val="008406A3"/>
    <w:rsid w:val="00841D2C"/>
    <w:rsid w:val="00845F3C"/>
    <w:rsid w:val="008461B8"/>
    <w:rsid w:val="008462F1"/>
    <w:rsid w:val="00847EF1"/>
    <w:rsid w:val="00851A2E"/>
    <w:rsid w:val="008538FA"/>
    <w:rsid w:val="008573B0"/>
    <w:rsid w:val="00866563"/>
    <w:rsid w:val="00867AC2"/>
    <w:rsid w:val="0087056E"/>
    <w:rsid w:val="00872604"/>
    <w:rsid w:val="00875402"/>
    <w:rsid w:val="008769C2"/>
    <w:rsid w:val="00884D51"/>
    <w:rsid w:val="008916EC"/>
    <w:rsid w:val="00891E4F"/>
    <w:rsid w:val="008A31C5"/>
    <w:rsid w:val="008A4F9A"/>
    <w:rsid w:val="008B2850"/>
    <w:rsid w:val="008B7C9D"/>
    <w:rsid w:val="008C79B3"/>
    <w:rsid w:val="008D3EE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2A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D1D"/>
    <w:rsid w:val="009E61B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EA9"/>
    <w:rsid w:val="00A84C4F"/>
    <w:rsid w:val="00A932A1"/>
    <w:rsid w:val="00A96E06"/>
    <w:rsid w:val="00AA113E"/>
    <w:rsid w:val="00AA6197"/>
    <w:rsid w:val="00AA6C70"/>
    <w:rsid w:val="00AB16FD"/>
    <w:rsid w:val="00AB4813"/>
    <w:rsid w:val="00AC6466"/>
    <w:rsid w:val="00AC7639"/>
    <w:rsid w:val="00AD08BB"/>
    <w:rsid w:val="00AD0EC0"/>
    <w:rsid w:val="00AD70D6"/>
    <w:rsid w:val="00AD75BC"/>
    <w:rsid w:val="00AD7BB0"/>
    <w:rsid w:val="00AD7BC9"/>
    <w:rsid w:val="00AE1871"/>
    <w:rsid w:val="00AE4829"/>
    <w:rsid w:val="00AF1A8C"/>
    <w:rsid w:val="00B0116D"/>
    <w:rsid w:val="00B01173"/>
    <w:rsid w:val="00B02F35"/>
    <w:rsid w:val="00B05A3C"/>
    <w:rsid w:val="00B07100"/>
    <w:rsid w:val="00B1138C"/>
    <w:rsid w:val="00B205B6"/>
    <w:rsid w:val="00B2574A"/>
    <w:rsid w:val="00B35D8A"/>
    <w:rsid w:val="00B4338A"/>
    <w:rsid w:val="00B45B34"/>
    <w:rsid w:val="00B508D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1EC"/>
    <w:rsid w:val="00C23F09"/>
    <w:rsid w:val="00C25356"/>
    <w:rsid w:val="00C328D0"/>
    <w:rsid w:val="00C46BC1"/>
    <w:rsid w:val="00C5235F"/>
    <w:rsid w:val="00C54CE2"/>
    <w:rsid w:val="00C66BF3"/>
    <w:rsid w:val="00C70140"/>
    <w:rsid w:val="00C73CA7"/>
    <w:rsid w:val="00C81FD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42A"/>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20D"/>
    <w:rsid w:val="00FA0AFC"/>
    <w:rsid w:val="00FA1C82"/>
    <w:rsid w:val="00FA2ED1"/>
    <w:rsid w:val="00FA4A52"/>
    <w:rsid w:val="00FB4045"/>
    <w:rsid w:val="00FB4D8E"/>
    <w:rsid w:val="00FB73E7"/>
    <w:rsid w:val="00FC0D0A"/>
    <w:rsid w:val="00FC1B0B"/>
    <w:rsid w:val="00FD2F97"/>
    <w:rsid w:val="00FE25B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8A8595"/>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8CA"/>
    <w:rPr>
      <w:rFonts w:ascii="Segoe UI" w:hAnsi="Segoe UI" w:cs="Segoe UI"/>
      <w:spacing w:val="4"/>
      <w:sz w:val="18"/>
      <w:szCs w:val="18"/>
    </w:rPr>
  </w:style>
  <w:style w:type="character" w:styleId="LineNumber">
    <w:name w:val="line number"/>
    <w:basedOn w:val="DefaultParagraphFont"/>
    <w:semiHidden/>
    <w:unhideWhenUsed/>
    <w:rsid w:val="00E76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1279</Words>
  <Characters>6930</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A4215</vt:lpstr>
    </vt:vector>
  </TitlesOfParts>
  <Manager>R229</Manager>
  <Company>NJ Office of Legislative Services</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A4215</dc:title>
  <dc:subject>20-7151</dc:subject>
  <dc:creator>Assemblywoman  LOPEZ</dc:creator>
  <cp:keywords>A4215|4|HS |219|0|219|N|0|</cp:keywords>
  <dc:description>INTRODUCED JUNE 8, 2020</dc:description>
  <cp:lastModifiedBy>Siracusa, Nicole</cp:lastModifiedBy>
  <cp:revision>2</cp:revision>
  <cp:lastPrinted>2021-03-02T17:21:00Z</cp:lastPrinted>
  <dcterms:created xsi:type="dcterms:W3CDTF">2021-03-02T17:22:00Z</dcterms:created>
  <dcterms:modified xsi:type="dcterms:W3CDTF">2021-03-02T17:22:00Z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