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E3C" w:rsidRDefault="00FD0E3C" w:rsidP="00FD0E3C">
      <w:pPr>
        <w:pStyle w:val="bpuReprint"/>
      </w:pPr>
      <w:bookmarkStart w:id="0" w:name="bpuFrontPg"/>
      <w:bookmarkEnd w:id="0"/>
      <w:r>
        <w:t>[First Reprint]</w:t>
      </w:r>
    </w:p>
    <w:p w:rsidR="00E7642A" w:rsidRDefault="00E7642A" w:rsidP="00E7642A">
      <w:pPr>
        <w:pStyle w:val="bpuBill"/>
      </w:pPr>
      <w:r>
        <w:t xml:space="preserve">ASSEMBLY, No. 4215 </w:t>
      </w:r>
    </w:p>
    <w:p w:rsidR="00E7642A" w:rsidRPr="009D38FF" w:rsidRDefault="00E7642A" w:rsidP="00E764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3022" r:id="rId7"/>
        </w:object>
      </w:r>
    </w:p>
    <w:p w:rsidR="00E7642A" w:rsidRDefault="00E7642A" w:rsidP="00E7642A">
      <w:pPr>
        <w:pStyle w:val="bpuState"/>
      </w:pPr>
      <w:r>
        <w:t>STATE OF NEW JERSEY</w:t>
      </w:r>
    </w:p>
    <w:p w:rsidR="00E7642A" w:rsidRDefault="00E7642A" w:rsidP="00E7642A">
      <w:pPr>
        <w:pStyle w:val="bpuLegislature"/>
      </w:pPr>
      <w:r>
        <w:t>219th LEGISLATURE</w:t>
      </w:r>
    </w:p>
    <w:p w:rsidR="00E7642A" w:rsidRDefault="00E7642A" w:rsidP="00E7642A">
      <w:pPr>
        <w:pStyle w:val="bpuWpGraphic"/>
      </w:pPr>
      <w:r>
        <w:object w:dxaOrig="8985" w:dyaOrig="255">
          <v:shape id="_x0000_i1026" type="#_x0000_t75" style="width:6in;height:12pt" o:ole="">
            <v:imagedata r:id="rId6" o:title=""/>
          </v:shape>
          <o:OLEObject Type="Embed" ProgID="WPWin6.1" ShapeID="_x0000_i1026" DrawAspect="Content" ObjectID="_1676193023" r:id="rId8"/>
        </w:object>
      </w:r>
      <w:r>
        <w:t xml:space="preserve">  </w:t>
      </w:r>
    </w:p>
    <w:p w:rsidR="00E7642A" w:rsidRDefault="00E7642A" w:rsidP="00E7642A">
      <w:pPr>
        <w:pStyle w:val="bpuIntro"/>
      </w:pPr>
      <w:r>
        <w:t>INTRODUCED JUNE 8, 2020</w:t>
      </w:r>
    </w:p>
    <w:p w:rsidR="00E7642A" w:rsidRDefault="00E7642A" w:rsidP="00E7642A">
      <w:pPr>
        <w:pStyle w:val="bpuIntro"/>
      </w:pPr>
    </w:p>
    <w:p w:rsidR="00E7642A" w:rsidRDefault="00E7642A" w:rsidP="00E7642A">
      <w:pPr>
        <w:pStyle w:val="bpuIntro"/>
        <w:sectPr w:rsidR="00E7642A" w:rsidSect="00972B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642A" w:rsidRDefault="00E7642A" w:rsidP="00E7642A">
      <w:pPr>
        <w:pStyle w:val="bpuIntro"/>
      </w:pPr>
    </w:p>
    <w:p w:rsidR="00E7642A" w:rsidRDefault="00E7642A" w:rsidP="00E7642A">
      <w:pPr>
        <w:pStyle w:val="bpuSponsor"/>
      </w:pPr>
      <w:r>
        <w:t>Sponsored by:</w:t>
      </w:r>
    </w:p>
    <w:p w:rsidR="00E7642A" w:rsidRDefault="00E7642A" w:rsidP="00E7642A">
      <w:pPr>
        <w:pStyle w:val="bpuSponsor"/>
      </w:pPr>
      <w:r>
        <w:t>Assemblywoman  YVONNE LOPEZ</w:t>
      </w:r>
    </w:p>
    <w:p w:rsidR="00E7642A" w:rsidRDefault="00E7642A" w:rsidP="00E7642A">
      <w:pPr>
        <w:pStyle w:val="bpuSponsor"/>
      </w:pPr>
      <w:r>
        <w:t>District 19 (Middlesex)</w:t>
      </w:r>
    </w:p>
    <w:p w:rsidR="00C34F58" w:rsidRDefault="00C34F58" w:rsidP="00C34F58">
      <w:pPr>
        <w:pStyle w:val="bpuSponsor"/>
      </w:pPr>
      <w:r>
        <w:t>Assemblywoman  NANCY J. PINKIN</w:t>
      </w:r>
    </w:p>
    <w:p w:rsidR="00C34F58" w:rsidRPr="00C34F58" w:rsidRDefault="00C34F58" w:rsidP="00C34F58">
      <w:pPr>
        <w:pStyle w:val="bpuSponsor"/>
      </w:pPr>
      <w:r>
        <w:t>District 18 (Middlesex)</w:t>
      </w:r>
    </w:p>
    <w:p w:rsidR="00FB73E7" w:rsidRDefault="009541F4" w:rsidP="009541F4">
      <w:pPr>
        <w:pStyle w:val="bpuSponsor"/>
      </w:pPr>
      <w:r>
        <w:t>Assemblyman  ROY FREIMAN</w:t>
      </w:r>
    </w:p>
    <w:p w:rsidR="009541F4" w:rsidRDefault="009541F4" w:rsidP="009541F4">
      <w:pPr>
        <w:pStyle w:val="bpuSponsor"/>
      </w:pPr>
      <w:r>
        <w:t>District 16 (Hunterdon, Mercer, Middlesex and Somerset)</w:t>
      </w:r>
    </w:p>
    <w:p w:rsidR="009541F4" w:rsidRPr="009541F4" w:rsidRDefault="009541F4" w:rsidP="009541F4">
      <w:pPr>
        <w:pStyle w:val="bpuSponsor"/>
      </w:pPr>
    </w:p>
    <w:p w:rsidR="00B205B6" w:rsidRDefault="006149E8" w:rsidP="006149E8">
      <w:pPr>
        <w:pStyle w:val="bpuSponsor"/>
      </w:pPr>
      <w:r>
        <w:t>Co-Sponsored by:</w:t>
      </w:r>
    </w:p>
    <w:p w:rsidR="006149E8" w:rsidRDefault="006149E8" w:rsidP="006149E8">
      <w:pPr>
        <w:pStyle w:val="bpuSponsor"/>
      </w:pPr>
      <w:r w:rsidRPr="006149E8">
        <w:t xml:space="preserve">Assemblymen Benson, Tully, Assemblywoman Swain, Assemblyman McKeon, Assemblywomen </w:t>
      </w:r>
      <w:proofErr w:type="spellStart"/>
      <w:r w:rsidRPr="006149E8">
        <w:t>Jasey</w:t>
      </w:r>
      <w:proofErr w:type="spellEnd"/>
      <w:r w:rsidRPr="006149E8">
        <w:t xml:space="preserve">, </w:t>
      </w:r>
      <w:proofErr w:type="spellStart"/>
      <w:r w:rsidRPr="006149E8">
        <w:t>Vainieri</w:t>
      </w:r>
      <w:proofErr w:type="spellEnd"/>
      <w:r w:rsidRPr="006149E8">
        <w:t xml:space="preserve"> </w:t>
      </w:r>
      <w:proofErr w:type="spellStart"/>
      <w:r w:rsidRPr="006149E8">
        <w:t>Huttle</w:t>
      </w:r>
      <w:proofErr w:type="spellEnd"/>
      <w:r w:rsidRPr="006149E8">
        <w:t xml:space="preserve"> and Assemblyman </w:t>
      </w:r>
      <w:proofErr w:type="spellStart"/>
      <w:r w:rsidRPr="006149E8">
        <w:t>Wimberly</w:t>
      </w:r>
      <w:proofErr w:type="spellEnd"/>
    </w:p>
    <w:p w:rsidR="006149E8" w:rsidRPr="006149E8" w:rsidRDefault="006149E8" w:rsidP="006149E8"/>
    <w:p w:rsidR="002F3B21" w:rsidRPr="002F3B21" w:rsidRDefault="002F3B21" w:rsidP="002F3B21"/>
    <w:p w:rsidR="00E7642A" w:rsidRDefault="00E7642A" w:rsidP="00E7642A">
      <w:pPr>
        <w:pStyle w:val="bpuSponsor"/>
      </w:pPr>
    </w:p>
    <w:p w:rsidR="00E7642A" w:rsidRDefault="00E7642A" w:rsidP="00E7642A">
      <w:pPr>
        <w:pStyle w:val="bpuSponsor"/>
      </w:pPr>
    </w:p>
    <w:p w:rsidR="00E7642A" w:rsidRDefault="00E7642A" w:rsidP="00E7642A">
      <w:pPr>
        <w:pStyle w:val="bpuSponsor"/>
      </w:pPr>
      <w:r>
        <w:t>SYNOPSIS</w:t>
      </w:r>
    </w:p>
    <w:p w:rsidR="00E7642A" w:rsidRDefault="00E7642A" w:rsidP="00E7642A">
      <w:pPr>
        <w:pStyle w:val="bpuNormText"/>
      </w:pPr>
      <w:r>
        <w:tab/>
        <w:t xml:space="preserve">Extends duration of certain laws pertaining to use of telemedicine and telehealth in relation to COVID-19 pandemic. </w:t>
      </w:r>
    </w:p>
    <w:p w:rsidR="00E7642A" w:rsidRDefault="00E7642A" w:rsidP="00E7642A">
      <w:pPr>
        <w:pStyle w:val="bpuNormText"/>
      </w:pPr>
    </w:p>
    <w:p w:rsidR="00E7642A" w:rsidRDefault="00E7642A" w:rsidP="00E7642A">
      <w:pPr>
        <w:pStyle w:val="bpuSponsor"/>
      </w:pPr>
      <w:r>
        <w:t xml:space="preserve">CURRENT VERSION OF TEXT </w:t>
      </w:r>
    </w:p>
    <w:p w:rsidR="00E7642A" w:rsidRDefault="00FD0E3C" w:rsidP="00E7642A">
      <w:pPr>
        <w:pStyle w:val="bpuNormText"/>
      </w:pPr>
      <w:r>
        <w:tab/>
        <w:t>As reported by the Assembly Health Committee on June 22, 2020, with amendments.</w:t>
      </w:r>
    </w:p>
    <w:p w:rsidR="00E7642A" w:rsidRDefault="00E7642A" w:rsidP="00E764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42A" w:rsidRDefault="00E7642A" w:rsidP="008916EC">
      <w:pPr>
        <w:pStyle w:val="FronterPage"/>
        <w:tabs>
          <w:tab w:val="clear" w:pos="720"/>
          <w:tab w:val="clear" w:pos="1440"/>
          <w:tab w:val="clear" w:pos="2160"/>
          <w:tab w:val="clear" w:pos="2880"/>
          <w:tab w:val="clear" w:pos="3600"/>
          <w:tab w:val="clear" w:pos="4320"/>
          <w:tab w:val="clear" w:pos="5040"/>
        </w:tabs>
        <w:sectPr w:rsidR="00E7642A" w:rsidSect="00E7642A">
          <w:type w:val="continuous"/>
          <w:pgSz w:w="12240" w:h="20160" w:code="5"/>
          <w:pgMar w:top="1440" w:right="2275" w:bottom="1440" w:left="2275" w:header="72" w:footer="720" w:gutter="0"/>
          <w:pgNumType w:start="1"/>
          <w:cols w:space="720"/>
          <w:docGrid w:linePitch="360"/>
        </w:sectPr>
      </w:pPr>
    </w:p>
    <w:p w:rsidR="00686AEB" w:rsidRPr="00677316" w:rsidRDefault="00497333" w:rsidP="003E47BA">
      <w:pPr>
        <w:pStyle w:val="HangingAnAct"/>
        <w:rPr>
          <w:rStyle w:val="HangingAnActChar"/>
        </w:rPr>
      </w:pPr>
      <w:r>
        <w:rPr>
          <w:rStyle w:val="BillHead"/>
        </w:rPr>
        <w:lastRenderedPageBreak/>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and for a period of 90 days 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1D769D" w:rsidRDefault="00210E8A" w:rsidP="001D769D">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w:t>
      </w:r>
      <w:r w:rsidR="001D769D">
        <w:br w:type="page"/>
      </w:r>
    </w:p>
    <w:p w:rsidR="00210E8A" w:rsidRDefault="00210E8A" w:rsidP="00210E8A">
      <w:r>
        <w:lastRenderedPageBreak/>
        <w:t xml:space="preserve">patient initiate a new telemedicine or telehealth encounter with a health care practitioner licensed or certified to practice in New Jersey, and terminate the telemedicine or telehealth </w:t>
      </w:r>
      <w:bookmarkStart w:id="1" w:name="_GoBack"/>
      <w:bookmarkEnd w:id="1"/>
      <w:r>
        <w:t xml:space="preserve">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 et seq.).</w:t>
      </w:r>
    </w:p>
    <w:p w:rsidR="00210E8A" w:rsidRDefault="00210E8A" w:rsidP="00686AEB">
      <w:r>
        <w:t>(</w:t>
      </w:r>
      <w:proofErr w:type="spellStart"/>
      <w:r>
        <w:t>cf</w:t>
      </w:r>
      <w:proofErr w:type="spellEnd"/>
      <w:r>
        <w:t>: P.L.2020, c.3, s.1)</w:t>
      </w:r>
    </w:p>
    <w:p w:rsidR="00210E8A" w:rsidRDefault="00210E8A" w:rsidP="00686AEB"/>
    <w:p w:rsidR="00FD0E3C" w:rsidRDefault="00FD0E3C" w:rsidP="00FD0E3C">
      <w:r>
        <w:tab/>
        <w:t>2.</w:t>
      </w:r>
      <w:r>
        <w:tab/>
        <w:t>Section 1 of P.L.2020, c.7 is amended to read as follows:</w:t>
      </w:r>
    </w:p>
    <w:p w:rsidR="00FD0E3C" w:rsidRDefault="00FD0E3C" w:rsidP="00FD0E3C">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rPr>
          <w:u w:val="single"/>
        </w:rPr>
        <w:t>, and for a period of 90 days following the end of both the Public Health Emergency and the State of Emergency</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w:t>
      </w:r>
    </w:p>
    <w:p w:rsidR="00FD0E3C" w:rsidRDefault="00FD0E3C" w:rsidP="00FD0E3C">
      <w:r>
        <w:tab/>
        <w:t>(1)</w:t>
      </w:r>
      <w:r>
        <w:tab/>
        <w:t>the testing for coronavirus disease 2019, provided that a licensed medical practitioner has issued a medical order for that testing; and</w:t>
      </w:r>
    </w:p>
    <w:p w:rsidR="00FD0E3C" w:rsidRDefault="00FD0E3C" w:rsidP="00FD0E3C">
      <w:r>
        <w:tab/>
        <w:t>(2)</w:t>
      </w:r>
      <w:r>
        <w:tab/>
        <w:t>the delivery of health care services through telemedicine or telehealth in accordance with the provisions of P.L.2017, c.117 (C.45:1-61 et al.).</w:t>
      </w:r>
    </w:p>
    <w:p w:rsidR="00FD0E3C" w:rsidRDefault="00FD0E3C" w:rsidP="00FD0E3C">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FD0E3C" w:rsidRPr="00D87A8B" w:rsidRDefault="00FD0E3C" w:rsidP="00FD0E3C">
      <w:r>
        <w:tab/>
        <w:t>c.</w:t>
      </w:r>
      <w:r>
        <w:tab/>
      </w:r>
      <w:r w:rsidRPr="00D87A8B">
        <w:t xml:space="preserve">The Commissioner of Human Services shall apply for such State plan amendments or waivers as may be necessary to implement the provisions of this act and to secure federal financial </w:t>
      </w:r>
      <w:r w:rsidRPr="00D87A8B">
        <w:lastRenderedPageBreak/>
        <w:t>participation for State Medicaid expenditures under the federal Medicaid program</w:t>
      </w:r>
      <w:r>
        <w:t xml:space="preserve"> </w:t>
      </w:r>
      <w:r>
        <w:rPr>
          <w:rFonts w:ascii="Albertus Extra Bold" w:hAnsi="Albertus Extra Bold"/>
          <w:b/>
          <w:vertAlign w:val="superscript"/>
        </w:rPr>
        <w:t>1</w:t>
      </w:r>
      <w:r w:rsidRPr="00740DA4">
        <w:rPr>
          <w:u w:val="single"/>
        </w:rPr>
        <w:t>and shall receive approval for such State plan amendments or waivers prior to the implementation of this act</w:t>
      </w:r>
      <w:r>
        <w:rPr>
          <w:rFonts w:ascii="Albertus Extra Bold" w:hAnsi="Albertus Extra Bold"/>
          <w:b/>
          <w:vertAlign w:val="superscript"/>
        </w:rPr>
        <w:t>1</w:t>
      </w:r>
      <w:r w:rsidRPr="00D87A8B">
        <w:t>.</w:t>
      </w:r>
    </w:p>
    <w:p w:rsidR="00FD0E3C" w:rsidRDefault="00FD0E3C" w:rsidP="00FD0E3C">
      <w:r>
        <w:t>(</w:t>
      </w:r>
      <w:proofErr w:type="spellStart"/>
      <w:r>
        <w:t>cf</w:t>
      </w:r>
      <w:proofErr w:type="spellEnd"/>
      <w:r>
        <w:t>: P.L.2020, c.7, s.1)</w:t>
      </w:r>
    </w:p>
    <w:p w:rsidR="00E81A87" w:rsidRDefault="00E81A87" w:rsidP="00E81A87"/>
    <w:p w:rsidR="00E81A87" w:rsidRDefault="00E81A87" w:rsidP="00E81A87">
      <w:r>
        <w:tab/>
        <w:t>3.</w:t>
      </w:r>
      <w:r>
        <w:tab/>
        <w:t>Section 2 of P.L.2020, c.7 is amended to read as follows:</w:t>
      </w:r>
    </w:p>
    <w:p w:rsidR="00E81A87" w:rsidRDefault="00E81A87" w:rsidP="00E81A87">
      <w:r>
        <w:tab/>
        <w:t>2.</w:t>
      </w:r>
      <w:r>
        <w:tab/>
        <w:t>a.  D</w:t>
      </w:r>
      <w:r w:rsidRPr="009956FE">
        <w:t>uring the Public Health Emergency and State of Emergency declared by the G</w:t>
      </w:r>
      <w:r>
        <w:t>overnor in Executive Order 103 of</w:t>
      </w:r>
      <w:r w:rsidRPr="009956FE">
        <w:t xml:space="preserve"> 2020</w:t>
      </w:r>
      <w:r w:rsidR="00403997">
        <w:rPr>
          <w:u w:val="single"/>
        </w:rPr>
        <w:t>, and for a period of 90 days following the end of both the Public Health Emergency and the State of Emergency</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w:t>
      </w:r>
      <w:proofErr w:type="spellStart"/>
      <w:r>
        <w:t>cf</w:t>
      </w:r>
      <w:proofErr w:type="spellEnd"/>
      <w:r>
        <w:t>: P.L.2020, c.7, s.2)</w:t>
      </w:r>
    </w:p>
    <w:p w:rsidR="00431E77" w:rsidRPr="00D71D68" w:rsidRDefault="00431E77" w:rsidP="00E81A87"/>
    <w:p w:rsidR="00686AEB" w:rsidRDefault="00686AEB" w:rsidP="00686AEB">
      <w:r>
        <w:tab/>
      </w:r>
      <w:r w:rsidR="00431E77">
        <w:t>4</w:t>
      </w:r>
      <w:r w:rsidR="00497333">
        <w:t>.</w:t>
      </w:r>
      <w:r w:rsidR="00431E77">
        <w:tab/>
      </w:r>
      <w:r w:rsidR="00497333">
        <w:t>This act shall take effect</w:t>
      </w:r>
      <w:r w:rsidR="00431E77">
        <w:t xml:space="preserve"> immediately.</w:t>
      </w:r>
    </w:p>
    <w:sectPr w:rsidR="00686AEB" w:rsidSect="001D769D">
      <w:headerReference w:type="default" r:id="rId13"/>
      <w:footerReference w:type="default" r:id="rId14"/>
      <w:headerReference w:type="first" r:id="rId15"/>
      <w:footerReference w:type="first" r:id="rId16"/>
      <w:pgSz w:w="12240" w:h="20160" w:code="5"/>
      <w:pgMar w:top="1440" w:right="2520" w:bottom="1440"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3E7" w:rsidRDefault="00972B75" w:rsidP="00972B75">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FD0E3C" w:rsidRDefault="00497333">
    <w:pPr>
      <w:pStyle w:val="Footer"/>
      <w:rPr>
        <w:szCs w:val="18"/>
      </w:rPr>
    </w:pPr>
    <w:r>
      <w:rPr>
        <w:szCs w:val="18"/>
      </w:rPr>
      <w:tab/>
    </w:r>
    <w:r w:rsidRPr="00921C91">
      <w:rPr>
        <w:szCs w:val="18"/>
      </w:rPr>
      <w:t xml:space="preserve">Matter underlined </w:t>
    </w:r>
    <w:r w:rsidRPr="00000D7D">
      <w:rPr>
        <w:szCs w:val="18"/>
        <w:u w:val="single"/>
      </w:rPr>
      <w:t>thus</w:t>
    </w:r>
    <w:r w:rsidR="00FD0E3C">
      <w:rPr>
        <w:szCs w:val="18"/>
      </w:rPr>
      <w:t xml:space="preserve"> is new matter</w:t>
    </w:r>
  </w:p>
  <w:p w:rsidR="00FD0E3C" w:rsidRDefault="00FD0E3C">
    <w:pPr>
      <w:pStyle w:val="Footer"/>
      <w:rPr>
        <w:szCs w:val="18"/>
      </w:rPr>
    </w:pPr>
    <w:r>
      <w:rPr>
        <w:szCs w:val="18"/>
      </w:rPr>
      <w:tab/>
      <w:t>Matter enclosed in superscript numerals has been adopted as follows:</w:t>
    </w:r>
  </w:p>
  <w:p w:rsidR="00FD0E3C" w:rsidRDefault="00FD0E3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June 22, 2020.</w:t>
    </w:r>
  </w:p>
  <w:p w:rsidR="00FD0E3C" w:rsidRPr="00FD0E3C" w:rsidRDefault="00FD0E3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38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42A" w:rsidRDefault="00E7642A" w:rsidP="00E7642A">
    <w:pPr>
      <w:pStyle w:val="bpuHeadSpon"/>
    </w:pPr>
    <w:r w:rsidRPr="00E7642A">
      <w:rPr>
        <w:rStyle w:val="bpuHeadSponChar"/>
      </w:rPr>
      <w:t>A4215</w:t>
    </w:r>
    <w:r>
      <w:t xml:space="preserve"> </w:t>
    </w:r>
    <w:r w:rsidR="00FD0E3C">
      <w:t xml:space="preserve">[1R] </w:t>
    </w:r>
    <w:r>
      <w:t>LOPEZ</w:t>
    </w:r>
    <w:r w:rsidR="00C161EC">
      <w:t xml:space="preserve">, </w:t>
    </w:r>
    <w:r w:rsidR="00C34F58">
      <w:t>PINKIN</w:t>
    </w:r>
  </w:p>
  <w:p w:rsidR="00E7642A" w:rsidRDefault="00E7642A" w:rsidP="00E7642A">
    <w:pPr>
      <w:pStyle w:val="bpuHeadSpon"/>
    </w:pPr>
    <w:r>
      <w:fldChar w:fldCharType="begin"/>
    </w:r>
    <w:r>
      <w:instrText xml:space="preserve"> PAGE  \* MERGEFORMAT </w:instrText>
    </w:r>
    <w:r>
      <w:fldChar w:fldCharType="separate"/>
    </w:r>
    <w:r w:rsidR="00E63806">
      <w:rPr>
        <w:noProof/>
      </w:rPr>
      <w:t>4</w:t>
    </w:r>
    <w:r>
      <w:fldChar w:fldCharType="end"/>
    </w:r>
  </w:p>
  <w:p w:rsidR="00E7642A" w:rsidRDefault="00E7642A" w:rsidP="00E764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42A" w:rsidRDefault="00E7642A" w:rsidP="00E7642A">
    <w:pPr>
      <w:pStyle w:val="bpuHeadSpon"/>
    </w:pPr>
    <w:r w:rsidRPr="00E7642A">
      <w:rPr>
        <w:rStyle w:val="bpuHeadSponChar"/>
      </w:rPr>
      <w:t>A4215</w:t>
    </w:r>
    <w:r>
      <w:t xml:space="preserve"> </w:t>
    </w:r>
    <w:r w:rsidR="00FD0E3C">
      <w:t xml:space="preserve">[1R] </w:t>
    </w:r>
    <w:r>
      <w:t>LOPEZ</w:t>
    </w:r>
    <w:r w:rsidR="00C34F58">
      <w:t>, PINKIN</w:t>
    </w:r>
  </w:p>
  <w:p w:rsidR="00E7642A" w:rsidRDefault="00E7642A" w:rsidP="00E7642A">
    <w:pPr>
      <w:pStyle w:val="bpuHeadSpon"/>
    </w:pPr>
    <w:r>
      <w:fldChar w:fldCharType="begin"/>
    </w:r>
    <w:r>
      <w:instrText xml:space="preserve"> PAGE  \* MERGEFORMAT </w:instrText>
    </w:r>
    <w:r>
      <w:fldChar w:fldCharType="separate"/>
    </w:r>
    <w:r w:rsidR="00E63806">
      <w:rPr>
        <w:noProof/>
      </w:rPr>
      <w:t>2</w:t>
    </w:r>
    <w:r>
      <w:fldChar w:fldCharType="end"/>
    </w:r>
  </w:p>
  <w:p w:rsidR="00E7642A" w:rsidRDefault="00E7642A" w:rsidP="00E764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06CCF"/>
    <w:rsid w:val="000160A5"/>
    <w:rsid w:val="00020F4F"/>
    <w:rsid w:val="0002335B"/>
    <w:rsid w:val="0003549A"/>
    <w:rsid w:val="000367AE"/>
    <w:rsid w:val="00043B22"/>
    <w:rsid w:val="00046960"/>
    <w:rsid w:val="00054975"/>
    <w:rsid w:val="00054ED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71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855"/>
    <w:rsid w:val="001D25F3"/>
    <w:rsid w:val="001D769D"/>
    <w:rsid w:val="001E15F1"/>
    <w:rsid w:val="001E16FA"/>
    <w:rsid w:val="001E6213"/>
    <w:rsid w:val="001F14C7"/>
    <w:rsid w:val="001F7405"/>
    <w:rsid w:val="00205533"/>
    <w:rsid w:val="002075AB"/>
    <w:rsid w:val="00210E8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E09CE"/>
    <w:rsid w:val="002E69D1"/>
    <w:rsid w:val="002F3B21"/>
    <w:rsid w:val="002F3BA6"/>
    <w:rsid w:val="00315320"/>
    <w:rsid w:val="003244F3"/>
    <w:rsid w:val="00325776"/>
    <w:rsid w:val="00325E27"/>
    <w:rsid w:val="00330395"/>
    <w:rsid w:val="00333704"/>
    <w:rsid w:val="00336624"/>
    <w:rsid w:val="0034025F"/>
    <w:rsid w:val="00340458"/>
    <w:rsid w:val="0034200F"/>
    <w:rsid w:val="003446A0"/>
    <w:rsid w:val="0034481B"/>
    <w:rsid w:val="00350130"/>
    <w:rsid w:val="00354334"/>
    <w:rsid w:val="00356E73"/>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6C4B"/>
    <w:rsid w:val="0041727C"/>
    <w:rsid w:val="0041751E"/>
    <w:rsid w:val="004211E5"/>
    <w:rsid w:val="00422091"/>
    <w:rsid w:val="00431E77"/>
    <w:rsid w:val="0043386C"/>
    <w:rsid w:val="0043594C"/>
    <w:rsid w:val="00436F2D"/>
    <w:rsid w:val="00436F5D"/>
    <w:rsid w:val="00441B42"/>
    <w:rsid w:val="0045118A"/>
    <w:rsid w:val="00455D51"/>
    <w:rsid w:val="00456BF9"/>
    <w:rsid w:val="00461057"/>
    <w:rsid w:val="004704A8"/>
    <w:rsid w:val="00471102"/>
    <w:rsid w:val="00471F18"/>
    <w:rsid w:val="00484144"/>
    <w:rsid w:val="00484C19"/>
    <w:rsid w:val="00485866"/>
    <w:rsid w:val="00490516"/>
    <w:rsid w:val="00492076"/>
    <w:rsid w:val="00493B1D"/>
    <w:rsid w:val="00497037"/>
    <w:rsid w:val="00497333"/>
    <w:rsid w:val="004A3009"/>
    <w:rsid w:val="004A66A7"/>
    <w:rsid w:val="004A6940"/>
    <w:rsid w:val="004A77A4"/>
    <w:rsid w:val="004B1CED"/>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36CD"/>
    <w:rsid w:val="00554051"/>
    <w:rsid w:val="00557240"/>
    <w:rsid w:val="005651F3"/>
    <w:rsid w:val="00572184"/>
    <w:rsid w:val="00577A15"/>
    <w:rsid w:val="00580533"/>
    <w:rsid w:val="00582B93"/>
    <w:rsid w:val="0059131D"/>
    <w:rsid w:val="005928DA"/>
    <w:rsid w:val="005A2611"/>
    <w:rsid w:val="005B3F92"/>
    <w:rsid w:val="005B479C"/>
    <w:rsid w:val="005B561E"/>
    <w:rsid w:val="005C07E4"/>
    <w:rsid w:val="005C2124"/>
    <w:rsid w:val="005C336F"/>
    <w:rsid w:val="005C35B1"/>
    <w:rsid w:val="005C7F3C"/>
    <w:rsid w:val="005D3E75"/>
    <w:rsid w:val="005E017C"/>
    <w:rsid w:val="005E0D47"/>
    <w:rsid w:val="005E50C6"/>
    <w:rsid w:val="005F2A97"/>
    <w:rsid w:val="005F399B"/>
    <w:rsid w:val="006019F8"/>
    <w:rsid w:val="00605B20"/>
    <w:rsid w:val="0061156F"/>
    <w:rsid w:val="00613FF5"/>
    <w:rsid w:val="006149E8"/>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528"/>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A9A"/>
    <w:rsid w:val="007F485D"/>
    <w:rsid w:val="007F6050"/>
    <w:rsid w:val="008048CA"/>
    <w:rsid w:val="00813627"/>
    <w:rsid w:val="00832816"/>
    <w:rsid w:val="00832DED"/>
    <w:rsid w:val="00837109"/>
    <w:rsid w:val="00840365"/>
    <w:rsid w:val="008406A3"/>
    <w:rsid w:val="00841D2C"/>
    <w:rsid w:val="00845F3C"/>
    <w:rsid w:val="008461B8"/>
    <w:rsid w:val="008462F1"/>
    <w:rsid w:val="00847EF1"/>
    <w:rsid w:val="00851A2E"/>
    <w:rsid w:val="008538FA"/>
    <w:rsid w:val="008573B0"/>
    <w:rsid w:val="00866563"/>
    <w:rsid w:val="00867AC2"/>
    <w:rsid w:val="0087056E"/>
    <w:rsid w:val="00872604"/>
    <w:rsid w:val="00875402"/>
    <w:rsid w:val="00884D51"/>
    <w:rsid w:val="008916EC"/>
    <w:rsid w:val="00891E4F"/>
    <w:rsid w:val="008A31C5"/>
    <w:rsid w:val="008A4F9A"/>
    <w:rsid w:val="008B2850"/>
    <w:rsid w:val="008B7C9D"/>
    <w:rsid w:val="008C79B3"/>
    <w:rsid w:val="008D3EE4"/>
    <w:rsid w:val="008D77BD"/>
    <w:rsid w:val="008E454C"/>
    <w:rsid w:val="008F1E5A"/>
    <w:rsid w:val="00901BDA"/>
    <w:rsid w:val="009121D8"/>
    <w:rsid w:val="00916F7A"/>
    <w:rsid w:val="00917FE3"/>
    <w:rsid w:val="009318C7"/>
    <w:rsid w:val="00931C09"/>
    <w:rsid w:val="009348C2"/>
    <w:rsid w:val="009440D0"/>
    <w:rsid w:val="009523A3"/>
    <w:rsid w:val="009541F4"/>
    <w:rsid w:val="00960958"/>
    <w:rsid w:val="00963A46"/>
    <w:rsid w:val="00966A3E"/>
    <w:rsid w:val="009712A0"/>
    <w:rsid w:val="00971493"/>
    <w:rsid w:val="00971AD9"/>
    <w:rsid w:val="00972B75"/>
    <w:rsid w:val="00973069"/>
    <w:rsid w:val="00973523"/>
    <w:rsid w:val="00980766"/>
    <w:rsid w:val="009835D4"/>
    <w:rsid w:val="009865D4"/>
    <w:rsid w:val="00997152"/>
    <w:rsid w:val="009972CD"/>
    <w:rsid w:val="009A0E9C"/>
    <w:rsid w:val="009A3709"/>
    <w:rsid w:val="009A45DA"/>
    <w:rsid w:val="009B06D2"/>
    <w:rsid w:val="009B34EC"/>
    <w:rsid w:val="009B5D67"/>
    <w:rsid w:val="009B6176"/>
    <w:rsid w:val="009C0D22"/>
    <w:rsid w:val="009C2DD9"/>
    <w:rsid w:val="009C3E09"/>
    <w:rsid w:val="009C5630"/>
    <w:rsid w:val="009D0E5D"/>
    <w:rsid w:val="009D0F63"/>
    <w:rsid w:val="009D6D64"/>
    <w:rsid w:val="009D7934"/>
    <w:rsid w:val="009D7CCF"/>
    <w:rsid w:val="009E5961"/>
    <w:rsid w:val="009E5D1D"/>
    <w:rsid w:val="009E61BC"/>
    <w:rsid w:val="009F4FAC"/>
    <w:rsid w:val="00A017C0"/>
    <w:rsid w:val="00A11228"/>
    <w:rsid w:val="00A222C2"/>
    <w:rsid w:val="00A305D6"/>
    <w:rsid w:val="00A342C4"/>
    <w:rsid w:val="00A44566"/>
    <w:rsid w:val="00A50F6B"/>
    <w:rsid w:val="00A52237"/>
    <w:rsid w:val="00A551D6"/>
    <w:rsid w:val="00A6251B"/>
    <w:rsid w:val="00A6754E"/>
    <w:rsid w:val="00A70F58"/>
    <w:rsid w:val="00A72987"/>
    <w:rsid w:val="00A7346B"/>
    <w:rsid w:val="00A84C4F"/>
    <w:rsid w:val="00A932A1"/>
    <w:rsid w:val="00A96E06"/>
    <w:rsid w:val="00AA113E"/>
    <w:rsid w:val="00AA6197"/>
    <w:rsid w:val="00AA6C70"/>
    <w:rsid w:val="00AB16FD"/>
    <w:rsid w:val="00AB4813"/>
    <w:rsid w:val="00AC17E7"/>
    <w:rsid w:val="00AC6466"/>
    <w:rsid w:val="00AC7639"/>
    <w:rsid w:val="00AD08BB"/>
    <w:rsid w:val="00AD0EC0"/>
    <w:rsid w:val="00AD70D6"/>
    <w:rsid w:val="00AD75BC"/>
    <w:rsid w:val="00AD7BB0"/>
    <w:rsid w:val="00AD7BC9"/>
    <w:rsid w:val="00AE1871"/>
    <w:rsid w:val="00AE4829"/>
    <w:rsid w:val="00AF1A8C"/>
    <w:rsid w:val="00B0116D"/>
    <w:rsid w:val="00B01173"/>
    <w:rsid w:val="00B02F35"/>
    <w:rsid w:val="00B05A3C"/>
    <w:rsid w:val="00B07100"/>
    <w:rsid w:val="00B1138C"/>
    <w:rsid w:val="00B205B6"/>
    <w:rsid w:val="00B2574A"/>
    <w:rsid w:val="00B35D8A"/>
    <w:rsid w:val="00B4338A"/>
    <w:rsid w:val="00B45B34"/>
    <w:rsid w:val="00B508DD"/>
    <w:rsid w:val="00B52E5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EC"/>
    <w:rsid w:val="00C23F09"/>
    <w:rsid w:val="00C25356"/>
    <w:rsid w:val="00C328D0"/>
    <w:rsid w:val="00C34F58"/>
    <w:rsid w:val="00C46BC1"/>
    <w:rsid w:val="00C5235F"/>
    <w:rsid w:val="00C54CE2"/>
    <w:rsid w:val="00C66BF3"/>
    <w:rsid w:val="00C70140"/>
    <w:rsid w:val="00C73CA7"/>
    <w:rsid w:val="00C749F7"/>
    <w:rsid w:val="00C81FD0"/>
    <w:rsid w:val="00C822F6"/>
    <w:rsid w:val="00C82AC2"/>
    <w:rsid w:val="00C8456C"/>
    <w:rsid w:val="00C91E19"/>
    <w:rsid w:val="00C92402"/>
    <w:rsid w:val="00C92867"/>
    <w:rsid w:val="00C93B93"/>
    <w:rsid w:val="00CA037D"/>
    <w:rsid w:val="00CA0837"/>
    <w:rsid w:val="00CA2442"/>
    <w:rsid w:val="00CA3D1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E68"/>
    <w:rsid w:val="00E15573"/>
    <w:rsid w:val="00E25A5B"/>
    <w:rsid w:val="00E373C7"/>
    <w:rsid w:val="00E4267B"/>
    <w:rsid w:val="00E42F13"/>
    <w:rsid w:val="00E452DF"/>
    <w:rsid w:val="00E543CF"/>
    <w:rsid w:val="00E546FD"/>
    <w:rsid w:val="00E608F1"/>
    <w:rsid w:val="00E611B9"/>
    <w:rsid w:val="00E63806"/>
    <w:rsid w:val="00E7144F"/>
    <w:rsid w:val="00E73D74"/>
    <w:rsid w:val="00E7642A"/>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20D"/>
    <w:rsid w:val="00FA0AFC"/>
    <w:rsid w:val="00FA1C82"/>
    <w:rsid w:val="00FA2ED1"/>
    <w:rsid w:val="00FA4A52"/>
    <w:rsid w:val="00FB4045"/>
    <w:rsid w:val="00FB4D8E"/>
    <w:rsid w:val="00FB73E7"/>
    <w:rsid w:val="00FC0D0A"/>
    <w:rsid w:val="00FC1B0B"/>
    <w:rsid w:val="00FD0E3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C7C286"/>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E76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1194</Words>
  <Characters>6498</Characters>
  <Application>Microsoft Office Word</Application>
  <DocSecurity>0</DocSecurity>
  <Lines>161</Lines>
  <Paragraphs>46</Paragraphs>
  <ScaleCrop>false</ScaleCrop>
  <HeadingPairs>
    <vt:vector size="2" baseType="variant">
      <vt:variant>
        <vt:lpstr>Title</vt:lpstr>
      </vt:variant>
      <vt:variant>
        <vt:i4>1</vt:i4>
      </vt:variant>
    </vt:vector>
  </HeadingPairs>
  <TitlesOfParts>
    <vt:vector size="1" baseType="lpstr">
      <vt:lpstr>A4215 1R</vt:lpstr>
    </vt:vector>
  </TitlesOfParts>
  <Manager>R225</Manager>
  <Company>NJ Office of Legislative Services</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A4215 1R</dc:title>
  <dc:subject>20-7151</dc:subject>
  <dc:creator>Assemblywoman  LOPEZ</dc:creator>
  <cp:keywords>A4215|4|HS |263|219|219|!|0|</cp:keywords>
  <dc:description>INTRODUCED JUNE 8, 2020_x000d_
Amended 6/22/20</dc:description>
  <cp:lastModifiedBy>Siracusa, Nicole</cp:lastModifiedBy>
  <cp:revision>2</cp:revision>
  <cp:lastPrinted>2021-03-02T17:23:00Z</cp:lastPrinted>
  <dcterms:created xsi:type="dcterms:W3CDTF">2021-03-02T17:23:00Z</dcterms:created>
  <dcterms:modified xsi:type="dcterms:W3CDTF">2021-03-02T17:23:00Z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