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B09" w:rsidRDefault="00D24B09" w:rsidP="00D24B09">
      <w:pPr>
        <w:pStyle w:val="bpuBill"/>
      </w:pPr>
      <w:bookmarkStart w:id="0" w:name="_GoBack"/>
      <w:bookmarkEnd w:id="0"/>
      <w:r>
        <w:t xml:space="preserve">ASSEMBLY, No. 4237 </w:t>
      </w:r>
    </w:p>
    <w:p w:rsidR="00D24B09" w:rsidRPr="009D38FF" w:rsidRDefault="00D24B09" w:rsidP="00D24B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040593" r:id="rId7"/>
        </w:object>
      </w:r>
    </w:p>
    <w:p w:rsidR="00D24B09" w:rsidRDefault="00D24B09" w:rsidP="00D24B09">
      <w:pPr>
        <w:pStyle w:val="bpuState"/>
      </w:pPr>
      <w:r>
        <w:t>STATE OF NEW JERSEY</w:t>
      </w:r>
    </w:p>
    <w:p w:rsidR="00D24B09" w:rsidRDefault="00D24B09" w:rsidP="00D24B09">
      <w:pPr>
        <w:pStyle w:val="bpuLegislature"/>
      </w:pPr>
      <w:r>
        <w:t>219th LEGISLATURE</w:t>
      </w:r>
    </w:p>
    <w:p w:rsidR="00D24B09" w:rsidRDefault="00D24B09" w:rsidP="00D24B09">
      <w:pPr>
        <w:pStyle w:val="bpuWpGraphic"/>
      </w:pPr>
      <w:r>
        <w:object w:dxaOrig="8985" w:dyaOrig="255">
          <v:shape id="_x0000_i1026" type="#_x0000_t75" style="width:6in;height:12pt" o:ole="">
            <v:imagedata r:id="rId6" o:title=""/>
          </v:shape>
          <o:OLEObject Type="Embed" ProgID="WPWin6.1" ShapeID="_x0000_i1026" DrawAspect="Content" ObjectID="_1672040594" r:id="rId8"/>
        </w:object>
      </w:r>
      <w:r>
        <w:t xml:space="preserve">  </w:t>
      </w:r>
    </w:p>
    <w:p w:rsidR="00D24B09" w:rsidRDefault="00D24B09" w:rsidP="00D24B09">
      <w:pPr>
        <w:pStyle w:val="bpuIntro"/>
      </w:pPr>
      <w:r>
        <w:t>INTRODUCED JUNE 8, 2020</w:t>
      </w:r>
    </w:p>
    <w:p w:rsidR="00D24B09" w:rsidRDefault="00D24B09" w:rsidP="00D24B09">
      <w:pPr>
        <w:pStyle w:val="bpuIntro"/>
      </w:pPr>
    </w:p>
    <w:p w:rsidR="00D24B09" w:rsidRDefault="00D24B09" w:rsidP="00D24B09">
      <w:pPr>
        <w:pStyle w:val="bpuIntro"/>
        <w:sectPr w:rsidR="00D24B09" w:rsidSect="00A13C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4B09" w:rsidRDefault="00D24B09" w:rsidP="00D24B09">
      <w:pPr>
        <w:pStyle w:val="bpuIntro"/>
      </w:pPr>
    </w:p>
    <w:p w:rsidR="00D24B09" w:rsidRDefault="00D24B09" w:rsidP="00D24B09">
      <w:pPr>
        <w:pStyle w:val="bpuSponsor"/>
      </w:pPr>
      <w:r>
        <w:t>Sponsored by:</w:t>
      </w:r>
    </w:p>
    <w:p w:rsidR="00D24B09" w:rsidRDefault="00D24B09" w:rsidP="00D24B09">
      <w:pPr>
        <w:pStyle w:val="bpuSponsor"/>
      </w:pPr>
      <w:r>
        <w:t>Assemblywoman  VALERIE VAINIERI HUTTLE</w:t>
      </w:r>
    </w:p>
    <w:p w:rsidR="00D24B09" w:rsidRDefault="00D24B09" w:rsidP="00D24B09">
      <w:pPr>
        <w:pStyle w:val="bpuSponsor"/>
      </w:pPr>
      <w:r>
        <w:t>District 37 (Bergen)</w:t>
      </w:r>
    </w:p>
    <w:p w:rsidR="00D24B09" w:rsidRDefault="00733250" w:rsidP="00733250">
      <w:pPr>
        <w:pStyle w:val="bpuSponsor"/>
      </w:pPr>
      <w:r>
        <w:t>Assemblyman  DANIEL R. BENSON</w:t>
      </w:r>
    </w:p>
    <w:p w:rsidR="00733250" w:rsidRDefault="00733250" w:rsidP="00733250">
      <w:pPr>
        <w:pStyle w:val="bpuSponsor"/>
      </w:pPr>
      <w:r>
        <w:t>District 14 (Mercer and Middlesex)</w:t>
      </w:r>
    </w:p>
    <w:p w:rsidR="00733250" w:rsidRDefault="00A13CC0" w:rsidP="00A13CC0">
      <w:pPr>
        <w:pStyle w:val="bpuSponsor"/>
      </w:pPr>
      <w:r>
        <w:t>Assemblyman  HERB CONAWAY, JR.</w:t>
      </w:r>
    </w:p>
    <w:p w:rsidR="00A13CC0" w:rsidRDefault="00A13CC0" w:rsidP="00A13CC0">
      <w:pPr>
        <w:pStyle w:val="bpuSponsor"/>
      </w:pPr>
      <w:r>
        <w:t>District 7 (Burlington)</w:t>
      </w:r>
    </w:p>
    <w:p w:rsidR="00A13CC0" w:rsidRPr="00A13CC0" w:rsidRDefault="00A13CC0" w:rsidP="00A13CC0">
      <w:pPr>
        <w:pStyle w:val="bpuSponsor"/>
      </w:pPr>
    </w:p>
    <w:p w:rsidR="00D24B09" w:rsidRDefault="00D24B09" w:rsidP="00D24B09">
      <w:pPr>
        <w:pStyle w:val="bpuSponsor"/>
      </w:pPr>
    </w:p>
    <w:p w:rsidR="00D24B09" w:rsidRDefault="00D24B09" w:rsidP="00D24B09">
      <w:pPr>
        <w:pStyle w:val="bpuSponsor"/>
      </w:pPr>
    </w:p>
    <w:p w:rsidR="00D24B09" w:rsidRDefault="00D24B09" w:rsidP="00D24B09">
      <w:pPr>
        <w:pStyle w:val="bpuSponsor"/>
      </w:pPr>
    </w:p>
    <w:p w:rsidR="00D24B09" w:rsidRDefault="00D24B09" w:rsidP="00D24B09">
      <w:pPr>
        <w:pStyle w:val="bpuSponsor"/>
      </w:pPr>
      <w:r>
        <w:t>SYNOPSIS</w:t>
      </w:r>
    </w:p>
    <w:p w:rsidR="00D24B09" w:rsidRDefault="00D24B09" w:rsidP="00D24B09">
      <w:pPr>
        <w:pStyle w:val="bpuNormText"/>
      </w:pPr>
      <w:r>
        <w:tab/>
        <w:t>Requires Medicaid fee-for-service coverage of managed long term services and supports when beneficiary is pending enrollment in managed care organization.</w:t>
      </w:r>
    </w:p>
    <w:p w:rsidR="00D24B09" w:rsidRDefault="00D24B09" w:rsidP="00D24B09">
      <w:pPr>
        <w:pStyle w:val="bpuNormText"/>
      </w:pPr>
    </w:p>
    <w:p w:rsidR="00D24B09" w:rsidRDefault="00D24B09" w:rsidP="00D24B09">
      <w:pPr>
        <w:pStyle w:val="bpuSponsor"/>
      </w:pPr>
      <w:r>
        <w:t xml:space="preserve">CURRENT VERSION OF TEXT </w:t>
      </w:r>
    </w:p>
    <w:p w:rsidR="00D24B09" w:rsidRDefault="00D24B09" w:rsidP="00D24B09">
      <w:pPr>
        <w:pStyle w:val="bpuNormText"/>
      </w:pPr>
      <w:r>
        <w:tab/>
        <w:t>As introduced.</w:t>
      </w:r>
    </w:p>
    <w:p w:rsidR="00D24B09" w:rsidRDefault="00D24B09" w:rsidP="00D24B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24B09" w:rsidRDefault="00D24B09" w:rsidP="008916EC">
      <w:pPr>
        <w:pStyle w:val="FronterPage"/>
        <w:tabs>
          <w:tab w:val="clear" w:pos="720"/>
          <w:tab w:val="clear" w:pos="1440"/>
          <w:tab w:val="clear" w:pos="2160"/>
          <w:tab w:val="clear" w:pos="2880"/>
          <w:tab w:val="clear" w:pos="3600"/>
          <w:tab w:val="clear" w:pos="4320"/>
          <w:tab w:val="clear" w:pos="5040"/>
        </w:tabs>
        <w:sectPr w:rsidR="00D24B09" w:rsidSect="00D24B09">
          <w:type w:val="continuous"/>
          <w:pgSz w:w="12240" w:h="20160" w:code="5"/>
          <w:pgMar w:top="1440" w:right="2275" w:bottom="1440" w:left="2275" w:header="72" w:footer="720" w:gutter="0"/>
          <w:pgNumType w:start="1"/>
          <w:cols w:space="720"/>
          <w:docGrid w:linePitch="360"/>
        </w:sectPr>
      </w:pPr>
    </w:p>
    <w:p w:rsidR="00686AEB" w:rsidRPr="00677316" w:rsidRDefault="004741E0" w:rsidP="003E47BA">
      <w:pPr>
        <w:pStyle w:val="HangingAnAct"/>
        <w:rPr>
          <w:rStyle w:val="HangingAnActChar"/>
        </w:rPr>
      </w:pPr>
      <w:r>
        <w:rPr>
          <w:rStyle w:val="BillHead"/>
        </w:rPr>
        <w:lastRenderedPageBreak/>
        <w:t>An Act</w:t>
      </w:r>
      <w:r w:rsidR="00686AEB" w:rsidRPr="006B7FA7">
        <w:rPr>
          <w:rStyle w:val="HangingAnActChar"/>
        </w:rPr>
        <w:t xml:space="preserve"> </w:t>
      </w:r>
      <w:r w:rsidR="00364CDD">
        <w:t>concerning Medicaid coverage of certain managed long term services and supports and supplementing Title 40 of the Revised Statutes.</w:t>
      </w:r>
    </w:p>
    <w:p w:rsidR="000B1054" w:rsidRPr="00D71D68" w:rsidRDefault="000B1054" w:rsidP="000B1054"/>
    <w:p w:rsidR="00686AEB" w:rsidRPr="00AA7880" w:rsidRDefault="00686AEB" w:rsidP="00686AEB">
      <w:r>
        <w:tab/>
      </w:r>
      <w:r w:rsidR="004741E0">
        <w:rPr>
          <w:rStyle w:val="BillHeading2"/>
        </w:rPr>
        <w:t>Be It Enacted</w:t>
      </w:r>
      <w:r>
        <w:rPr>
          <w:rStyle w:val="BillHeading2"/>
        </w:rPr>
        <w:t xml:space="preserve"> </w:t>
      </w:r>
      <w:r w:rsidR="004741E0">
        <w:rPr>
          <w:rStyle w:val="BillLanguage"/>
        </w:rPr>
        <w:t>by the Senate and General Assembly of the State of New Jersey:</w:t>
      </w:r>
    </w:p>
    <w:p w:rsidR="00686AEB" w:rsidRDefault="00686AEB" w:rsidP="00686AEB"/>
    <w:p w:rsidR="00497A03" w:rsidRDefault="00497A03" w:rsidP="00686AEB">
      <w:r>
        <w:tab/>
        <w:t>1.</w:t>
      </w:r>
      <w:r>
        <w:tab/>
        <w:t>The Division of</w:t>
      </w:r>
      <w:r w:rsidR="00606D1C">
        <w:t xml:space="preserve"> Medical Assistance and Health S</w:t>
      </w:r>
      <w:r>
        <w:t>ervices</w:t>
      </w:r>
      <w:r w:rsidR="00606D1C">
        <w:t xml:space="preserve"> in the Department of Human Services</w:t>
      </w:r>
      <w:r>
        <w:t xml:space="preserve"> shall provide Medicaid coverage via the fee-for-service delivery system for </w:t>
      </w:r>
      <w:r w:rsidR="00EA6C1F">
        <w:t xml:space="preserve">eligible </w:t>
      </w:r>
      <w:r>
        <w:t xml:space="preserve">services provided by an </w:t>
      </w:r>
      <w:r w:rsidR="00606D1C">
        <w:t>assisted</w:t>
      </w:r>
      <w:r>
        <w:t xml:space="preserve"> living residence, a comprehensive personal care home, an assisted living program, or an adult family care</w:t>
      </w:r>
      <w:r w:rsidR="00606D1C">
        <w:t xml:space="preserve"> provider to an individual </w:t>
      </w:r>
      <w:r w:rsidR="00076288">
        <w:t xml:space="preserve">who is </w:t>
      </w:r>
      <w:r w:rsidR="00606D1C">
        <w:t xml:space="preserve">determined eligible for </w:t>
      </w:r>
      <w:r w:rsidRPr="00497A03">
        <w:t>the Medicaid Managed L</w:t>
      </w:r>
      <w:r w:rsidR="00606D1C">
        <w:t xml:space="preserve">ong </w:t>
      </w:r>
      <w:r w:rsidR="00CF0DFD">
        <w:t>Term Services and Supports program</w:t>
      </w:r>
      <w:r w:rsidR="00364CDD">
        <w:t xml:space="preserve">, but </w:t>
      </w:r>
      <w:r w:rsidR="00076288">
        <w:t xml:space="preserve">who is </w:t>
      </w:r>
      <w:r w:rsidR="00364CDD">
        <w:t>pending enrollment in a</w:t>
      </w:r>
      <w:r w:rsidR="00606D1C">
        <w:t xml:space="preserve"> managed care organization contracted by the di</w:t>
      </w:r>
      <w:r w:rsidR="00CF0DFD">
        <w:t xml:space="preserve">vision </w:t>
      </w:r>
      <w:r w:rsidR="00CF0DFD" w:rsidRPr="00CF0DFD">
        <w:t>to provide health care services to Medicaid recipients</w:t>
      </w:r>
      <w:r w:rsidR="00606D1C">
        <w:t xml:space="preserve">.  </w:t>
      </w:r>
      <w:r w:rsidR="00EA6C1F">
        <w:t>Fee-for-service coverage provided under this section</w:t>
      </w:r>
      <w:r w:rsidR="00606D1C">
        <w:t xml:space="preserve"> shall begin on the date on which the individual is determined clinical</w:t>
      </w:r>
      <w:r w:rsidR="00CF0DFD">
        <w:t>ly and financially eligible for</w:t>
      </w:r>
      <w:r w:rsidR="00606D1C" w:rsidRPr="00497A03">
        <w:t xml:space="preserve"> the Medicaid Managed L</w:t>
      </w:r>
      <w:r w:rsidR="00606D1C">
        <w:t>ong Te</w:t>
      </w:r>
      <w:r w:rsidR="00CF0DFD">
        <w:t>rm Services and Supports program</w:t>
      </w:r>
      <w:r w:rsidR="00606D1C">
        <w:t>, and shall end on the date on which the individua</w:t>
      </w:r>
      <w:r w:rsidR="00364CDD">
        <w:t>l’s enrollment</w:t>
      </w:r>
      <w:r w:rsidR="00606D1C">
        <w:t xml:space="preserve"> in a Medicaid managed care organization</w:t>
      </w:r>
      <w:r w:rsidR="00364CDD">
        <w:t xml:space="preserve"> becomes effective</w:t>
      </w:r>
      <w:r w:rsidR="00606D1C">
        <w:t>.</w:t>
      </w:r>
    </w:p>
    <w:p w:rsidR="00EA6C1F" w:rsidRDefault="00EA6C1F" w:rsidP="00686AEB">
      <w:r>
        <w:tab/>
        <w:t xml:space="preserve">As used in this section, “Medicaid” means </w:t>
      </w:r>
      <w:r w:rsidRPr="00EA6C1F">
        <w:t>the Medicaid program established pursuant to P.L.1968, c.413 (C.30:4D-1 et seq.).</w:t>
      </w:r>
    </w:p>
    <w:p w:rsidR="00511D5F" w:rsidRDefault="00511D5F" w:rsidP="00686AEB"/>
    <w:p w:rsidR="00497A03" w:rsidRPr="00D71D68" w:rsidRDefault="00511D5F" w:rsidP="00686AEB">
      <w:r>
        <w:tab/>
        <w:t>2.</w:t>
      </w:r>
      <w:r>
        <w:tab/>
      </w:r>
      <w:r w:rsidRPr="00511D5F">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511D5F" w:rsidRDefault="00511D5F" w:rsidP="00686AEB"/>
    <w:p w:rsidR="00511D5F" w:rsidRDefault="00511D5F" w:rsidP="00686AEB">
      <w:r>
        <w:tab/>
        <w:t>3.</w:t>
      </w:r>
      <w:r>
        <w:tab/>
      </w:r>
      <w:r w:rsidRPr="00511D5F">
        <w:t>The Commissioner of Human Services, in accordance with the "Administrative Procedure Act," P.L.1968, c.410 (C.52:14B-1 et seq.), shall adopt such rules and regulations as the commissioner deems necessary to carry out the provisions of this act.</w:t>
      </w:r>
      <w:r w:rsidR="00497A03">
        <w:tab/>
      </w:r>
    </w:p>
    <w:p w:rsidR="00511D5F" w:rsidRDefault="00511D5F" w:rsidP="00686AEB">
      <w:r>
        <w:tab/>
      </w:r>
    </w:p>
    <w:p w:rsidR="00686AEB" w:rsidRPr="00AA7880" w:rsidRDefault="00511D5F" w:rsidP="00686AEB">
      <w:r>
        <w:tab/>
        <w:t>4</w:t>
      </w:r>
      <w:r w:rsidR="00497A03">
        <w:t>.</w:t>
      </w:r>
      <w:r w:rsidR="00497A03">
        <w:tab/>
      </w:r>
      <w:r w:rsidR="004741E0">
        <w:t>This act shall take effect</w:t>
      </w:r>
      <w:r>
        <w:t xml:space="preserve"> immediately.</w:t>
      </w:r>
    </w:p>
    <w:p w:rsidR="00686AEB" w:rsidRDefault="00511D5F" w:rsidP="00686AEB">
      <w:r>
        <w:tab/>
      </w:r>
    </w:p>
    <w:p w:rsidR="00EA6C1F" w:rsidRPr="00CE7BD8" w:rsidRDefault="00EA6C1F" w:rsidP="00686AEB"/>
    <w:p w:rsidR="00686AEB" w:rsidRPr="00AA7880" w:rsidRDefault="00686AEB" w:rsidP="00686AEB">
      <w:pPr>
        <w:jc w:val="center"/>
      </w:pPr>
      <w:r w:rsidRPr="00D71D68">
        <w:t>STATEMENT</w:t>
      </w:r>
    </w:p>
    <w:p w:rsidR="00511D5F" w:rsidRDefault="00511D5F" w:rsidP="00686AEB">
      <w:r>
        <w:tab/>
      </w:r>
    </w:p>
    <w:p w:rsidR="00686AEB" w:rsidRDefault="00511D5F" w:rsidP="00686AEB">
      <w:r>
        <w:tab/>
        <w:t xml:space="preserve">This bill requires Medicaid fee-for-service </w:t>
      </w:r>
      <w:r w:rsidR="00BF0AD8">
        <w:t xml:space="preserve">(FFS) </w:t>
      </w:r>
      <w:r>
        <w:t xml:space="preserve">coverage of managed long term services and supports when </w:t>
      </w:r>
      <w:r w:rsidR="00BF0AD8">
        <w:t xml:space="preserve">the </w:t>
      </w:r>
      <w:r>
        <w:t>beneficiary is pending enrollment in</w:t>
      </w:r>
      <w:r w:rsidR="00BF0AD8">
        <w:t xml:space="preserve"> a</w:t>
      </w:r>
      <w:r>
        <w:t xml:space="preserve"> managed care organization</w:t>
      </w:r>
      <w:r w:rsidR="00BF0AD8">
        <w:t xml:space="preserve"> (MCO)</w:t>
      </w:r>
      <w:r>
        <w:t xml:space="preserve">.  In doing so, the bill codifies existing Medicaid policy established in Medicaid Newsletter, Vol. 24, No. 14. </w:t>
      </w:r>
    </w:p>
    <w:p w:rsidR="0034077B" w:rsidRDefault="0034077B" w:rsidP="0034077B">
      <w:r>
        <w:tab/>
        <w:t xml:space="preserve">This policy was prompted due to assisted living programs experiencing difficulties receiving reimbursement for established </w:t>
      </w:r>
      <w:r>
        <w:lastRenderedPageBreak/>
        <w:t xml:space="preserve">residents who </w:t>
      </w:r>
      <w:r w:rsidR="00076288">
        <w:t xml:space="preserve">had </w:t>
      </w:r>
      <w:r>
        <w:t xml:space="preserve">been determined financially and clinically eligible for Medicaid services, but who were awaiting enrollment </w:t>
      </w:r>
      <w:r w:rsidR="00BF0AD8">
        <w:t>in a MCO</w:t>
      </w:r>
      <w:r>
        <w:t>. Under this scenario, MCO enrollment may require up to 60 days. In response to this concern, the Division of Medical Assistance and Health Services (DMAHS) in the Department of Human Services implemented a new billing procedure intended to avoid a gap in service payment for Medicaid eligi</w:t>
      </w:r>
      <w:r w:rsidR="00BF0AD8">
        <w:t>ble beneficiaries residing in assisted living programs in which assisted living programs are authorized to request FFS</w:t>
      </w:r>
      <w:r>
        <w:t xml:space="preserve"> payments during this gap period.</w:t>
      </w:r>
    </w:p>
    <w:p w:rsidR="00364CDD" w:rsidRDefault="00BF0AD8" w:rsidP="00BF0AD8">
      <w:r>
        <w:tab/>
        <w:t xml:space="preserve">Specifically, the bill requires the DMAHS to provide Medicaid coverage via the FFS delivery system for </w:t>
      </w:r>
      <w:r w:rsidR="00EA6C1F">
        <w:t xml:space="preserve">eligible </w:t>
      </w:r>
      <w:r>
        <w:t xml:space="preserve">services provided by an assisted living residence, a comprehensive personal care home, an assisted living program, or an adult family care provider </w:t>
      </w:r>
      <w:r w:rsidR="00CF0DFD">
        <w:t xml:space="preserve">to an individual who is determined eligible for </w:t>
      </w:r>
      <w:r w:rsidR="00CF0DFD" w:rsidRPr="00497A03">
        <w:t>the Medicaid Managed L</w:t>
      </w:r>
      <w:r w:rsidR="00CF0DFD">
        <w:t xml:space="preserve">ong Term Services and Supports program, but who is pending enrollment in a MCO contracted by the division </w:t>
      </w:r>
      <w:r w:rsidR="00CF0DFD" w:rsidRPr="00CF0DFD">
        <w:t>to provide health care services to Medicaid recipients</w:t>
      </w:r>
      <w:r w:rsidR="00DC4637">
        <w:t>.  FFS coverage provided under the bill</w:t>
      </w:r>
      <w:r>
        <w:t xml:space="preserve"> shall begin on the date on which the individual is determined clinically and financially eligible for </w:t>
      </w:r>
      <w:r w:rsidRPr="00497A03">
        <w:t xml:space="preserve">services </w:t>
      </w:r>
      <w:r w:rsidR="00DC4637">
        <w:t xml:space="preserve">provided </w:t>
      </w:r>
      <w:r w:rsidRPr="00497A03">
        <w:t>under the Medicaid Managed L</w:t>
      </w:r>
      <w:r>
        <w:t>ong Te</w:t>
      </w:r>
      <w:r w:rsidR="00DC4637">
        <w:t>rm Services and Supports program</w:t>
      </w:r>
      <w:r>
        <w:t>, and shall end on the date on which the individual</w:t>
      </w:r>
      <w:r w:rsidR="00364CDD">
        <w:t>’s enrollment</w:t>
      </w:r>
      <w:r>
        <w:t xml:space="preserve"> in a Me</w:t>
      </w:r>
      <w:r w:rsidR="00364CDD">
        <w:t>dicaid MCO becomes effective</w:t>
      </w:r>
      <w:r>
        <w:t>.</w:t>
      </w:r>
    </w:p>
    <w:p w:rsidR="00F00D08" w:rsidRDefault="00364CDD">
      <w:r>
        <w:tab/>
        <w:t>The bill directs the</w:t>
      </w:r>
      <w:r w:rsidR="00BF0AD8" w:rsidRPr="00511D5F">
        <w:t xml:space="preserve"> Comm</w:t>
      </w:r>
      <w:r>
        <w:t>issioner of Human Services to</w:t>
      </w:r>
      <w:r w:rsidR="00BF0AD8" w:rsidRPr="00511D5F">
        <w:t xml:space="preserve"> apply for such State plan amendments or waivers as may be necessary</w:t>
      </w:r>
      <w:r w:rsidRPr="00364CDD">
        <w:t xml:space="preserve"> </w:t>
      </w:r>
      <w:r w:rsidRPr="00511D5F">
        <w:t>to impl</w:t>
      </w:r>
      <w:r>
        <w:t>ement the provisions of the bill</w:t>
      </w:r>
      <w:r w:rsidRPr="00511D5F">
        <w:t xml:space="preserve"> and to secure federal financial participation for State Medicaid expenditures under the federal Medicaid program.</w:t>
      </w:r>
    </w:p>
    <w:sectPr w:rsidR="00F00D08" w:rsidSect="00D24B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E74" w:rsidRDefault="00653E74">
      <w:r>
        <w:separator/>
      </w:r>
    </w:p>
  </w:endnote>
  <w:endnote w:type="continuationSeparator" w:id="0">
    <w:p w:rsidR="00653E74" w:rsidRDefault="00653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250" w:rsidRDefault="00A13CC0" w:rsidP="00A13CC0">
    <w:pPr>
      <w:pStyle w:val="sponUdate"/>
    </w:pPr>
    <w:r>
      <w:t>(Sponsorship Updated As Of: 1/12/2021)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1E0" w:rsidRDefault="004741E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E74" w:rsidRDefault="00653E74">
      <w:r>
        <w:separator/>
      </w:r>
    </w:p>
  </w:footnote>
  <w:footnote w:type="continuationSeparator" w:id="0">
    <w:p w:rsidR="00653E74" w:rsidRDefault="00653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1C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4B09" w:rsidRDefault="00D24B09" w:rsidP="00D24B09">
    <w:pPr>
      <w:pStyle w:val="bpuHeadSpon"/>
    </w:pPr>
    <w:r w:rsidRPr="00D24B09">
      <w:rPr>
        <w:rStyle w:val="bpuHeadSponChar"/>
      </w:rPr>
      <w:t>A4237</w:t>
    </w:r>
    <w:r>
      <w:t xml:space="preserve"> VAINIERI HUTTLE</w:t>
    </w:r>
    <w:r w:rsidR="00733250">
      <w:t>, BENSON</w:t>
    </w:r>
  </w:p>
  <w:p w:rsidR="00D24B09" w:rsidRDefault="00D24B09" w:rsidP="00D24B09">
    <w:pPr>
      <w:pStyle w:val="bpuHeadSpon"/>
    </w:pPr>
    <w:r>
      <w:fldChar w:fldCharType="begin"/>
    </w:r>
    <w:r>
      <w:instrText xml:space="preserve"> PAGE  \* MERGEFORMAT </w:instrText>
    </w:r>
    <w:r>
      <w:fldChar w:fldCharType="separate"/>
    </w:r>
    <w:r w:rsidR="001E1CFA">
      <w:rPr>
        <w:noProof/>
      </w:rPr>
      <w:t>3</w:t>
    </w:r>
    <w:r>
      <w:fldChar w:fldCharType="end"/>
    </w:r>
  </w:p>
  <w:p w:rsidR="00D24B09" w:rsidRDefault="00D24B09" w:rsidP="00D24B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4B09" w:rsidRDefault="00D24B09" w:rsidP="00D24B09">
    <w:pPr>
      <w:pStyle w:val="bpuHeadSpon"/>
    </w:pPr>
    <w:r w:rsidRPr="00D24B09">
      <w:rPr>
        <w:rStyle w:val="bpuHeadSponChar"/>
      </w:rPr>
      <w:t>A4237</w:t>
    </w:r>
    <w:r>
      <w:t xml:space="preserve"> VAINIERI HUTTLE</w:t>
    </w:r>
    <w:r w:rsidR="00733250">
      <w:t>, BENSON</w:t>
    </w:r>
  </w:p>
  <w:p w:rsidR="00D24B09" w:rsidRDefault="00D24B09" w:rsidP="00D24B09">
    <w:pPr>
      <w:pStyle w:val="bpuHeadSpon"/>
    </w:pPr>
    <w:r>
      <w:fldChar w:fldCharType="begin"/>
    </w:r>
    <w:r>
      <w:instrText xml:space="preserve"> PAGE  \* MERGEFORMAT </w:instrText>
    </w:r>
    <w:r>
      <w:fldChar w:fldCharType="separate"/>
    </w:r>
    <w:r w:rsidR="001E1CFA">
      <w:rPr>
        <w:noProof/>
      </w:rPr>
      <w:t>2</w:t>
    </w:r>
    <w:r>
      <w:fldChar w:fldCharType="end"/>
    </w:r>
  </w:p>
  <w:p w:rsidR="00D24B09" w:rsidRDefault="00D24B09" w:rsidP="00D24B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E74"/>
    <w:rsid w:val="000051BD"/>
    <w:rsid w:val="00006AAC"/>
    <w:rsid w:val="000160A5"/>
    <w:rsid w:val="0002335B"/>
    <w:rsid w:val="0003549A"/>
    <w:rsid w:val="000367AE"/>
    <w:rsid w:val="00043B22"/>
    <w:rsid w:val="00054975"/>
    <w:rsid w:val="00057D20"/>
    <w:rsid w:val="0006197C"/>
    <w:rsid w:val="0006281F"/>
    <w:rsid w:val="00076288"/>
    <w:rsid w:val="0008141C"/>
    <w:rsid w:val="00094A55"/>
    <w:rsid w:val="000A44A7"/>
    <w:rsid w:val="000B1054"/>
    <w:rsid w:val="000B3411"/>
    <w:rsid w:val="000B72D4"/>
    <w:rsid w:val="000C054C"/>
    <w:rsid w:val="000C12C2"/>
    <w:rsid w:val="000D11AF"/>
    <w:rsid w:val="000D6255"/>
    <w:rsid w:val="000D6262"/>
    <w:rsid w:val="000D7B4A"/>
    <w:rsid w:val="000E4006"/>
    <w:rsid w:val="000F3DA2"/>
    <w:rsid w:val="000F5FDE"/>
    <w:rsid w:val="000F7466"/>
    <w:rsid w:val="0013000E"/>
    <w:rsid w:val="00131667"/>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C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77B"/>
    <w:rsid w:val="0034200F"/>
    <w:rsid w:val="003446A0"/>
    <w:rsid w:val="0034481B"/>
    <w:rsid w:val="00350130"/>
    <w:rsid w:val="00354334"/>
    <w:rsid w:val="0036180C"/>
    <w:rsid w:val="00363CF5"/>
    <w:rsid w:val="00364344"/>
    <w:rsid w:val="00364CDD"/>
    <w:rsid w:val="00367D14"/>
    <w:rsid w:val="003702CA"/>
    <w:rsid w:val="00370617"/>
    <w:rsid w:val="00382C56"/>
    <w:rsid w:val="00382F1F"/>
    <w:rsid w:val="00391DA4"/>
    <w:rsid w:val="003A3C64"/>
    <w:rsid w:val="003A3F83"/>
    <w:rsid w:val="003C43EF"/>
    <w:rsid w:val="003C5A6B"/>
    <w:rsid w:val="003C7FB2"/>
    <w:rsid w:val="003D24DE"/>
    <w:rsid w:val="003E26D4"/>
    <w:rsid w:val="003E47BA"/>
    <w:rsid w:val="003E7618"/>
    <w:rsid w:val="003F3B37"/>
    <w:rsid w:val="0040195A"/>
    <w:rsid w:val="00402DC0"/>
    <w:rsid w:val="0040521D"/>
    <w:rsid w:val="00416C4B"/>
    <w:rsid w:val="0041751E"/>
    <w:rsid w:val="004211E5"/>
    <w:rsid w:val="00422091"/>
    <w:rsid w:val="00432688"/>
    <w:rsid w:val="0043386C"/>
    <w:rsid w:val="00436F2D"/>
    <w:rsid w:val="00436F5D"/>
    <w:rsid w:val="00441B42"/>
    <w:rsid w:val="0045118A"/>
    <w:rsid w:val="00455D51"/>
    <w:rsid w:val="00456BF9"/>
    <w:rsid w:val="00461057"/>
    <w:rsid w:val="004704A8"/>
    <w:rsid w:val="00470983"/>
    <w:rsid w:val="00471102"/>
    <w:rsid w:val="00471F18"/>
    <w:rsid w:val="004741E0"/>
    <w:rsid w:val="00484144"/>
    <w:rsid w:val="00484C19"/>
    <w:rsid w:val="00485866"/>
    <w:rsid w:val="00492076"/>
    <w:rsid w:val="00493B1D"/>
    <w:rsid w:val="00497037"/>
    <w:rsid w:val="00497A03"/>
    <w:rsid w:val="004A3009"/>
    <w:rsid w:val="004A6940"/>
    <w:rsid w:val="004A77A4"/>
    <w:rsid w:val="004C742C"/>
    <w:rsid w:val="004E1F3E"/>
    <w:rsid w:val="004F21BD"/>
    <w:rsid w:val="004F4F1D"/>
    <w:rsid w:val="004F74DD"/>
    <w:rsid w:val="00501317"/>
    <w:rsid w:val="0050495C"/>
    <w:rsid w:val="00505DC9"/>
    <w:rsid w:val="00506E1E"/>
    <w:rsid w:val="00511D5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6CB"/>
    <w:rsid w:val="005B479C"/>
    <w:rsid w:val="005B561E"/>
    <w:rsid w:val="005C07E4"/>
    <w:rsid w:val="005C2124"/>
    <w:rsid w:val="005C336F"/>
    <w:rsid w:val="005C7F3C"/>
    <w:rsid w:val="005E017C"/>
    <w:rsid w:val="005E50C6"/>
    <w:rsid w:val="005F2A97"/>
    <w:rsid w:val="005F399B"/>
    <w:rsid w:val="006019F8"/>
    <w:rsid w:val="00605B20"/>
    <w:rsid w:val="00606D1C"/>
    <w:rsid w:val="0061156F"/>
    <w:rsid w:val="00613FF5"/>
    <w:rsid w:val="006155A8"/>
    <w:rsid w:val="00621B94"/>
    <w:rsid w:val="00626239"/>
    <w:rsid w:val="00635316"/>
    <w:rsid w:val="00635449"/>
    <w:rsid w:val="006378C5"/>
    <w:rsid w:val="00645E6A"/>
    <w:rsid w:val="00653E7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25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B4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A2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E3E"/>
    <w:rsid w:val="009E5961"/>
    <w:rsid w:val="009E6E70"/>
    <w:rsid w:val="009F4FAC"/>
    <w:rsid w:val="00A017C0"/>
    <w:rsid w:val="00A11228"/>
    <w:rsid w:val="00A13CC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D9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AD8"/>
    <w:rsid w:val="00BF2C67"/>
    <w:rsid w:val="00C012D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DFD"/>
    <w:rsid w:val="00CF65EB"/>
    <w:rsid w:val="00CF72AD"/>
    <w:rsid w:val="00D02441"/>
    <w:rsid w:val="00D039F4"/>
    <w:rsid w:val="00D10496"/>
    <w:rsid w:val="00D11173"/>
    <w:rsid w:val="00D1215F"/>
    <w:rsid w:val="00D16561"/>
    <w:rsid w:val="00D17FF8"/>
    <w:rsid w:val="00D24B0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637"/>
    <w:rsid w:val="00DE10D1"/>
    <w:rsid w:val="00DE2514"/>
    <w:rsid w:val="00DE6851"/>
    <w:rsid w:val="00DF03EE"/>
    <w:rsid w:val="00E01B71"/>
    <w:rsid w:val="00E05CC9"/>
    <w:rsid w:val="00E15573"/>
    <w:rsid w:val="00E25A5B"/>
    <w:rsid w:val="00E373C7"/>
    <w:rsid w:val="00E4267B"/>
    <w:rsid w:val="00E42F13"/>
    <w:rsid w:val="00E4380B"/>
    <w:rsid w:val="00E452DF"/>
    <w:rsid w:val="00E543CF"/>
    <w:rsid w:val="00E546FD"/>
    <w:rsid w:val="00E608F1"/>
    <w:rsid w:val="00E611B9"/>
    <w:rsid w:val="00E66654"/>
    <w:rsid w:val="00E7144F"/>
    <w:rsid w:val="00E73D74"/>
    <w:rsid w:val="00E76A79"/>
    <w:rsid w:val="00E80692"/>
    <w:rsid w:val="00E80C24"/>
    <w:rsid w:val="00E93836"/>
    <w:rsid w:val="00EA6C1F"/>
    <w:rsid w:val="00EA7C16"/>
    <w:rsid w:val="00EB234C"/>
    <w:rsid w:val="00EC5281"/>
    <w:rsid w:val="00EC7168"/>
    <w:rsid w:val="00EC791D"/>
    <w:rsid w:val="00EC7CA6"/>
    <w:rsid w:val="00ED3C5D"/>
    <w:rsid w:val="00ED4553"/>
    <w:rsid w:val="00EF745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1D4A6"/>
  <w15:docId w15:val="{F41E8742-BDCD-4792-9860-ADB88067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E6E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6E70"/>
    <w:rPr>
      <w:rFonts w:ascii="Segoe UI" w:hAnsi="Segoe UI" w:cs="Segoe UI"/>
      <w:spacing w:val="4"/>
      <w:sz w:val="18"/>
      <w:szCs w:val="18"/>
    </w:rPr>
  </w:style>
  <w:style w:type="character" w:styleId="LineNumber">
    <w:name w:val="line number"/>
    <w:basedOn w:val="DefaultParagraphFont"/>
    <w:semiHidden/>
    <w:unhideWhenUsed/>
    <w:rsid w:val="00D24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658</Words>
  <Characters>3729</Characters>
  <Application>Microsoft Office Word</Application>
  <DocSecurity>0</DocSecurity>
  <Lines>105</Lines>
  <Paragraphs>27</Paragraphs>
  <ScaleCrop>false</ScaleCrop>
  <HeadingPairs>
    <vt:vector size="2" baseType="variant">
      <vt:variant>
        <vt:lpstr>Title</vt:lpstr>
      </vt:variant>
      <vt:variant>
        <vt:i4>1</vt:i4>
      </vt:variant>
    </vt:vector>
  </HeadingPairs>
  <TitlesOfParts>
    <vt:vector size="1" baseType="lpstr">
      <vt:lpstr>A4237</vt:lpstr>
    </vt:vector>
  </TitlesOfParts>
  <Manager>R230</Manager>
  <Company>NJ Office of Legislative Services</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A4237</dc:title>
  <dc:subject>20-6276</dc:subject>
  <dc:creator>Assemblywoman  VAINIERI HUTTLE</dc:creator>
  <cp:keywords>A4237|3|HS |285|219|219|F|0|</cp:keywords>
  <dc:description>INTRODUCED JUNE 8, 2020</dc:description>
  <cp:lastModifiedBy>Todaro, Vivian</cp:lastModifiedBy>
  <cp:revision>2</cp:revision>
  <cp:lastPrinted>2021-01-13T15:56:00Z</cp:lastPrinted>
  <dcterms:created xsi:type="dcterms:W3CDTF">2021-01-13T15:56:00Z</dcterms:created>
  <dcterms:modified xsi:type="dcterms:W3CDTF">2021-01-13T15:56:00Z</dcterms:modified>
  <cp:category>s. 1: 30:4D-7cc; s. 2: APA; s.3: T&amp;E; s.4:Eff.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