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3AE" w:rsidRDefault="003603AE" w:rsidP="003603AE">
      <w:pPr>
        <w:pStyle w:val="bpuBill"/>
      </w:pPr>
      <w:bookmarkStart w:id="0" w:name="bpuFrontPg"/>
      <w:bookmarkEnd w:id="0"/>
      <w:r>
        <w:t xml:space="preserve">ASSEMBLY, No. 4240 </w:t>
      </w:r>
    </w:p>
    <w:p w:rsidR="003603AE" w:rsidRPr="009D38FF" w:rsidRDefault="003603AE" w:rsidP="003603A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8643725" r:id="rId7"/>
        </w:object>
      </w:r>
    </w:p>
    <w:p w:rsidR="003603AE" w:rsidRDefault="003603AE" w:rsidP="003603AE">
      <w:pPr>
        <w:pStyle w:val="bpuState"/>
      </w:pPr>
      <w:r>
        <w:t>STATE OF NEW JERSEY</w:t>
      </w:r>
    </w:p>
    <w:p w:rsidR="003603AE" w:rsidRDefault="003603AE" w:rsidP="003603AE">
      <w:pPr>
        <w:pStyle w:val="bpuLegislature"/>
      </w:pPr>
      <w:r>
        <w:t>219th LEGISLATURE</w:t>
      </w:r>
    </w:p>
    <w:p w:rsidR="003603AE" w:rsidRDefault="003603AE" w:rsidP="003603A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8643726" r:id="rId8"/>
        </w:object>
      </w:r>
      <w:r>
        <w:t xml:space="preserve">  </w:t>
      </w:r>
    </w:p>
    <w:p w:rsidR="003603AE" w:rsidRDefault="003603AE" w:rsidP="003603AE">
      <w:pPr>
        <w:pStyle w:val="bpuIntro"/>
      </w:pPr>
      <w:r>
        <w:t>INTRODUCED JUNE 8, 2020</w:t>
      </w:r>
    </w:p>
    <w:p w:rsidR="003603AE" w:rsidRDefault="003603AE" w:rsidP="003603AE">
      <w:pPr>
        <w:pStyle w:val="bpuIntro"/>
      </w:pPr>
    </w:p>
    <w:p w:rsidR="003603AE" w:rsidRDefault="003603AE" w:rsidP="003603AE">
      <w:pPr>
        <w:pStyle w:val="bpuIntro"/>
        <w:sectPr w:rsidR="003603AE" w:rsidSect="005029E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603AE" w:rsidRDefault="003603AE" w:rsidP="003603AE">
      <w:pPr>
        <w:pStyle w:val="bpuIntro"/>
      </w:pPr>
    </w:p>
    <w:p w:rsidR="003603AE" w:rsidRDefault="003603AE" w:rsidP="003603AE">
      <w:pPr>
        <w:pStyle w:val="bpuSponsor"/>
      </w:pPr>
      <w:r>
        <w:t>Sponsored by:</w:t>
      </w:r>
    </w:p>
    <w:p w:rsidR="003603AE" w:rsidRDefault="003603AE" w:rsidP="003603AE">
      <w:pPr>
        <w:pStyle w:val="bpuSponsor"/>
      </w:pPr>
      <w:r>
        <w:t>Assemblywoman  JOANN DOWNEY</w:t>
      </w:r>
    </w:p>
    <w:p w:rsidR="003603AE" w:rsidRDefault="003603AE" w:rsidP="003603AE">
      <w:pPr>
        <w:pStyle w:val="bpuSponsor"/>
      </w:pPr>
      <w:r>
        <w:t>District 11 (Monmouth)</w:t>
      </w:r>
    </w:p>
    <w:p w:rsidR="003603AE" w:rsidRDefault="005029EB" w:rsidP="005029EB">
      <w:pPr>
        <w:pStyle w:val="bpuSponsor"/>
      </w:pPr>
      <w:r>
        <w:t>Assemblywoman  VALERIE VAINIERI HUTTLE</w:t>
      </w:r>
    </w:p>
    <w:p w:rsidR="005029EB" w:rsidRDefault="005029EB" w:rsidP="005029EB">
      <w:pPr>
        <w:pStyle w:val="bpuSponsor"/>
      </w:pPr>
      <w:r>
        <w:t>District 37 (Bergen)</w:t>
      </w:r>
    </w:p>
    <w:p w:rsidR="005029EB" w:rsidRDefault="00A4459D" w:rsidP="00A4459D">
      <w:pPr>
        <w:pStyle w:val="bpuSponsor"/>
      </w:pPr>
      <w:r>
        <w:t>Assemblyman  ERIC HOUGHTALING</w:t>
      </w:r>
    </w:p>
    <w:p w:rsidR="00A4459D" w:rsidRDefault="00A4459D" w:rsidP="00A4459D">
      <w:pPr>
        <w:pStyle w:val="bpuSponsor"/>
      </w:pPr>
      <w:r>
        <w:t>District 11 (Monmouth)</w:t>
      </w:r>
    </w:p>
    <w:p w:rsidR="00A4459D" w:rsidRPr="00A4459D" w:rsidRDefault="00A4459D" w:rsidP="00A4459D">
      <w:pPr>
        <w:pStyle w:val="bpuSponsor"/>
      </w:pPr>
    </w:p>
    <w:p w:rsidR="003603AE" w:rsidRDefault="006B395A" w:rsidP="006B395A">
      <w:pPr>
        <w:pStyle w:val="bpuSponsor"/>
      </w:pPr>
      <w:r>
        <w:t>Co-Sponsored by:</w:t>
      </w:r>
    </w:p>
    <w:p w:rsidR="006B395A" w:rsidRDefault="006B395A" w:rsidP="006B395A">
      <w:pPr>
        <w:pStyle w:val="bpuSponsor"/>
      </w:pPr>
      <w:r w:rsidRPr="006B395A">
        <w:t>Assemblyman Benson</w:t>
      </w:r>
    </w:p>
    <w:p w:rsidR="006B395A" w:rsidRDefault="006B395A" w:rsidP="006B395A"/>
    <w:p w:rsidR="006B395A" w:rsidRPr="006B395A" w:rsidRDefault="006B395A" w:rsidP="006B395A">
      <w:bookmarkStart w:id="1" w:name="_GoBack"/>
      <w:bookmarkEnd w:id="1"/>
    </w:p>
    <w:p w:rsidR="003603AE" w:rsidRDefault="003603AE" w:rsidP="003603AE">
      <w:pPr>
        <w:pStyle w:val="bpuSponsor"/>
      </w:pPr>
    </w:p>
    <w:p w:rsidR="003603AE" w:rsidRDefault="003603AE" w:rsidP="003603AE">
      <w:pPr>
        <w:pStyle w:val="bpuSponsor"/>
      </w:pPr>
    </w:p>
    <w:p w:rsidR="003603AE" w:rsidRDefault="003603AE" w:rsidP="003603AE">
      <w:pPr>
        <w:pStyle w:val="bpuSponsor"/>
      </w:pPr>
      <w:r>
        <w:t>SYNOPSIS</w:t>
      </w:r>
    </w:p>
    <w:p w:rsidR="003603AE" w:rsidRDefault="003603AE" w:rsidP="003603AE">
      <w:pPr>
        <w:pStyle w:val="bpuNormText"/>
      </w:pPr>
      <w:r>
        <w:tab/>
        <w:t xml:space="preserve">Provides for technological upgrade of application process for Supplemental Nutrition Assistance Program. </w:t>
      </w:r>
    </w:p>
    <w:p w:rsidR="003603AE" w:rsidRDefault="003603AE" w:rsidP="003603AE">
      <w:pPr>
        <w:pStyle w:val="bpuNormText"/>
      </w:pPr>
    </w:p>
    <w:p w:rsidR="003603AE" w:rsidRDefault="003603AE" w:rsidP="003603AE">
      <w:pPr>
        <w:pStyle w:val="bpuSponsor"/>
      </w:pPr>
      <w:r>
        <w:t xml:space="preserve">CURRENT VERSION OF TEXT </w:t>
      </w:r>
    </w:p>
    <w:p w:rsidR="003603AE" w:rsidRDefault="003603AE" w:rsidP="003603AE">
      <w:pPr>
        <w:pStyle w:val="bpuNormText"/>
      </w:pPr>
      <w:r>
        <w:tab/>
        <w:t>As introduced.</w:t>
      </w:r>
    </w:p>
    <w:p w:rsidR="003603AE" w:rsidRDefault="003603AE" w:rsidP="003603A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603AE" w:rsidRDefault="003603A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603AE" w:rsidSect="003603A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6066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997E0F" w:rsidRPr="00997E0F">
        <w:rPr>
          <w:rStyle w:val="HangingAnActChar"/>
        </w:rPr>
        <w:t>concerning applications for the Supplemental Nutrition Assistance Program and supplementing Title 44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6066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60667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997E0F" w:rsidRDefault="00F465DB" w:rsidP="00997E0F">
      <w:r>
        <w:tab/>
        <w:t>1.</w:t>
      </w:r>
      <w:r w:rsidR="00117453">
        <w:tab/>
      </w:r>
      <w:r w:rsidR="00997E0F">
        <w:t>Consistent with federal law, t</w:t>
      </w:r>
      <w:r w:rsidR="00997E0F" w:rsidRPr="00A27E99">
        <w:t>he Commissioner of Human Services shall</w:t>
      </w:r>
      <w:r w:rsidR="0035112A">
        <w:t xml:space="preserve"> permit applicants</w:t>
      </w:r>
      <w:r w:rsidR="00997E0F">
        <w:t xml:space="preserve"> for </w:t>
      </w:r>
      <w:r w:rsidR="00997E0F" w:rsidRPr="00A27E99">
        <w:t>the federal food stamp program</w:t>
      </w:r>
      <w:r w:rsidR="0035112A">
        <w:t>,</w:t>
      </w:r>
      <w:r w:rsidR="00997E0F" w:rsidRPr="00A27E99">
        <w:t xml:space="preserve"> authorized by Title XIII of the "Food and Agriculture Act of 1977," Pub.L.95-113 (7 U.S.C.s.2011 et seq.),</w:t>
      </w:r>
      <w:r w:rsidR="0035112A">
        <w:t xml:space="preserve"> </w:t>
      </w:r>
      <w:r w:rsidR="00997E0F">
        <w:t>to apply by phone, upload required documentation through an online application, and</w:t>
      </w:r>
      <w:r w:rsidR="0035112A">
        <w:t xml:space="preserve"> submit required documentation by electronic mail</w:t>
      </w:r>
      <w:r w:rsidR="00FF6345">
        <w:t xml:space="preserve"> if the</w:t>
      </w:r>
      <w:r w:rsidR="0035112A">
        <w:t xml:space="preserve"> online application is unavailable.</w:t>
      </w:r>
    </w:p>
    <w:p w:rsidR="00F465DB" w:rsidRDefault="00F465DB" w:rsidP="00686AEB"/>
    <w:p w:rsidR="00686AEB" w:rsidRPr="00AA7880" w:rsidRDefault="00686AEB" w:rsidP="00686AEB">
      <w:r>
        <w:tab/>
      </w:r>
      <w:r w:rsidR="00F465DB">
        <w:t>2</w:t>
      </w:r>
      <w:r w:rsidR="00760667">
        <w:t>.</w:t>
      </w:r>
      <w:r w:rsidR="00117453">
        <w:tab/>
      </w:r>
      <w:r w:rsidR="00760667">
        <w:t>This act shall take effect</w:t>
      </w:r>
      <w:r w:rsidR="00FF4B42">
        <w:t xml:space="preserve"> 180 days after the date of enactment</w:t>
      </w:r>
      <w:r w:rsidR="00F465DB">
        <w:t>.</w:t>
      </w:r>
    </w:p>
    <w:p w:rsidR="00686AEB" w:rsidRDefault="00686AEB" w:rsidP="00686AEB"/>
    <w:p w:rsidR="00F465DB" w:rsidRPr="00CE7BD8" w:rsidRDefault="00F465D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F465DB" w:rsidRDefault="00F465DB" w:rsidP="00F465DB"/>
    <w:p w:rsidR="00F465DB" w:rsidRDefault="00F465DB" w:rsidP="00F465DB">
      <w:r>
        <w:tab/>
        <w:t>This bill provides for a technological upgrade of the</w:t>
      </w:r>
      <w:r w:rsidR="00997E0F">
        <w:t xml:space="preserve"> application process </w:t>
      </w:r>
      <w:r>
        <w:t>for the Supplemental Nutrition Assistance Program.</w:t>
      </w:r>
    </w:p>
    <w:p w:rsidR="00F465DB" w:rsidRDefault="0035112A" w:rsidP="00686AEB">
      <w:r>
        <w:tab/>
        <w:t>Under the bill,</w:t>
      </w:r>
      <w:r w:rsidR="00C0449A">
        <w:t xml:space="preserve"> t</w:t>
      </w:r>
      <w:r w:rsidR="00C0449A" w:rsidRPr="00A27E99">
        <w:t>he Comm</w:t>
      </w:r>
      <w:r w:rsidR="00C0449A">
        <w:t xml:space="preserve">issioner of Human Services is to permit applicants for </w:t>
      </w:r>
      <w:r w:rsidR="00C0449A" w:rsidRPr="00A27E99">
        <w:t>the federal food stamp program</w:t>
      </w:r>
      <w:r w:rsidR="00C0449A">
        <w:t xml:space="preserve"> to apply by phone, upload required documentation through an online application, and submit required documentation by electronic mail if the online application is unavailable.</w:t>
      </w:r>
    </w:p>
    <w:sectPr w:rsidR="00F465DB" w:rsidSect="003603A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3501" w:rsidRDefault="00923501">
      <w:r>
        <w:separator/>
      </w:r>
    </w:p>
  </w:endnote>
  <w:endnote w:type="continuationSeparator" w:id="0">
    <w:p w:rsidR="00923501" w:rsidRDefault="009235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29EB" w:rsidRDefault="005029EB" w:rsidP="005029EB">
    <w:pPr>
      <w:pStyle w:val="sponUdate"/>
    </w:pPr>
    <w:r>
      <w:t>(Sponsorship Updated As Of: 8/10/2020)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0667" w:rsidRDefault="00760667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3501" w:rsidRDefault="00923501">
      <w:r>
        <w:separator/>
      </w:r>
    </w:p>
  </w:footnote>
  <w:footnote w:type="continuationSeparator" w:id="0">
    <w:p w:rsidR="00923501" w:rsidRDefault="009235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4239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603AE" w:rsidRDefault="003603AE" w:rsidP="003603AE">
    <w:pPr>
      <w:pStyle w:val="bpuHeadSpon"/>
    </w:pPr>
    <w:r w:rsidRPr="003603AE">
      <w:rPr>
        <w:rStyle w:val="bpuHeadSponChar"/>
      </w:rPr>
      <w:t>A4240</w:t>
    </w:r>
    <w:r>
      <w:t xml:space="preserve"> DOWNEY</w:t>
    </w:r>
  </w:p>
  <w:p w:rsidR="003603AE" w:rsidRDefault="003603AE" w:rsidP="003603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7453">
      <w:rPr>
        <w:noProof/>
      </w:rPr>
      <w:t>3</w:t>
    </w:r>
    <w:r>
      <w:fldChar w:fldCharType="end"/>
    </w:r>
  </w:p>
  <w:p w:rsidR="003603AE" w:rsidRDefault="003603AE" w:rsidP="003603A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603AE" w:rsidRDefault="003603AE" w:rsidP="003603AE">
    <w:pPr>
      <w:pStyle w:val="bpuHeadSpon"/>
    </w:pPr>
    <w:r w:rsidRPr="003603AE">
      <w:rPr>
        <w:rStyle w:val="bpuHeadSponChar"/>
      </w:rPr>
      <w:t>A4240</w:t>
    </w:r>
    <w:r>
      <w:t xml:space="preserve"> DOWNEY</w:t>
    </w:r>
    <w:r w:rsidR="005029EB">
      <w:t xml:space="preserve">, </w:t>
    </w:r>
    <w:r w:rsidR="005029EB">
      <w:t>VAINIERI HUTTLE</w:t>
    </w:r>
  </w:p>
  <w:p w:rsidR="003603AE" w:rsidRDefault="003603AE" w:rsidP="003603A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42393">
      <w:rPr>
        <w:noProof/>
      </w:rPr>
      <w:t>2</w:t>
    </w:r>
    <w:r>
      <w:fldChar w:fldCharType="end"/>
    </w:r>
  </w:p>
  <w:p w:rsidR="003603AE" w:rsidRDefault="003603AE" w:rsidP="003603A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50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7E9D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17453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554A"/>
    <w:rsid w:val="00212B8D"/>
    <w:rsid w:val="00222983"/>
    <w:rsid w:val="002370D0"/>
    <w:rsid w:val="00242393"/>
    <w:rsid w:val="00255958"/>
    <w:rsid w:val="00257FA2"/>
    <w:rsid w:val="0026574A"/>
    <w:rsid w:val="002660BB"/>
    <w:rsid w:val="002720E8"/>
    <w:rsid w:val="00275293"/>
    <w:rsid w:val="002776B0"/>
    <w:rsid w:val="00286C7E"/>
    <w:rsid w:val="00290787"/>
    <w:rsid w:val="002A1029"/>
    <w:rsid w:val="002A3A1A"/>
    <w:rsid w:val="002A4692"/>
    <w:rsid w:val="002A51BA"/>
    <w:rsid w:val="002B2E26"/>
    <w:rsid w:val="002B3FE6"/>
    <w:rsid w:val="002B4D05"/>
    <w:rsid w:val="002C2D81"/>
    <w:rsid w:val="002C461E"/>
    <w:rsid w:val="002C6CEC"/>
    <w:rsid w:val="002E09CE"/>
    <w:rsid w:val="002E45F7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12A"/>
    <w:rsid w:val="00354334"/>
    <w:rsid w:val="003603AE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29EB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0EA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395A"/>
    <w:rsid w:val="006B7897"/>
    <w:rsid w:val="006B7FA7"/>
    <w:rsid w:val="006C01BF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7D49"/>
    <w:rsid w:val="00707CD3"/>
    <w:rsid w:val="00716BB9"/>
    <w:rsid w:val="007256D1"/>
    <w:rsid w:val="007279FD"/>
    <w:rsid w:val="007502CB"/>
    <w:rsid w:val="00752D79"/>
    <w:rsid w:val="00752E20"/>
    <w:rsid w:val="00756EDE"/>
    <w:rsid w:val="00760667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3501"/>
    <w:rsid w:val="009318C7"/>
    <w:rsid w:val="00931C09"/>
    <w:rsid w:val="009320DB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E0F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459D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78B9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49A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2AFD"/>
    <w:rsid w:val="00C93B93"/>
    <w:rsid w:val="00CA037D"/>
    <w:rsid w:val="00CA0837"/>
    <w:rsid w:val="00CA2442"/>
    <w:rsid w:val="00CA4725"/>
    <w:rsid w:val="00CA58FD"/>
    <w:rsid w:val="00CB6246"/>
    <w:rsid w:val="00CC0A17"/>
    <w:rsid w:val="00CD0F93"/>
    <w:rsid w:val="00CD1BD1"/>
    <w:rsid w:val="00CD528D"/>
    <w:rsid w:val="00CE78BF"/>
    <w:rsid w:val="00CF09B8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50ED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65DB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A5E87"/>
    <w:rsid w:val="00FB4045"/>
    <w:rsid w:val="00FB4D8E"/>
    <w:rsid w:val="00FC0D0A"/>
    <w:rsid w:val="00FC1B0B"/>
    <w:rsid w:val="00FD2F97"/>
    <w:rsid w:val="00FF4B42"/>
    <w:rsid w:val="00FF50C0"/>
    <w:rsid w:val="00FF6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87B7302"/>
  <w15:docId w15:val="{EC26E075-D812-46F1-A226-769B8AF9A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603AE"/>
  </w:style>
  <w:style w:type="paragraph" w:styleId="BalloonText">
    <w:name w:val="Balloon Text"/>
    <w:basedOn w:val="Normal"/>
    <w:link w:val="BalloonTextChar"/>
    <w:semiHidden/>
    <w:unhideWhenUsed/>
    <w:rsid w:val="002907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9078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223</Words>
  <Characters>1329</Characters>
  <Application>Microsoft Office Word</Application>
  <DocSecurity>0</DocSecurity>
  <Lines>59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A4240</vt:lpstr>
    </vt:vector>
  </TitlesOfParts>
  <Manager>R224</Manager>
  <Company>NJ Office of Legislative Services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A4240</dc:title>
  <dc:subject>20-7479</dc:subject>
  <dc:creator>Assemblywoman  DOWNEY</dc:creator>
  <cp:keywords>A4240|2|HS |263|219|219|F|0|</cp:keywords>
  <dc:description>INTRODUCED JUNE 8, 2020</dc:description>
  <cp:lastModifiedBy>Todaro, Vivian</cp:lastModifiedBy>
  <cp:revision>2</cp:revision>
  <cp:lastPrinted>2020-08-11T13:35:00Z</cp:lastPrinted>
  <dcterms:created xsi:type="dcterms:W3CDTF">2020-08-11T13:35:00Z</dcterms:created>
  <dcterms:modified xsi:type="dcterms:W3CDTF">2020-08-11T13:35:00Z</dcterms:modified>
  <cp:category>s.1: C.44:10-81.2; s.2: Effective date to 2020/29_x000d_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