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0BC" w:rsidRDefault="00840B84" w:rsidP="007020BC">
      <w:pPr>
        <w:pStyle w:val="bpuReprint"/>
      </w:pPr>
      <w:bookmarkStart w:id="0" w:name="_GoBack"/>
      <w:bookmarkEnd w:id="0"/>
      <w:r>
        <w:t>[Fourth Reprint]</w:t>
      </w:r>
    </w:p>
    <w:p w:rsidR="007020BC" w:rsidRPr="007020BC" w:rsidRDefault="007020BC" w:rsidP="007020BC"/>
    <w:p w:rsidR="00570939" w:rsidRDefault="00570939" w:rsidP="00570939">
      <w:pPr>
        <w:pStyle w:val="bpuComLine"/>
      </w:pPr>
      <w:r>
        <w:t>ASSEMBLY COMMITTEE SUBSTITUTE FOR</w:t>
      </w:r>
    </w:p>
    <w:p w:rsidR="00570939" w:rsidRDefault="00570939" w:rsidP="00570939">
      <w:pPr>
        <w:pStyle w:val="bpuBill"/>
      </w:pPr>
      <w:r>
        <w:t>ASSEMBLY, No. 4253</w:t>
      </w:r>
    </w:p>
    <w:p w:rsidR="00570939" w:rsidRDefault="00570939" w:rsidP="00570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594308" r:id="rId7"/>
        </w:object>
      </w:r>
    </w:p>
    <w:p w:rsidR="00570939" w:rsidRDefault="00570939" w:rsidP="00570939">
      <w:pPr>
        <w:pStyle w:val="bpuState"/>
      </w:pPr>
      <w:r>
        <w:t>STATE OF NEW JERSEY</w:t>
      </w:r>
    </w:p>
    <w:p w:rsidR="00570939" w:rsidRDefault="00570939" w:rsidP="00570939">
      <w:pPr>
        <w:pStyle w:val="bpuLegislature"/>
      </w:pPr>
      <w:r>
        <w:t>219th LEGISLATURE</w:t>
      </w:r>
    </w:p>
    <w:p w:rsidR="00570939" w:rsidRDefault="00570939" w:rsidP="00570939">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1594309" r:id="rId8"/>
        </w:object>
      </w:r>
      <w:r>
        <w:t xml:space="preserve">  </w:t>
      </w:r>
      <w:r w:rsidRPr="00570939">
        <w:rPr>
          <w:spacing w:val="0"/>
          <w:szCs w:val="18"/>
        </w:rPr>
        <w:t>ADOPTED JUNE 22, 2020</w:t>
      </w:r>
    </w:p>
    <w:p w:rsidR="00570939" w:rsidRDefault="00570939" w:rsidP="00570939">
      <w:pPr>
        <w:pStyle w:val="bpuWpGraphic"/>
      </w:pPr>
    </w:p>
    <w:p w:rsidR="00570939" w:rsidRDefault="00570939" w:rsidP="00570939">
      <w:pPr>
        <w:pStyle w:val="bpuWpGraphic"/>
        <w:sectPr w:rsidR="00570939" w:rsidSect="007417D3">
          <w:headerReference w:type="default" r:id="rId9"/>
          <w:footerReference w:type="first" r:id="rId10"/>
          <w:pgSz w:w="12240" w:h="20160" w:code="5"/>
          <w:pgMar w:top="1890" w:right="1440" w:bottom="1440" w:left="1440" w:header="1008" w:footer="2160" w:gutter="0"/>
          <w:cols w:space="720"/>
          <w:titlePg/>
          <w:docGrid w:linePitch="360"/>
        </w:sectPr>
      </w:pPr>
    </w:p>
    <w:p w:rsidR="00570939" w:rsidRDefault="00570939" w:rsidP="00570939">
      <w:pPr>
        <w:pStyle w:val="bpuWpGraphic"/>
      </w:pPr>
    </w:p>
    <w:p w:rsidR="00570939" w:rsidRDefault="00570939" w:rsidP="00570939">
      <w:pPr>
        <w:pStyle w:val="bpuSponsor"/>
      </w:pPr>
      <w:r>
        <w:t>Sponsored by:</w:t>
      </w:r>
    </w:p>
    <w:p w:rsidR="00570939" w:rsidRDefault="00570939" w:rsidP="00570939">
      <w:pPr>
        <w:pStyle w:val="bpuSponsor"/>
      </w:pPr>
      <w:r>
        <w:t>Assemblyman  HERB CONAWAY, JR.</w:t>
      </w:r>
    </w:p>
    <w:p w:rsidR="00570939" w:rsidRDefault="00570939" w:rsidP="00570939">
      <w:pPr>
        <w:pStyle w:val="bpuSponsor"/>
      </w:pPr>
      <w:r>
        <w:t>District 7 (Burlington)</w:t>
      </w:r>
    </w:p>
    <w:p w:rsidR="00D5305C" w:rsidRDefault="00D5305C" w:rsidP="00D5305C">
      <w:pPr>
        <w:pStyle w:val="bpuSponsor"/>
      </w:pPr>
      <w:r>
        <w:t>Assemblywoman  NANCY J. PINKIN</w:t>
      </w:r>
    </w:p>
    <w:p w:rsidR="00D5305C" w:rsidRPr="00D5305C" w:rsidRDefault="00D5305C" w:rsidP="00D5305C">
      <w:pPr>
        <w:pStyle w:val="bpuSponsor"/>
      </w:pPr>
      <w:r>
        <w:t>District 18 (Middlesex)</w:t>
      </w:r>
    </w:p>
    <w:p w:rsidR="00570939" w:rsidRDefault="00CD017F" w:rsidP="00CD017F">
      <w:pPr>
        <w:pStyle w:val="bpuSponsor"/>
      </w:pPr>
      <w:r>
        <w:t>Assemblywoman  ANGELICA M. JIMENEZ</w:t>
      </w:r>
    </w:p>
    <w:p w:rsidR="00CD017F" w:rsidRDefault="00CD017F" w:rsidP="00CD017F">
      <w:pPr>
        <w:pStyle w:val="bpuSponsor"/>
      </w:pPr>
      <w:r>
        <w:t>District 32 (Bergen and Hudson)</w:t>
      </w:r>
    </w:p>
    <w:p w:rsidR="00CD017F" w:rsidRDefault="00B53044" w:rsidP="00B53044">
      <w:pPr>
        <w:pStyle w:val="bpuSponsor"/>
      </w:pPr>
      <w:r>
        <w:t>Senator  JOSEPH P. CRYAN</w:t>
      </w:r>
    </w:p>
    <w:p w:rsidR="00B53044" w:rsidRDefault="00B53044" w:rsidP="00B53044">
      <w:pPr>
        <w:pStyle w:val="bpuSponsor"/>
      </w:pPr>
      <w:r>
        <w:t>District 20 (Union)</w:t>
      </w:r>
    </w:p>
    <w:p w:rsidR="00B53044" w:rsidRPr="00B53044" w:rsidRDefault="00B53044" w:rsidP="00B53044">
      <w:pPr>
        <w:pStyle w:val="bpuSponsor"/>
      </w:pPr>
    </w:p>
    <w:p w:rsidR="00E80D46" w:rsidRDefault="007417D3" w:rsidP="007417D3">
      <w:pPr>
        <w:pStyle w:val="bpuSponsor"/>
      </w:pPr>
      <w:r>
        <w:t>Co-Sponsored by:</w:t>
      </w:r>
    </w:p>
    <w:p w:rsidR="007417D3" w:rsidRPr="007417D3" w:rsidRDefault="007417D3" w:rsidP="007417D3">
      <w:pPr>
        <w:pStyle w:val="bpuSponsor"/>
      </w:pPr>
      <w:r w:rsidRPr="007417D3">
        <w:t>Assemblywomen Reynolds-Jackson, Vainieri Huttle, McKnight and Assemblyman Stanley</w:t>
      </w:r>
    </w:p>
    <w:p w:rsidR="00530796" w:rsidRDefault="00530796" w:rsidP="00530796"/>
    <w:p w:rsidR="00E80D46" w:rsidRPr="00530796" w:rsidRDefault="00E80D46" w:rsidP="00530796"/>
    <w:p w:rsidR="00570939" w:rsidRDefault="00570939" w:rsidP="00570939">
      <w:pPr>
        <w:pStyle w:val="bpuSponsor"/>
      </w:pPr>
    </w:p>
    <w:p w:rsidR="00570939" w:rsidRDefault="00570939" w:rsidP="00570939">
      <w:pPr>
        <w:pStyle w:val="bpuSponsor"/>
      </w:pPr>
    </w:p>
    <w:p w:rsidR="00570939" w:rsidRDefault="00570939" w:rsidP="00570939">
      <w:pPr>
        <w:pStyle w:val="bpuSponsor"/>
      </w:pPr>
      <w:r>
        <w:t>SYNOPSIS</w:t>
      </w:r>
    </w:p>
    <w:p w:rsidR="00E85952" w:rsidRPr="006676D4" w:rsidRDefault="00E85952" w:rsidP="00E85952">
      <w:r>
        <w:tab/>
        <w:t>Requires certain electronic medical programs to include demographic data entry feature; requires laboratories to record certain patients’ demographic information; requires certain hospitals and laboratories to implement cultural competency training program.</w:t>
      </w:r>
    </w:p>
    <w:p w:rsidR="00570939" w:rsidRDefault="00570939" w:rsidP="00570939">
      <w:pPr>
        <w:pStyle w:val="bpuNormText"/>
      </w:pPr>
    </w:p>
    <w:p w:rsidR="00570939" w:rsidRDefault="00570939" w:rsidP="00570939">
      <w:pPr>
        <w:pStyle w:val="bpuSponsor"/>
      </w:pPr>
      <w:r>
        <w:t xml:space="preserve">CURRENT VERSION OF TEXT </w:t>
      </w:r>
    </w:p>
    <w:p w:rsidR="00570939" w:rsidRPr="00570939" w:rsidRDefault="00840B84" w:rsidP="00A773D1">
      <w:pPr>
        <w:pStyle w:val="bpuNormText"/>
      </w:pPr>
      <w:r>
        <w:tab/>
        <w:t>As amended by the General Assembly on December 20, 2021.</w:t>
      </w:r>
      <w:r w:rsidR="00570939">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70939" w:rsidRPr="009D38FF" w:rsidRDefault="00570939" w:rsidP="00F26A20">
      <w:pPr>
        <w:jc w:val="center"/>
        <w:rPr>
          <w:szCs w:val="44"/>
        </w:rPr>
      </w:pPr>
    </w:p>
    <w:p w:rsidR="00570939" w:rsidRDefault="00570939" w:rsidP="00206013">
      <w:pPr>
        <w:tabs>
          <w:tab w:val="clear" w:pos="720"/>
          <w:tab w:val="clear" w:pos="1440"/>
          <w:tab w:val="clear" w:pos="2160"/>
          <w:tab w:val="clear" w:pos="2880"/>
          <w:tab w:val="clear" w:pos="3600"/>
          <w:tab w:val="left" w:pos="4860"/>
          <w:tab w:val="left" w:pos="6235"/>
        </w:tabs>
        <w:ind w:left="-1260" w:firstLine="900"/>
        <w:rPr>
          <w:sz w:val="20"/>
          <w:szCs w:val="20"/>
        </w:rPr>
        <w:sectPr w:rsidR="00570939" w:rsidSect="00570939">
          <w:type w:val="continuous"/>
          <w:pgSz w:w="12240" w:h="20160" w:code="5"/>
          <w:pgMar w:top="2160" w:right="2275" w:bottom="1440" w:left="2275" w:header="72" w:footer="720" w:gutter="0"/>
          <w:cols w:space="720"/>
          <w:docGrid w:linePitch="360"/>
        </w:sectPr>
      </w:pPr>
    </w:p>
    <w:p w:rsidR="00B8189D" w:rsidRPr="00C22FA2" w:rsidRDefault="00915EC6" w:rsidP="00C22FA2">
      <w:pPr>
        <w:pStyle w:val="HangingAnAct"/>
        <w:rPr>
          <w:b/>
          <w:smallCaps/>
        </w:rPr>
      </w:pPr>
      <w:r w:rsidRPr="00633A27">
        <w:rPr>
          <w:rStyle w:val="BillHead"/>
        </w:rPr>
        <w:lastRenderedPageBreak/>
        <w:t>An Act</w:t>
      </w:r>
      <w:r w:rsidRPr="006B7FA7">
        <w:rPr>
          <w:rStyle w:val="HangingAnActChar"/>
        </w:rPr>
        <w:t xml:space="preserve"> </w:t>
      </w:r>
      <w:r w:rsidRPr="007020BC">
        <w:t xml:space="preserve">concerning clinical laboratories </w:t>
      </w:r>
      <w:r w:rsidRPr="007020BC">
        <w:rPr>
          <w:rFonts w:ascii="Albertus Extra Bold" w:hAnsi="Albertus Extra Bold"/>
          <w:b/>
          <w:vertAlign w:val="superscript"/>
        </w:rPr>
        <w:t>1</w:t>
      </w:r>
      <w:r w:rsidRPr="007020BC">
        <w:rPr>
          <w:spacing w:val="0"/>
          <w:u w:val="single"/>
        </w:rPr>
        <w:t>, certain hospitals,</w:t>
      </w:r>
      <w:r w:rsidRPr="007020BC">
        <w:rPr>
          <w:rFonts w:ascii="Albertus Extra Bold" w:hAnsi="Albertus Extra Bold"/>
          <w:b/>
          <w:vertAlign w:val="superscript"/>
        </w:rPr>
        <w:t>1</w:t>
      </w:r>
      <w:r w:rsidRPr="007020BC">
        <w:t xml:space="preserve"> and certain electronic medical records</w:t>
      </w:r>
      <w:r>
        <w:t xml:space="preserve"> </w:t>
      </w:r>
      <w:r>
        <w:rPr>
          <w:rFonts w:ascii="Albertus Extra Bold" w:hAnsi="Albertus Extra Bold"/>
          <w:b/>
          <w:vertAlign w:val="superscript"/>
        </w:rPr>
        <w:t>2</w:t>
      </w:r>
      <w:r>
        <w:rPr>
          <w:spacing w:val="0"/>
          <w:u w:val="single"/>
        </w:rPr>
        <w:t>,</w:t>
      </w:r>
      <w:r>
        <w:rPr>
          <w:rFonts w:ascii="Albertus Extra Bold" w:hAnsi="Albertus Extra Bold"/>
          <w:b/>
          <w:vertAlign w:val="superscript"/>
        </w:rPr>
        <w:t>2</w:t>
      </w:r>
      <w:r w:rsidRPr="007020BC">
        <w:t xml:space="preserve"> and supplementing Title </w:t>
      </w:r>
      <w:r>
        <w:rPr>
          <w:rFonts w:ascii="Albertus Extra Bold" w:hAnsi="Albertus Extra Bold"/>
          <w:b/>
          <w:vertAlign w:val="superscript"/>
        </w:rPr>
        <w:t>2</w:t>
      </w:r>
      <w:r w:rsidRPr="000427F9">
        <w:rPr>
          <w:rFonts w:ascii="Albertus Extra Bold" w:hAnsi="Albertus Extra Bold"/>
          <w:b/>
        </w:rPr>
        <w:t>[</w:t>
      </w:r>
      <w:r w:rsidRPr="007020BC">
        <w:t>45</w:t>
      </w:r>
      <w:r w:rsidRPr="000427F9">
        <w:rPr>
          <w:rFonts w:ascii="Albertus Extra Bold" w:hAnsi="Albertus Extra Bold"/>
          <w:b/>
        </w:rPr>
        <w:t>]</w:t>
      </w:r>
      <w:r>
        <w:rPr>
          <w:spacing w:val="0"/>
        </w:rPr>
        <w:t xml:space="preserve"> </w:t>
      </w:r>
      <w:r>
        <w:rPr>
          <w:spacing w:val="0"/>
          <w:u w:val="single"/>
        </w:rPr>
        <w:t>26</w:t>
      </w:r>
      <w:r>
        <w:rPr>
          <w:rFonts w:ascii="Albertus Extra Bold" w:hAnsi="Albertus Extra Bold"/>
          <w:b/>
          <w:vertAlign w:val="superscript"/>
        </w:rPr>
        <w:t>2</w:t>
      </w:r>
      <w:r w:rsidRPr="007020BC">
        <w:t xml:space="preserve"> of the Revised Statutes</w:t>
      </w:r>
      <w:r>
        <w:rPr>
          <w:spacing w:val="0"/>
        </w:rPr>
        <w:t xml:space="preserve"> </w:t>
      </w:r>
      <w:r>
        <w:rPr>
          <w:rFonts w:ascii="Albertus Extra Bold" w:hAnsi="Albertus Extra Bold"/>
          <w:b/>
          <w:vertAlign w:val="superscript"/>
        </w:rPr>
        <w:t>2</w:t>
      </w:r>
      <w:r>
        <w:rPr>
          <w:spacing w:val="0"/>
          <w:u w:val="single"/>
        </w:rPr>
        <w:t>and P.L.1975, c.166 (C.45:9-42.26 et seq.)</w:t>
      </w:r>
      <w:r>
        <w:rPr>
          <w:rFonts w:ascii="Albertus Extra Bold" w:hAnsi="Albertus Extra Bold"/>
          <w:b/>
          <w:vertAlign w:val="superscript"/>
        </w:rPr>
        <w:t>2</w:t>
      </w:r>
      <w:r>
        <w:rPr>
          <w:spacing w:val="0"/>
        </w:rPr>
        <w:t xml:space="preserve"> </w:t>
      </w:r>
      <w:r w:rsidRPr="007020BC">
        <w:t>.</w:t>
      </w:r>
      <w:r w:rsidR="00F25DDA" w:rsidRPr="00AB7D5B">
        <w:rPr>
          <w:rStyle w:val="HangingAnActChar"/>
        </w:rPr>
        <w:t xml:space="preserve">  </w:t>
      </w:r>
    </w:p>
    <w:p w:rsidR="004E3E31" w:rsidRDefault="004E3E31" w:rsidP="003562E8"/>
    <w:p w:rsidR="00111E33" w:rsidRDefault="00160116" w:rsidP="00160116">
      <w:pPr>
        <w:tabs>
          <w:tab w:val="left" w:pos="360"/>
        </w:tabs>
        <w:rPr>
          <w:i/>
        </w:rPr>
      </w:pPr>
      <w:r>
        <w:rPr>
          <w:b/>
        </w:rPr>
        <w:tab/>
      </w:r>
      <w:r w:rsidR="001A5B45">
        <w:rPr>
          <w:b/>
          <w:smallCaps/>
        </w:rPr>
        <w:t>Be It Enacted</w:t>
      </w:r>
      <w:r w:rsidR="004E3E31">
        <w:rPr>
          <w:sz w:val="20"/>
          <w:szCs w:val="20"/>
        </w:rPr>
        <w:t xml:space="preserve"> </w:t>
      </w:r>
      <w:r w:rsidR="001A5B45">
        <w:rPr>
          <w:i/>
        </w:rPr>
        <w:t>by the Senate and General Assembly of the State of New Jersey:</w:t>
      </w:r>
    </w:p>
    <w:p w:rsidR="0028394E" w:rsidRDefault="0028394E" w:rsidP="000673FE"/>
    <w:p w:rsidR="00B55303" w:rsidRPr="00F77B01" w:rsidRDefault="00B55303" w:rsidP="00F77B01">
      <w:pPr>
        <w:tabs>
          <w:tab w:val="clear" w:pos="720"/>
          <w:tab w:val="left" w:pos="900"/>
        </w:tabs>
        <w:rPr>
          <w:rFonts w:ascii="Albertus Extra Bold" w:hAnsi="Albertus Extra Bold"/>
          <w:b/>
          <w:vertAlign w:val="superscript"/>
        </w:rPr>
      </w:pPr>
      <w:r>
        <w:tab/>
      </w:r>
      <w:r w:rsidR="00F77B01">
        <w:rPr>
          <w:rFonts w:ascii="Albertus Extra Bold" w:hAnsi="Albertus Extra Bold"/>
          <w:b/>
          <w:vertAlign w:val="superscript"/>
        </w:rPr>
        <w:t>2</w:t>
      </w:r>
      <w:r w:rsidR="00F77B01" w:rsidRPr="00F77B01">
        <w:rPr>
          <w:rFonts w:ascii="Albertus Extra Bold" w:hAnsi="Albertus Extra Bold"/>
          <w:b/>
        </w:rPr>
        <w:t>[</w:t>
      </w:r>
      <w:r>
        <w:t>1.</w:t>
      </w:r>
      <w:r>
        <w:tab/>
        <w:t xml:space="preserve">As used in this act, “clinical laboratory” means </w:t>
      </w:r>
      <w:r w:rsidRPr="004D2CC5">
        <w:t>a laboratory licensed by the Department of Health, pursuant to the "New Jersey Clinical Laboratory Improvement Act," P.L.197</w:t>
      </w:r>
      <w:r>
        <w:t>5, c.166 (C.45:9-42.26 et seq.).</w:t>
      </w:r>
      <w:r w:rsidR="00F77B01" w:rsidRPr="00F77B01">
        <w:rPr>
          <w:rFonts w:ascii="Albertus Extra Bold" w:hAnsi="Albertus Extra Bold"/>
          <w:b/>
        </w:rPr>
        <w:t>]</w:t>
      </w:r>
      <w:r w:rsidR="00F77B01">
        <w:rPr>
          <w:rFonts w:ascii="Albertus Extra Bold" w:hAnsi="Albertus Extra Bold"/>
          <w:b/>
          <w:vertAlign w:val="superscript"/>
        </w:rPr>
        <w:t>2</w:t>
      </w:r>
    </w:p>
    <w:p w:rsidR="00AC16CA" w:rsidRDefault="00AC16CA" w:rsidP="009749F7"/>
    <w:p w:rsidR="00840B84" w:rsidRPr="006B3212" w:rsidRDefault="00840B84" w:rsidP="00840B84">
      <w:pPr>
        <w:rPr>
          <w:u w:val="single"/>
        </w:rPr>
      </w:pPr>
      <w:r>
        <w:tab/>
      </w:r>
      <w:r>
        <w:rPr>
          <w:rFonts w:ascii="Albertus Extra Bold" w:hAnsi="Albertus Extra Bold"/>
          <w:b/>
          <w:vertAlign w:val="superscript"/>
        </w:rPr>
        <w:t>2</w:t>
      </w:r>
      <w:r>
        <w:rPr>
          <w:u w:val="single"/>
        </w:rPr>
        <w:t>1</w:t>
      </w:r>
      <w:r w:rsidRPr="00087A04">
        <w:rPr>
          <w:u w:val="single"/>
        </w:rPr>
        <w:t>.</w:t>
      </w:r>
      <w:r>
        <w:rPr>
          <w:u w:val="single"/>
        </w:rPr>
        <w:tab/>
        <w:t xml:space="preserve">a. </w:t>
      </w:r>
      <w:r w:rsidRPr="006B3212">
        <w:rPr>
          <w:u w:val="single"/>
        </w:rPr>
        <w:t xml:space="preserve">Each </w:t>
      </w:r>
      <w:r>
        <w:rPr>
          <w:u w:val="single"/>
        </w:rPr>
        <w:t xml:space="preserve">general acute care hospital that collects data concerning patient race, ethnicity, sexual orientation, or gender identity for any reason </w:t>
      </w:r>
      <w:r w:rsidRPr="006B3212">
        <w:rPr>
          <w:u w:val="single"/>
        </w:rPr>
        <w:t>shall implement an evidence-based cultural competency training program for all</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employees who are healthcare professionals, independent contractors, consultants,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members</w:t>
      </w:r>
      <w:r w:rsidRPr="0013220A">
        <w:t xml:space="preserve"> </w:t>
      </w:r>
      <w:r w:rsidRPr="0013220A">
        <w:rPr>
          <w:rFonts w:ascii="Albertus Extra Bold" w:hAnsi="Albertus Extra Bold"/>
          <w:b/>
          <w:vertAlign w:val="superscript"/>
        </w:rPr>
        <w:t>3</w:t>
      </w:r>
      <w:r w:rsidRPr="0013220A">
        <w:rPr>
          <w:u w:val="single"/>
        </w:rPr>
        <w:t xml:space="preserve">employed by or working under the supervision of </w:t>
      </w:r>
      <w:r>
        <w:rPr>
          <w:u w:val="single"/>
        </w:rPr>
        <w:t>the general acute hospital</w:t>
      </w:r>
      <w:r>
        <w:rPr>
          <w:rFonts w:ascii="Albertus Extra Bold" w:hAnsi="Albertus Extra Bold"/>
          <w:b/>
          <w:vertAlign w:val="superscript"/>
        </w:rPr>
        <w:t>3</w:t>
      </w:r>
      <w:r w:rsidRPr="0013220A">
        <w:t xml:space="preserve"> </w:t>
      </w:r>
      <w:r w:rsidRPr="006B3212">
        <w:rPr>
          <w:u w:val="single"/>
        </w:rPr>
        <w:t xml:space="preserve">who </w:t>
      </w:r>
      <w:r>
        <w:rPr>
          <w:u w:val="single"/>
        </w:rPr>
        <w:t xml:space="preserve">have direct contact with patients and </w:t>
      </w:r>
      <w:r w:rsidRPr="006B3212">
        <w:rPr>
          <w:u w:val="single"/>
        </w:rPr>
        <w:t>are responsible for collecting race and ethnicity, sexual orientation, and gender identity information from patients.</w:t>
      </w:r>
      <w:r w:rsidRPr="00C23212">
        <w:t xml:space="preserve">  </w:t>
      </w:r>
      <w:r>
        <w:rPr>
          <w:rFonts w:ascii="Albertus Extra Bold" w:hAnsi="Albertus Extra Bold"/>
          <w:b/>
          <w:vertAlign w:val="superscript"/>
        </w:rPr>
        <w:t>3</w:t>
      </w:r>
      <w:r>
        <w:rPr>
          <w:u w:val="single"/>
        </w:rPr>
        <w:t>T</w:t>
      </w:r>
      <w:r w:rsidRPr="00287CD1">
        <w:rPr>
          <w:u w:val="single"/>
        </w:rPr>
        <w:t>he Department of Health shall identify an evidence-based cultural competency training tool</w:t>
      </w:r>
      <w:r w:rsidRPr="00C801D7">
        <w:t xml:space="preserve"> </w:t>
      </w:r>
      <w:r w:rsidRPr="00C801D7">
        <w:rPr>
          <w:rFonts w:ascii="Albertus Extra Bold" w:hAnsi="Albertus Extra Bold"/>
          <w:b/>
          <w:vertAlign w:val="superscript"/>
        </w:rPr>
        <w:t>4</w:t>
      </w:r>
      <w:r w:rsidRPr="00C801D7">
        <w:rPr>
          <w:rFonts w:ascii="Albertus Extra Bold" w:hAnsi="Albertus Extra Bold"/>
          <w:b/>
        </w:rPr>
        <w:t>[</w:t>
      </w:r>
      <w:r w:rsidRPr="00287CD1">
        <w:rPr>
          <w:u w:val="single"/>
        </w:rPr>
        <w:t>to</w:t>
      </w:r>
      <w:r w:rsidRPr="00C801D7">
        <w:rPr>
          <w:rFonts w:ascii="Albertus Extra Bold" w:hAnsi="Albertus Extra Bold"/>
          <w:b/>
        </w:rPr>
        <w:t>]</w:t>
      </w:r>
      <w:r>
        <w:t xml:space="preserve"> </w:t>
      </w:r>
      <w:r>
        <w:rPr>
          <w:u w:val="single"/>
        </w:rPr>
        <w:t>that may</w:t>
      </w:r>
      <w:r w:rsidRPr="00C801D7">
        <w:rPr>
          <w:rFonts w:ascii="Albertus Extra Bold" w:hAnsi="Albertus Extra Bold"/>
          <w:b/>
          <w:vertAlign w:val="superscript"/>
        </w:rPr>
        <w:t>4</w:t>
      </w:r>
      <w:r w:rsidRPr="00C801D7">
        <w:t xml:space="preserve"> </w:t>
      </w:r>
      <w:r w:rsidRPr="00287CD1">
        <w:rPr>
          <w:u w:val="single"/>
        </w:rPr>
        <w:t>be utilized by cultural competency</w:t>
      </w:r>
      <w:r>
        <w:rPr>
          <w:u w:val="single"/>
        </w:rPr>
        <w:t xml:space="preserve"> training</w:t>
      </w:r>
      <w:r w:rsidRPr="00287CD1">
        <w:rPr>
          <w:u w:val="single"/>
        </w:rPr>
        <w:t xml:space="preserve"> program</w:t>
      </w:r>
      <w:r>
        <w:rPr>
          <w:u w:val="single"/>
        </w:rPr>
        <w:t>s</w:t>
      </w:r>
      <w:r w:rsidRPr="00287CD1">
        <w:rPr>
          <w:u w:val="single"/>
        </w:rPr>
        <w:t xml:space="preserve"> implemented by general acute hospital</w:t>
      </w:r>
      <w:r>
        <w:rPr>
          <w:u w:val="single"/>
        </w:rPr>
        <w:t>s pursuant to this section</w:t>
      </w:r>
      <w:r w:rsidRPr="00287CD1">
        <w:rPr>
          <w:u w:val="single"/>
        </w:rPr>
        <w:t>.</w:t>
      </w:r>
      <w:r>
        <w:rPr>
          <w:u w:val="single"/>
        </w:rPr>
        <w:t xml:space="preserve">  </w:t>
      </w:r>
      <w:r w:rsidRPr="00287CD1">
        <w:rPr>
          <w:u w:val="single"/>
        </w:rPr>
        <w:t xml:space="preserve">The use of the department’s </w:t>
      </w:r>
      <w:r>
        <w:rPr>
          <w:u w:val="single"/>
        </w:rPr>
        <w:t>approved</w:t>
      </w:r>
      <w:r w:rsidRPr="00287CD1">
        <w:rPr>
          <w:u w:val="single"/>
        </w:rPr>
        <w:t xml:space="preserve"> training</w:t>
      </w:r>
      <w:r>
        <w:rPr>
          <w:u w:val="single"/>
        </w:rPr>
        <w:t xml:space="preserve"> tool</w:t>
      </w:r>
      <w:r w:rsidRPr="00287CD1">
        <w:rPr>
          <w:u w:val="single"/>
        </w:rPr>
        <w:t xml:space="preserve"> by a general acute hospital shall not preclude the hospital from utilizing additional or customized training tools in addition to</w:t>
      </w:r>
      <w:r w:rsidRPr="00C801D7">
        <w:t xml:space="preserve"> </w:t>
      </w:r>
      <w:r w:rsidRPr="00C801D7">
        <w:rPr>
          <w:rFonts w:ascii="Albertus Extra Bold" w:hAnsi="Albertus Extra Bold"/>
          <w:b/>
          <w:vertAlign w:val="superscript"/>
        </w:rPr>
        <w:t>4</w:t>
      </w:r>
      <w:r w:rsidRPr="00C801D7">
        <w:rPr>
          <w:u w:val="single"/>
        </w:rPr>
        <w:t>or in lieu of</w:t>
      </w:r>
      <w:r w:rsidRPr="00C801D7">
        <w:rPr>
          <w:rFonts w:ascii="Albertus Extra Bold" w:hAnsi="Albertus Extra Bold"/>
          <w:b/>
          <w:vertAlign w:val="superscript"/>
        </w:rPr>
        <w:t>4</w:t>
      </w:r>
      <w:r w:rsidRPr="00C801D7">
        <w:t xml:space="preserve"> </w:t>
      </w:r>
      <w:r w:rsidRPr="00287CD1">
        <w:rPr>
          <w:u w:val="single"/>
        </w:rPr>
        <w:t>the department’s approved training tool.</w:t>
      </w:r>
      <w:r>
        <w:rPr>
          <w:rFonts w:ascii="Albertus Extra Bold" w:hAnsi="Albertus Extra Bold"/>
          <w:b/>
          <w:vertAlign w:val="superscript"/>
        </w:rPr>
        <w:t>3</w:t>
      </w:r>
    </w:p>
    <w:p w:rsidR="00840B84" w:rsidRPr="006B3212" w:rsidRDefault="00840B84" w:rsidP="00840B84">
      <w:pPr>
        <w:rPr>
          <w:u w:val="single"/>
        </w:rPr>
      </w:pPr>
      <w:r w:rsidRPr="006B3212">
        <w:tab/>
      </w:r>
      <w:r>
        <w:rPr>
          <w:u w:val="single"/>
        </w:rPr>
        <w:t>b.</w:t>
      </w:r>
      <w:r w:rsidRPr="00C23212">
        <w:tab/>
      </w:r>
      <w:r>
        <w:rPr>
          <w:rFonts w:ascii="Albertus Extra Bold" w:hAnsi="Albertus Extra Bold"/>
          <w:b/>
          <w:vertAlign w:val="superscript"/>
        </w:rPr>
        <w:t>3</w:t>
      </w:r>
      <w:r w:rsidRPr="00C23212">
        <w:rPr>
          <w:rFonts w:ascii="Albertus Extra Bold" w:hAnsi="Albertus Extra Bold"/>
          <w:b/>
        </w:rPr>
        <w:t>[</w:t>
      </w:r>
      <w:r w:rsidRPr="006B3212">
        <w:rPr>
          <w:u w:val="single"/>
        </w:rPr>
        <w:t>The</w:t>
      </w:r>
      <w:r w:rsidRPr="00C23212">
        <w:rPr>
          <w:rFonts w:ascii="Albertus Extra Bold" w:hAnsi="Albertus Extra Bold"/>
          <w:b/>
        </w:rPr>
        <w:t>]</w:t>
      </w:r>
      <w:r>
        <w:t xml:space="preserve"> </w:t>
      </w:r>
      <w:r>
        <w:rPr>
          <w:u w:val="single"/>
        </w:rPr>
        <w:t>Each</w:t>
      </w:r>
      <w:r>
        <w:rPr>
          <w:rFonts w:ascii="Albertus Extra Bold" w:hAnsi="Albertus Extra Bold"/>
          <w:b/>
          <w:vertAlign w:val="superscript"/>
        </w:rPr>
        <w:t>3</w:t>
      </w:r>
      <w:r>
        <w:t xml:space="preserve"> </w:t>
      </w:r>
      <w:r w:rsidRPr="006B3212">
        <w:rPr>
          <w:u w:val="single"/>
        </w:rPr>
        <w:t>cultural competency training program</w:t>
      </w:r>
      <w:r>
        <w:t xml:space="preserve"> </w:t>
      </w:r>
      <w:r>
        <w:rPr>
          <w:u w:val="single"/>
        </w:rPr>
        <w:t>implemented pursuant to subsection a. of this section</w:t>
      </w:r>
      <w:r>
        <w:rPr>
          <w:rFonts w:ascii="Albertus Extra Bold" w:hAnsi="Albertus Extra Bold"/>
          <w:b/>
          <w:vertAlign w:val="superscript"/>
        </w:rPr>
        <w:t>3</w:t>
      </w:r>
      <w:r>
        <w:t xml:space="preserve"> </w:t>
      </w:r>
      <w:r w:rsidRPr="006B3212">
        <w:rPr>
          <w:u w:val="single"/>
        </w:rPr>
        <w:t>shall</w:t>
      </w:r>
      <w:r w:rsidRPr="00C23212">
        <w:rPr>
          <w:u w:val="single"/>
        </w:rPr>
        <w:t xml:space="preserve"> </w:t>
      </w:r>
      <w:r w:rsidRPr="006B3212">
        <w:rPr>
          <w:u w:val="single"/>
        </w:rPr>
        <w:t>include training on the following topics:</w:t>
      </w:r>
    </w:p>
    <w:p w:rsidR="00840B84" w:rsidRPr="006B3212" w:rsidRDefault="00840B84" w:rsidP="00840B84">
      <w:pPr>
        <w:rPr>
          <w:u w:val="single"/>
        </w:rPr>
      </w:pPr>
      <w:r w:rsidRPr="006B3212">
        <w:tab/>
      </w:r>
      <w:r w:rsidRPr="006B3212">
        <w:rPr>
          <w:u w:val="single"/>
        </w:rPr>
        <w:t>(1)</w:t>
      </w:r>
      <w:r>
        <w:rPr>
          <w:u w:val="single"/>
        </w:rPr>
        <w:tab/>
      </w:r>
      <w:r w:rsidRPr="006B3212">
        <w:rPr>
          <w:u w:val="single"/>
        </w:rPr>
        <w:t>common terminology for race and ethnicity, sexual orientation, and gender identity data;</w:t>
      </w:r>
    </w:p>
    <w:p w:rsidR="00840B84" w:rsidRPr="006B3212" w:rsidRDefault="00840B84" w:rsidP="00840B84">
      <w:pPr>
        <w:rPr>
          <w:u w:val="single"/>
        </w:rPr>
      </w:pPr>
      <w:r w:rsidRPr="006B3212">
        <w:tab/>
      </w:r>
      <w:r w:rsidRPr="006B3212">
        <w:rPr>
          <w:u w:val="single"/>
        </w:rPr>
        <w:t>(2)</w:t>
      </w:r>
      <w:r>
        <w:rPr>
          <w:u w:val="single"/>
        </w:rPr>
        <w:tab/>
      </w:r>
      <w:r w:rsidRPr="006B3212">
        <w:rPr>
          <w:u w:val="single"/>
        </w:rPr>
        <w:t>information on the relationship between patient health and collecting race and ethnicity, sexual orientation, and gender identity data;</w:t>
      </w:r>
    </w:p>
    <w:p w:rsidR="00840B84" w:rsidRPr="006B3212" w:rsidRDefault="00840B84" w:rsidP="00840B84">
      <w:pPr>
        <w:rPr>
          <w:u w:val="single"/>
        </w:rPr>
      </w:pPr>
      <w:r w:rsidRPr="006B3212">
        <w:tab/>
      </w:r>
      <w:r w:rsidRPr="006B3212">
        <w:rPr>
          <w:u w:val="single"/>
        </w:rPr>
        <w:t>(3)</w:t>
      </w:r>
      <w:r>
        <w:rPr>
          <w:u w:val="single"/>
        </w:rPr>
        <w:tab/>
      </w:r>
      <w:r w:rsidRPr="006B3212">
        <w:rPr>
          <w:u w:val="single"/>
        </w:rPr>
        <w:t>information on how race and ethnicity, sexual orientation, and gender identity data will be used;</w:t>
      </w:r>
    </w:p>
    <w:p w:rsidR="00840B84" w:rsidRPr="006B3212" w:rsidRDefault="00840B84" w:rsidP="00840B84">
      <w:pPr>
        <w:rPr>
          <w:u w:val="single"/>
        </w:rPr>
      </w:pPr>
      <w:r w:rsidRPr="006B3212">
        <w:tab/>
      </w:r>
      <w:r w:rsidRPr="006B3212">
        <w:rPr>
          <w:u w:val="single"/>
        </w:rPr>
        <w:t>(4)</w:t>
      </w:r>
      <w:r>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840B84" w:rsidRDefault="00840B84" w:rsidP="00840B84">
      <w:pPr>
        <w:rPr>
          <w:u w:val="single"/>
        </w:rPr>
      </w:pPr>
      <w:r w:rsidRPr="006B3212">
        <w:lastRenderedPageBreak/>
        <w:tab/>
      </w:r>
      <w:r w:rsidRPr="006B3212">
        <w:rPr>
          <w:u w:val="single"/>
        </w:rPr>
        <w:t>(5)</w:t>
      </w:r>
      <w:r>
        <w:rPr>
          <w:u w:val="single"/>
        </w:rPr>
        <w:tab/>
      </w:r>
      <w:r w:rsidRPr="006B3212">
        <w:rPr>
          <w:u w:val="single"/>
        </w:rPr>
        <w:t>information on how to create an inclusive and affirming environment for all patients.</w:t>
      </w:r>
    </w:p>
    <w:p w:rsidR="00840B84" w:rsidRPr="006B3212" w:rsidRDefault="00840B84" w:rsidP="00840B84">
      <w:pPr>
        <w:rPr>
          <w:u w:val="single"/>
        </w:rPr>
      </w:pPr>
      <w:r w:rsidRPr="006B3212">
        <w:tab/>
      </w:r>
      <w:r>
        <w:rPr>
          <w:u w:val="single"/>
        </w:rPr>
        <w:t>c</w:t>
      </w:r>
      <w:r w:rsidRPr="006B3212">
        <w:rPr>
          <w:u w:val="single"/>
        </w:rPr>
        <w:t>.</w:t>
      </w:r>
      <w:r>
        <w:rPr>
          <w:u w:val="single"/>
        </w:rPr>
        <w:tab/>
      </w:r>
      <w:r w:rsidRPr="006B3212">
        <w:rPr>
          <w:u w:val="single"/>
        </w:rPr>
        <w:t>Each</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healthcare profe</w:t>
      </w:r>
      <w:r>
        <w:rPr>
          <w:u w:val="single"/>
        </w:rPr>
        <w:t>ssional, independent contractor</w:t>
      </w:r>
      <w:r w:rsidRPr="006B3212">
        <w:rPr>
          <w:u w:val="single"/>
        </w:rPr>
        <w:t>, consultant,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 who is employed by</w:t>
      </w:r>
      <w:r w:rsidRPr="0013220A">
        <w:t xml:space="preserve"> </w:t>
      </w:r>
      <w:r>
        <w:rPr>
          <w:rFonts w:ascii="Albertus Extra Bold" w:hAnsi="Albertus Extra Bold"/>
          <w:b/>
          <w:vertAlign w:val="superscript"/>
        </w:rPr>
        <w:t>3</w:t>
      </w:r>
      <w:r w:rsidRPr="0013220A">
        <w:rPr>
          <w:rFonts w:ascii="Albertus Extra Bold" w:hAnsi="Albertus Extra Bold"/>
          <w:b/>
        </w:rPr>
        <w:t>[</w:t>
      </w:r>
      <w:r>
        <w:rPr>
          <w:u w:val="single"/>
        </w:rPr>
        <w:t>a</w:t>
      </w:r>
      <w:r w:rsidRPr="0013220A">
        <w:rPr>
          <w:rFonts w:ascii="Albertus Extra Bold" w:hAnsi="Albertus Extra Bold"/>
          <w:b/>
        </w:rPr>
        <w:t>]</w:t>
      </w:r>
      <w:r w:rsidRPr="000201ED">
        <w:rPr>
          <w:rFonts w:ascii="Albertus Extra Bold" w:hAnsi="Albertus Extra Bold"/>
          <w:b/>
          <w:vertAlign w:val="superscript"/>
        </w:rPr>
        <w:t xml:space="preserve"> </w:t>
      </w:r>
      <w:r>
        <w:rPr>
          <w:u w:val="single"/>
        </w:rPr>
        <w:t>or working under the supervision of the</w:t>
      </w:r>
      <w:r w:rsidRPr="004E0FFF">
        <w:rPr>
          <w:rFonts w:ascii="Albertus Extra Bold" w:hAnsi="Albertus Extra Bold"/>
          <w:b/>
          <w:vertAlign w:val="superscript"/>
        </w:rPr>
        <w:t>3</w:t>
      </w:r>
      <w:r w:rsidRPr="0013220A">
        <w:t xml:space="preserve"> </w:t>
      </w:r>
      <w:r>
        <w:rPr>
          <w:u w:val="single"/>
        </w:rPr>
        <w:t xml:space="preserve">general acute care hospital, has direct contact with patients,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rPr>
          <w:u w:val="single"/>
        </w:rPr>
        <w:t>,</w:t>
      </w:r>
      <w:r w:rsidRPr="006B3212">
        <w:rPr>
          <w:u w:val="single"/>
        </w:rPr>
        <w:t xml:space="preserve"> shall:</w:t>
      </w:r>
    </w:p>
    <w:p w:rsidR="00840B84" w:rsidRPr="006B3212" w:rsidRDefault="00840B84" w:rsidP="00840B84">
      <w:pPr>
        <w:rPr>
          <w:u w:val="single"/>
        </w:rPr>
      </w:pPr>
      <w:r w:rsidRPr="006B3212">
        <w:tab/>
      </w:r>
      <w:r w:rsidRPr="006B3212">
        <w:rPr>
          <w:u w:val="single"/>
        </w:rPr>
        <w:t>(1)</w:t>
      </w:r>
      <w:r>
        <w:rPr>
          <w:u w:val="single"/>
        </w:rPr>
        <w:tab/>
      </w:r>
      <w:r w:rsidRPr="006B3212">
        <w:rPr>
          <w:u w:val="single"/>
        </w:rPr>
        <w:t>complete the cultural competency training program</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developed pursuant to subsection</w:t>
      </w:r>
      <w:r>
        <w:rPr>
          <w:u w:val="single"/>
        </w:rPr>
        <w:t xml:space="preserve"> b.</w:t>
      </w:r>
      <w:r w:rsidRPr="0013220A">
        <w:rPr>
          <w:rFonts w:ascii="Albertus Extra Bold" w:hAnsi="Albertus Extra Bold"/>
          <w:b/>
        </w:rPr>
        <w:t>]</w:t>
      </w:r>
      <w:r>
        <w:t xml:space="preserve"> </w:t>
      </w:r>
      <w:r w:rsidRPr="0013220A">
        <w:rPr>
          <w:u w:val="single"/>
        </w:rPr>
        <w:t>implemented pursuant to subsection a.</w:t>
      </w:r>
      <w:r>
        <w:rPr>
          <w:rFonts w:ascii="Albertus Extra Bold" w:hAnsi="Albertus Extra Bold"/>
          <w:b/>
          <w:vertAlign w:val="superscript"/>
        </w:rPr>
        <w:t>3</w:t>
      </w:r>
      <w:r w:rsidRPr="0013220A">
        <w:t xml:space="preserve"> </w:t>
      </w:r>
      <w:r w:rsidRPr="006B3212">
        <w:rPr>
          <w:u w:val="single"/>
        </w:rPr>
        <w:t>of this section at such times and intervals as the hospital</w:t>
      </w:r>
      <w:r>
        <w:rPr>
          <w:u w:val="single"/>
        </w:rPr>
        <w:t xml:space="preserve"> s</w:t>
      </w:r>
      <w:r w:rsidRPr="006B3212">
        <w:rPr>
          <w:u w:val="single"/>
        </w:rPr>
        <w:t>hall require; and</w:t>
      </w:r>
    </w:p>
    <w:p w:rsidR="00840B84" w:rsidRDefault="00840B84" w:rsidP="00840B84">
      <w:pPr>
        <w:rPr>
          <w:rFonts w:ascii="Albertus Extra Bold" w:hAnsi="Albertus Extra Bold"/>
          <w:b/>
          <w:vertAlign w:val="superscript"/>
        </w:rPr>
      </w:pPr>
      <w:r w:rsidRPr="006B3212">
        <w:tab/>
      </w:r>
      <w:r w:rsidRPr="006B3212">
        <w:rPr>
          <w:u w:val="single"/>
        </w:rPr>
        <w:t>(2)</w:t>
      </w:r>
      <w:r>
        <w:rPr>
          <w:u w:val="single"/>
        </w:rPr>
        <w:tab/>
      </w:r>
      <w:r w:rsidRPr="006B3212">
        <w:rPr>
          <w:u w:val="single"/>
        </w:rPr>
        <w:t>complete a cultural competency refresher course at least once biennially if completion of the course is deemed necessary by the hospital.</w:t>
      </w:r>
      <w:r>
        <w:rPr>
          <w:rFonts w:ascii="Albertus Extra Bold" w:hAnsi="Albertus Extra Bold"/>
          <w:b/>
          <w:vertAlign w:val="superscript"/>
        </w:rPr>
        <w:t>2</w:t>
      </w:r>
    </w:p>
    <w:p w:rsidR="00B55303" w:rsidRDefault="00B55303" w:rsidP="00B55303"/>
    <w:p w:rsidR="00840B84" w:rsidRPr="007020BC" w:rsidRDefault="00840B84" w:rsidP="00840B84">
      <w:r>
        <w:tab/>
      </w:r>
      <w:r w:rsidRPr="007020BC">
        <w:t>2.</w:t>
      </w:r>
      <w:r>
        <w:tab/>
      </w:r>
      <w:r w:rsidRPr="007020BC">
        <w:t xml:space="preserve">a.  (1)  A clinical laboratory shall electronically record the race, ethnicity, sexual orientation, and gender identity of each patient </w:t>
      </w:r>
      <w:r w:rsidRPr="007020BC">
        <w:rPr>
          <w:rFonts w:ascii="Albertus Extra Bold" w:hAnsi="Albertus Extra Bold"/>
          <w:b/>
          <w:vertAlign w:val="superscript"/>
        </w:rPr>
        <w:t>1</w:t>
      </w:r>
      <w:r w:rsidRPr="007020BC">
        <w:rPr>
          <w:rFonts w:ascii="Albertus Extra Bold" w:hAnsi="Albertus Extra Bold"/>
          <w:b/>
        </w:rPr>
        <w:t>[</w:t>
      </w:r>
      <w:r w:rsidRPr="007020BC">
        <w:t>,</w:t>
      </w:r>
      <w:r w:rsidRPr="007020BC">
        <w:rPr>
          <w:rFonts w:ascii="Albertus Extra Bold" w:hAnsi="Albertus Extra Bold"/>
          <w:b/>
        </w:rPr>
        <w:t>]</w:t>
      </w:r>
      <w:r w:rsidRPr="007020BC">
        <w:rPr>
          <w:rFonts w:ascii="Albertus Extra Bold" w:hAnsi="Albertus Extra Bold"/>
          <w:b/>
          <w:vertAlign w:val="superscript"/>
        </w:rPr>
        <w:t>1</w:t>
      </w:r>
      <w:r w:rsidRPr="007020BC">
        <w:t xml:space="preserve">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840B84" w:rsidRPr="007020BC" w:rsidRDefault="00840B84" w:rsidP="00840B84">
      <w:r w:rsidRPr="007020BC">
        <w:tab/>
        <w:t>(2)</w:t>
      </w:r>
      <w:r w:rsidRPr="007020BC">
        <w:tab/>
        <w:t>Race and ethnicity selections shall include</w:t>
      </w:r>
      <w:r>
        <w:rPr>
          <w:rFonts w:ascii="Albertus Extra Bold" w:hAnsi="Albertus Extra Bold"/>
          <w:b/>
          <w:vertAlign w:val="superscript"/>
        </w:rPr>
        <w:t>4</w:t>
      </w:r>
      <w:r w:rsidRPr="00240DA8">
        <w:rPr>
          <w:rFonts w:ascii="Albertus Extra Bold" w:hAnsi="Albertus Extra Bold"/>
          <w:b/>
        </w:rPr>
        <w:t>[</w:t>
      </w:r>
      <w:r w:rsidRPr="007020BC">
        <w:t>, but shall not be limited to</w:t>
      </w:r>
      <w:r w:rsidRPr="00240DA8">
        <w:rPr>
          <w:rFonts w:ascii="Albertus Extra Bold" w:hAnsi="Albertus Extra Bold"/>
          <w:b/>
        </w:rPr>
        <w:t>]</w:t>
      </w:r>
      <w:r>
        <w:rPr>
          <w:rFonts w:ascii="Albertus Extra Bold" w:hAnsi="Albertus Extra Bold"/>
          <w:b/>
          <w:vertAlign w:val="superscript"/>
        </w:rPr>
        <w:t>4</w:t>
      </w:r>
      <w:r w:rsidRPr="007020BC">
        <w:t xml:space="preserve">:  African American, Alaska Native, American Indian, Asian, Black, Hispanic, Latino, more than one race, Native Hawaiian, Other Pacific Islander, White,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 xml:space="preserve">. </w:t>
      </w:r>
    </w:p>
    <w:p w:rsidR="00840B84" w:rsidRPr="007020BC" w:rsidRDefault="00840B84" w:rsidP="00840B84">
      <w:r w:rsidRPr="007020BC">
        <w:tab/>
        <w:t>(3)</w:t>
      </w:r>
      <w:r w:rsidRPr="007020BC">
        <w:tab/>
        <w:t>Sexual orientation selections shall incl</w:t>
      </w:r>
      <w:r>
        <w:t>ude</w:t>
      </w:r>
      <w:r>
        <w:rPr>
          <w:rFonts w:ascii="Albertus Extra Bold" w:hAnsi="Albertus Extra Bold"/>
          <w:b/>
          <w:vertAlign w:val="superscript"/>
        </w:rPr>
        <w:t>4</w:t>
      </w:r>
      <w:r w:rsidRPr="00240DA8">
        <w:rPr>
          <w:rFonts w:ascii="Albertus Extra Bold" w:hAnsi="Albertus Extra Bold"/>
          <w:b/>
        </w:rPr>
        <w:t>[</w:t>
      </w:r>
      <w:r w:rsidRPr="007020BC">
        <w:t>, but shall not be limited to</w:t>
      </w:r>
      <w:r w:rsidRPr="00240DA8">
        <w:rPr>
          <w:rFonts w:ascii="Albertus Extra Bold" w:hAnsi="Albertus Extra Bold"/>
          <w:b/>
        </w:rPr>
        <w:t>]</w:t>
      </w:r>
      <w:r>
        <w:rPr>
          <w:rFonts w:ascii="Albertus Extra Bold" w:hAnsi="Albertus Extra Bold"/>
          <w:b/>
          <w:vertAlign w:val="superscript"/>
        </w:rPr>
        <w:t>4</w:t>
      </w:r>
      <w:r w:rsidRPr="007020BC">
        <w:t>:  bisexual</w:t>
      </w:r>
      <w:r>
        <w:t xml:space="preserve"> </w:t>
      </w:r>
      <w:r>
        <w:rPr>
          <w:rFonts w:ascii="Albertus Extra Bold" w:hAnsi="Albertus Extra Bold"/>
          <w:b/>
          <w:vertAlign w:val="superscript"/>
        </w:rPr>
        <w:t>4</w:t>
      </w:r>
      <w:r w:rsidRPr="00240DA8">
        <w:rPr>
          <w:rFonts w:ascii="Albertus Extra Bold" w:hAnsi="Albertus Extra Bold"/>
          <w:b/>
        </w:rPr>
        <w:t>[</w:t>
      </w:r>
      <w:r w:rsidRPr="007020BC">
        <w:t>,</w:t>
      </w:r>
      <w:r w:rsidRPr="00240DA8">
        <w:rPr>
          <w:rFonts w:ascii="Albertus Extra Bold" w:hAnsi="Albertus Extra Bold"/>
          <w:b/>
        </w:rPr>
        <w:t>]</w:t>
      </w:r>
      <w:r>
        <w:t xml:space="preserve"> </w:t>
      </w:r>
      <w:r>
        <w:rPr>
          <w:u w:val="single"/>
        </w:rPr>
        <w:t>;</w:t>
      </w:r>
      <w:r w:rsidRPr="00240DA8">
        <w:rPr>
          <w:rFonts w:ascii="Albertus Extra Bold" w:hAnsi="Albertus Extra Bold"/>
          <w:b/>
          <w:vertAlign w:val="superscript"/>
        </w:rPr>
        <w:t>4</w:t>
      </w:r>
      <w:r w:rsidRPr="007020BC">
        <w:t xml:space="preserve"> </w:t>
      </w:r>
      <w:r w:rsidRPr="007020BC">
        <w:rPr>
          <w:rFonts w:ascii="Albertus Extra Bold" w:hAnsi="Albertus Extra Bold"/>
          <w:b/>
          <w:vertAlign w:val="superscript"/>
        </w:rPr>
        <w:t>1</w:t>
      </w:r>
      <w:r w:rsidRPr="007020BC">
        <w:rPr>
          <w:u w:val="single"/>
        </w:rPr>
        <w:t xml:space="preserve">do not </w:t>
      </w:r>
      <w:r w:rsidRPr="00240DA8">
        <w:rPr>
          <w:u w:val="single"/>
        </w:rPr>
        <w:t>know</w:t>
      </w:r>
      <w:r>
        <w:t xml:space="preserve"> </w:t>
      </w:r>
      <w:r w:rsidRPr="00240DA8">
        <w:rPr>
          <w:rFonts w:ascii="Albertus Extra Bold" w:hAnsi="Albertus Extra Bold"/>
          <w:b/>
          <w:vertAlign w:val="superscript"/>
        </w:rPr>
        <w:t>4</w:t>
      </w:r>
      <w:r w:rsidRPr="00240DA8">
        <w:rPr>
          <w:rFonts w:ascii="Albertus Extra Bold" w:hAnsi="Albertus Extra Bold"/>
          <w:b/>
        </w:rPr>
        <w:t>[</w:t>
      </w:r>
      <w:r w:rsidRPr="007020BC">
        <w:rPr>
          <w:u w:val="single"/>
        </w:rPr>
        <w:t>,</w:t>
      </w:r>
      <w:r w:rsidRPr="00240DA8">
        <w:rPr>
          <w:rFonts w:ascii="Albertus Extra Bold" w:hAnsi="Albertus Extra Bold"/>
          <w:b/>
        </w:rPr>
        <w:t>]</w:t>
      </w:r>
      <w:r>
        <w:t xml:space="preserve"> </w:t>
      </w:r>
      <w:r>
        <w:rPr>
          <w:u w:val="single"/>
        </w:rPr>
        <w:t>;</w:t>
      </w:r>
      <w:r w:rsidRPr="00240DA8">
        <w:rPr>
          <w:rFonts w:ascii="Albertus Extra Bold" w:hAnsi="Albertus Extra Bold"/>
          <w:b/>
          <w:vertAlign w:val="superscript"/>
        </w:rPr>
        <w:t>4</w:t>
      </w:r>
      <w:r>
        <w:rPr>
          <w:rFonts w:ascii="Albertus Extra Bold" w:hAnsi="Albertus Extra Bold"/>
          <w:b/>
          <w:vertAlign w:val="superscript"/>
        </w:rPr>
        <w:t xml:space="preserve"> </w:t>
      </w:r>
      <w:r w:rsidRPr="007020BC">
        <w:rPr>
          <w:rFonts w:ascii="Albertus Extra Bold" w:hAnsi="Albertus Extra Bold"/>
          <w:b/>
          <w:vertAlign w:val="superscript"/>
        </w:rPr>
        <w:t>1</w:t>
      </w:r>
      <w:r>
        <w:t> </w:t>
      </w:r>
      <w:r w:rsidRPr="007020BC">
        <w:t>heterosexual</w:t>
      </w:r>
      <w:r>
        <w:rPr>
          <w:rFonts w:ascii="Albertus Extra Bold" w:hAnsi="Albertus Extra Bold"/>
          <w:b/>
          <w:vertAlign w:val="superscript"/>
        </w:rPr>
        <w:t>4</w:t>
      </w:r>
      <w:r w:rsidRPr="00240DA8">
        <w:rPr>
          <w:rFonts w:ascii="Albertus Extra Bold" w:hAnsi="Albertus Extra Bold"/>
          <w:b/>
        </w:rPr>
        <w:t>[</w:t>
      </w:r>
      <w:r w:rsidRPr="007020BC">
        <w:t>,</w:t>
      </w:r>
      <w:r w:rsidRPr="00240DA8">
        <w:rPr>
          <w:rFonts w:ascii="Albertus Extra Bold" w:hAnsi="Albertus Extra Bold"/>
          <w:b/>
        </w:rPr>
        <w:t>]</w:t>
      </w:r>
      <w:r>
        <w:t xml:space="preserve"> </w:t>
      </w:r>
      <w:r>
        <w:rPr>
          <w:u w:val="single"/>
        </w:rPr>
        <w:t>or straight;</w:t>
      </w:r>
      <w:r>
        <w:rPr>
          <w:rFonts w:ascii="Albertus Extra Bold" w:hAnsi="Albertus Extra Bold"/>
          <w:b/>
          <w:vertAlign w:val="superscript"/>
        </w:rPr>
        <w:t>4</w:t>
      </w:r>
      <w:r w:rsidRPr="007020BC">
        <w:t xml:space="preserve"> </w:t>
      </w:r>
      <w:r w:rsidRPr="007020BC">
        <w:rPr>
          <w:rFonts w:ascii="Albertus Extra Bold" w:hAnsi="Albertus Extra Bold"/>
          <w:b/>
          <w:vertAlign w:val="superscript"/>
        </w:rPr>
        <w:t>1</w:t>
      </w:r>
      <w:r w:rsidRPr="007020BC">
        <w:rPr>
          <w:u w:val="single"/>
        </w:rPr>
        <w:t>homosexual,</w:t>
      </w:r>
      <w:r w:rsidRPr="007020BC">
        <w:rPr>
          <w:rFonts w:ascii="Albertus Extra Bold" w:hAnsi="Albertus Extra Bold"/>
          <w:b/>
          <w:vertAlign w:val="superscript"/>
        </w:rPr>
        <w:t>1</w:t>
      </w:r>
      <w:r w:rsidRPr="007020BC">
        <w:t xml:space="preserve"> gay, </w:t>
      </w:r>
      <w:r w:rsidRPr="00240DA8">
        <w:rPr>
          <w:rFonts w:ascii="Albertus Extra Bold" w:hAnsi="Albertus Extra Bold"/>
          <w:b/>
          <w:vertAlign w:val="superscript"/>
        </w:rPr>
        <w:t>4</w:t>
      </w:r>
      <w:r>
        <w:rPr>
          <w:u w:val="single"/>
        </w:rPr>
        <w:t>or</w:t>
      </w:r>
      <w:r w:rsidRPr="00240DA8">
        <w:rPr>
          <w:rFonts w:ascii="Albertus Extra Bold" w:hAnsi="Albertus Extra Bold"/>
          <w:b/>
          <w:vertAlign w:val="superscript"/>
        </w:rPr>
        <w:t>4</w:t>
      </w:r>
      <w:r>
        <w:t xml:space="preserve"> </w:t>
      </w:r>
      <w:r w:rsidRPr="00240DA8">
        <w:t>lesbian</w:t>
      </w:r>
      <w:r>
        <w:t xml:space="preserve"> </w:t>
      </w:r>
      <w:r>
        <w:rPr>
          <w:rFonts w:ascii="Albertus Extra Bold" w:hAnsi="Albertus Extra Bold"/>
          <w:b/>
          <w:vertAlign w:val="superscript"/>
        </w:rPr>
        <w:t>4</w:t>
      </w:r>
      <w:r w:rsidRPr="00240DA8">
        <w:rPr>
          <w:rFonts w:ascii="Albertus Extra Bold" w:hAnsi="Albertus Extra Bold"/>
          <w:b/>
        </w:rPr>
        <w:t>[</w:t>
      </w:r>
      <w:r w:rsidRPr="007020BC">
        <w:t>,</w:t>
      </w:r>
      <w:r w:rsidRPr="00240DA8">
        <w:rPr>
          <w:rFonts w:ascii="Albertus Extra Bold" w:hAnsi="Albertus Extra Bold"/>
          <w:b/>
        </w:rPr>
        <w:t>]</w:t>
      </w:r>
      <w:r>
        <w:t> </w:t>
      </w:r>
      <w:r>
        <w:rPr>
          <w:u w:val="single"/>
        </w:rPr>
        <w:t>;</w:t>
      </w:r>
      <w:r w:rsidRPr="00240DA8">
        <w:rPr>
          <w:rFonts w:ascii="Albertus Extra Bold" w:hAnsi="Albertus Extra Bold"/>
          <w:b/>
          <w:vertAlign w:val="superscript"/>
        </w:rPr>
        <w:t>4</w:t>
      </w:r>
      <w:r>
        <w:t> </w:t>
      </w:r>
      <w:r w:rsidRPr="007020BC">
        <w:rPr>
          <w:rFonts w:ascii="Albertus Extra Bold" w:hAnsi="Albertus Extra Bold"/>
          <w:b/>
          <w:vertAlign w:val="superscript"/>
        </w:rPr>
        <w:t>1</w:t>
      </w:r>
      <w:r w:rsidRPr="007020BC">
        <w:rPr>
          <w:rFonts w:ascii="Albertus Extra Bold" w:hAnsi="Albertus Extra Bold"/>
          <w:b/>
        </w:rPr>
        <w:t>[</w:t>
      </w:r>
      <w:r w:rsidRPr="007020BC">
        <w:t>unsure, other</w:t>
      </w:r>
      <w:r w:rsidRPr="007020BC">
        <w:rPr>
          <w:rFonts w:ascii="Albertus Extra Bold" w:hAnsi="Albertus Extra Bold"/>
          <w:b/>
        </w:rPr>
        <w:t>]</w:t>
      </w:r>
      <w:r w:rsidRPr="007020BC">
        <w:rPr>
          <w:rFonts w:ascii="Albertus Extra Bold" w:hAnsi="Albertus Extra Bold"/>
          <w:b/>
          <w:vertAlign w:val="superscript"/>
        </w:rPr>
        <w:t xml:space="preserve"> </w:t>
      </w:r>
      <w:r w:rsidRPr="007020BC">
        <w:rPr>
          <w:u w:val="single"/>
        </w:rPr>
        <w:t>something else</w:t>
      </w:r>
      <w:r w:rsidRPr="00AF76C3">
        <w:rPr>
          <w:rFonts w:ascii="Albertus Extra Bold" w:hAnsi="Albertus Extra Bold"/>
          <w:b/>
          <w:vertAlign w:val="superscript"/>
        </w:rPr>
        <w:t>4</w:t>
      </w:r>
      <w:r w:rsidRPr="00AF76C3">
        <w:rPr>
          <w:rFonts w:ascii="Albertus Extra Bold" w:hAnsi="Albertus Extra Bold"/>
          <w:b/>
        </w:rPr>
        <w:t>[</w:t>
      </w:r>
      <w:r w:rsidRPr="007020BC">
        <w:rPr>
          <w:u w:val="single"/>
        </w:rPr>
        <w:t>, straight</w:t>
      </w:r>
      <w:r w:rsidRPr="007020BC">
        <w:rPr>
          <w:rFonts w:ascii="Albertus Extra Bold" w:hAnsi="Albertus Extra Bold"/>
          <w:b/>
          <w:vertAlign w:val="superscript"/>
        </w:rPr>
        <w:t>1</w:t>
      </w:r>
      <w:r w:rsidRPr="007020BC">
        <w:t>,</w:t>
      </w:r>
      <w:r w:rsidRPr="00AF76C3">
        <w:rPr>
          <w:rFonts w:ascii="Albertus Extra Bold" w:hAnsi="Albertus Extra Bold"/>
          <w:b/>
        </w:rPr>
        <w:t>]</w:t>
      </w:r>
      <w:r>
        <w:rPr>
          <w:u w:val="single"/>
        </w:rPr>
        <w:t>;</w:t>
      </w:r>
      <w:r w:rsidRPr="00AF76C3">
        <w:rPr>
          <w:rFonts w:ascii="Albertus Extra Bold" w:hAnsi="Albertus Extra Bold"/>
          <w:b/>
          <w:vertAlign w:val="superscript"/>
        </w:rPr>
        <w:t>4</w:t>
      </w:r>
      <w:r w:rsidRPr="007020BC">
        <w:t xml:space="preserve">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w:t>
      </w:r>
    </w:p>
    <w:p w:rsidR="00840B84" w:rsidRPr="007020BC" w:rsidRDefault="00840B84" w:rsidP="00840B84">
      <w:r w:rsidRPr="007020BC">
        <w:tab/>
        <w:t>(4)</w:t>
      </w:r>
      <w:r w:rsidRPr="007020BC">
        <w:tab/>
        <w:t>Gender identity selections shall incl</w:t>
      </w:r>
      <w:r>
        <w:t>ude</w:t>
      </w:r>
      <w:r>
        <w:rPr>
          <w:rFonts w:ascii="Albertus Extra Bold" w:hAnsi="Albertus Extra Bold"/>
          <w:b/>
          <w:vertAlign w:val="superscript"/>
        </w:rPr>
        <w:t>4</w:t>
      </w:r>
      <w:r w:rsidRPr="00240DA8">
        <w:rPr>
          <w:rFonts w:ascii="Albertus Extra Bold" w:hAnsi="Albertus Extra Bold"/>
          <w:b/>
        </w:rPr>
        <w:t>[</w:t>
      </w:r>
      <w:r w:rsidRPr="007020BC">
        <w:t>, but shall not be limited to</w:t>
      </w:r>
      <w:r w:rsidRPr="00240DA8">
        <w:rPr>
          <w:rFonts w:ascii="Albertus Extra Bold" w:hAnsi="Albertus Extra Bold"/>
          <w:b/>
        </w:rPr>
        <w:t>]</w:t>
      </w:r>
      <w:r>
        <w:rPr>
          <w:rFonts w:ascii="Albertus Extra Bold" w:hAnsi="Albertus Extra Bold"/>
          <w:b/>
          <w:vertAlign w:val="superscript"/>
        </w:rPr>
        <w:t>4</w:t>
      </w:r>
      <w:r w:rsidRPr="007020BC">
        <w:t xml:space="preserve">:  male, female, </w:t>
      </w:r>
      <w:r w:rsidRPr="007020BC">
        <w:rPr>
          <w:rFonts w:ascii="Albertus Extra Bold" w:hAnsi="Albertus Extra Bold"/>
          <w:b/>
          <w:vertAlign w:val="superscript"/>
        </w:rPr>
        <w:t>1</w:t>
      </w:r>
      <w:r w:rsidRPr="007020BC">
        <w:rPr>
          <w:rFonts w:ascii="Albertus Extra Bold" w:hAnsi="Albertus Extra Bold"/>
          <w:b/>
        </w:rPr>
        <w:t>[</w:t>
      </w:r>
      <w:r w:rsidRPr="007020BC">
        <w:t>transgender female</w:t>
      </w:r>
      <w:r w:rsidRPr="007020BC">
        <w:rPr>
          <w:rFonts w:ascii="Albertus Extra Bold" w:hAnsi="Albertus Extra Bold"/>
          <w:b/>
        </w:rPr>
        <w:t>]</w:t>
      </w:r>
      <w:r w:rsidRPr="007020BC">
        <w:t xml:space="preserve"> </w:t>
      </w:r>
      <w:r w:rsidRPr="007020BC">
        <w:rPr>
          <w:u w:val="single"/>
        </w:rPr>
        <w:t>transgender-female</w:t>
      </w:r>
      <w:r w:rsidRPr="007020BC">
        <w:rPr>
          <w:rFonts w:ascii="Albertus Extra Bold" w:hAnsi="Albertus Extra Bold"/>
          <w:b/>
          <w:vertAlign w:val="superscript"/>
        </w:rPr>
        <w:t>1</w:t>
      </w:r>
      <w:r w:rsidRPr="007020BC">
        <w:t xml:space="preserve">, </w:t>
      </w:r>
      <w:r w:rsidRPr="007020BC">
        <w:rPr>
          <w:rFonts w:ascii="Albertus Extra Bold" w:hAnsi="Albertus Extra Bold"/>
          <w:b/>
          <w:vertAlign w:val="superscript"/>
        </w:rPr>
        <w:t>1</w:t>
      </w:r>
      <w:r w:rsidRPr="007020BC">
        <w:rPr>
          <w:rFonts w:ascii="Albertus Extra Bold" w:hAnsi="Albertus Extra Bold"/>
          <w:b/>
        </w:rPr>
        <w:t>[</w:t>
      </w:r>
      <w:r w:rsidRPr="007020BC">
        <w:t>transgender male</w:t>
      </w:r>
      <w:r w:rsidRPr="007020BC">
        <w:rPr>
          <w:rFonts w:ascii="Albertus Extra Bold" w:hAnsi="Albertus Extra Bold"/>
          <w:b/>
        </w:rPr>
        <w:t>]</w:t>
      </w:r>
      <w:r w:rsidRPr="007020BC">
        <w:t xml:space="preserve"> </w:t>
      </w:r>
      <w:r w:rsidRPr="007020BC">
        <w:rPr>
          <w:u w:val="single"/>
        </w:rPr>
        <w:t>transgender-male</w:t>
      </w:r>
      <w:r w:rsidRPr="007020BC">
        <w:rPr>
          <w:rFonts w:ascii="Albertus Extra Bold" w:hAnsi="Albertus Extra Bold"/>
          <w:b/>
          <w:vertAlign w:val="superscript"/>
        </w:rPr>
        <w:t>1</w:t>
      </w:r>
      <w:r w:rsidRPr="007020BC">
        <w:t xml:space="preserve">, </w:t>
      </w:r>
      <w:r w:rsidRPr="007020BC">
        <w:rPr>
          <w:rFonts w:ascii="Albertus Extra Bold" w:hAnsi="Albertus Extra Bold"/>
          <w:b/>
          <w:vertAlign w:val="superscript"/>
        </w:rPr>
        <w:t>1</w:t>
      </w:r>
      <w:r w:rsidRPr="007020BC">
        <w:rPr>
          <w:u w:val="single"/>
        </w:rPr>
        <w:t>non-binary,</w:t>
      </w:r>
      <w:r w:rsidRPr="007020BC">
        <w:rPr>
          <w:rFonts w:ascii="Albertus Extra Bold" w:hAnsi="Albertus Extra Bold"/>
          <w:b/>
          <w:vertAlign w:val="superscript"/>
        </w:rPr>
        <w:t xml:space="preserve">1 </w:t>
      </w:r>
      <w:r w:rsidRPr="007020BC">
        <w:t xml:space="preserve"> other,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 xml:space="preserve">. </w:t>
      </w:r>
    </w:p>
    <w:p w:rsidR="00840B84" w:rsidRPr="007020BC" w:rsidRDefault="00840B84" w:rsidP="00840B84">
      <w:r w:rsidRPr="007020BC">
        <w:tab/>
        <w:t>b.</w:t>
      </w:r>
      <w:r w:rsidRPr="007020BC">
        <w:tab/>
        <w:t xml:space="preserve">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local or State governmental entity. </w:t>
      </w:r>
    </w:p>
    <w:p w:rsidR="00840B84" w:rsidRPr="007020BC" w:rsidRDefault="00840B84" w:rsidP="00840B84">
      <w:r w:rsidRPr="007020BC">
        <w:lastRenderedPageBreak/>
        <w:tab/>
        <w:t>c.</w:t>
      </w:r>
      <w:r w:rsidRPr="007020BC">
        <w:tab/>
        <w:t xml:space="preserve">A non-electronic specimen collection and analysis requisition form distributed by a clinical laboratory shall contain a section for the manual entry of the patient’s racial, ethnic, sexual orientation, and gender identity information on the form. </w:t>
      </w:r>
    </w:p>
    <w:p w:rsidR="00840B84" w:rsidRPr="007020BC" w:rsidRDefault="00840B84" w:rsidP="00840B84">
      <w:pPr>
        <w:rPr>
          <w:u w:val="single"/>
        </w:rPr>
      </w:pPr>
      <w:r w:rsidRPr="007020BC">
        <w:tab/>
        <w:t>d.</w:t>
      </w:r>
      <w:r>
        <w:tab/>
      </w:r>
      <w:r w:rsidRPr="007020BC">
        <w:rPr>
          <w:rFonts w:ascii="Albertus Extra Bold" w:hAnsi="Albertus Extra Bold"/>
          <w:b/>
          <w:vertAlign w:val="superscript"/>
        </w:rPr>
        <w:t>1</w:t>
      </w:r>
      <w:r w:rsidRPr="007020BC">
        <w:rPr>
          <w:u w:val="single"/>
        </w:rPr>
        <w:t>Race and ethnicity, sexual orientation, and gender identity information that is required to be recorded or reported pursuant to this section shall be recorded or reported using a program that is compatible with the State’s disease surveillance reporting system</w:t>
      </w:r>
      <w:r w:rsidRPr="00C62CAE">
        <w:rPr>
          <w:rFonts w:ascii="Albertus Extra Bold" w:hAnsi="Albertus Extra Bold"/>
          <w:b/>
          <w:vertAlign w:val="superscript"/>
        </w:rPr>
        <w:t xml:space="preserve"> </w:t>
      </w:r>
      <w:r>
        <w:rPr>
          <w:rFonts w:ascii="Albertus Extra Bold" w:hAnsi="Albertus Extra Bold"/>
          <w:b/>
          <w:vertAlign w:val="superscript"/>
        </w:rPr>
        <w:t>2</w:t>
      </w:r>
      <w:r w:rsidRPr="00EF0835">
        <w:rPr>
          <w:rFonts w:ascii="Albertus Extra Bold" w:hAnsi="Albertus Extra Bold"/>
          <w:b/>
        </w:rPr>
        <w:t>[</w:t>
      </w:r>
      <w:r w:rsidRPr="007020BC">
        <w:rPr>
          <w:u w:val="single"/>
        </w:rPr>
        <w:t>or equivalent to</w:t>
      </w:r>
      <w:r w:rsidRPr="00EF0835">
        <w:rPr>
          <w:rFonts w:ascii="Albertus Extra Bold" w:hAnsi="Albertus Extra Bold"/>
          <w:b/>
        </w:rPr>
        <w:t>]</w:t>
      </w:r>
      <w:r>
        <w:t xml:space="preserve"> </w:t>
      </w:r>
      <w:r>
        <w:rPr>
          <w:u w:val="single"/>
        </w:rPr>
        <w:t>using such data fields as may be available or necessary in the version of</w:t>
      </w:r>
      <w:r>
        <w:rPr>
          <w:rFonts w:ascii="Albertus Extra Bold" w:hAnsi="Albertus Extra Bold"/>
          <w:b/>
          <w:vertAlign w:val="superscript"/>
        </w:rPr>
        <w:t>2</w:t>
      </w:r>
      <w:r>
        <w:t xml:space="preserve"> </w:t>
      </w:r>
      <w:r w:rsidRPr="007020BC">
        <w:rPr>
          <w:u w:val="single"/>
        </w:rPr>
        <w:t>Health Level Seven International recording and reporting standards</w:t>
      </w:r>
      <w:r>
        <w:t xml:space="preserve"> </w:t>
      </w:r>
      <w:r>
        <w:rPr>
          <w:rFonts w:ascii="Albertus Extra Bold" w:hAnsi="Albertus Extra Bold"/>
          <w:b/>
          <w:vertAlign w:val="superscript"/>
        </w:rPr>
        <w:t>2</w:t>
      </w:r>
      <w:r>
        <w:rPr>
          <w:u w:val="single"/>
        </w:rPr>
        <w:t>or equivalent standards adopted by the laboratory</w:t>
      </w:r>
      <w:r>
        <w:rPr>
          <w:rFonts w:ascii="Albertus Extra Bold" w:hAnsi="Albertus Extra Bold"/>
          <w:b/>
          <w:vertAlign w:val="superscript"/>
        </w:rPr>
        <w:t>2</w:t>
      </w:r>
      <w:r>
        <w:t xml:space="preserve"> </w:t>
      </w:r>
      <w:r w:rsidRPr="007020BC">
        <w:rPr>
          <w:u w:val="single"/>
        </w:rPr>
        <w:t>.</w:t>
      </w:r>
    </w:p>
    <w:p w:rsidR="00840B84" w:rsidRPr="009739A9" w:rsidRDefault="00840B84" w:rsidP="00840B84">
      <w:pPr>
        <w:tabs>
          <w:tab w:val="clear" w:pos="1440"/>
          <w:tab w:val="left" w:pos="1080"/>
        </w:tabs>
        <w:rPr>
          <w:rFonts w:ascii="Albertus Extra Bold" w:hAnsi="Albertus Extra Bold"/>
          <w:b/>
          <w:vertAlign w:val="superscript"/>
        </w:rPr>
      </w:pPr>
      <w:r w:rsidRPr="007020BC">
        <w:tab/>
      </w:r>
      <w:r>
        <w:rPr>
          <w:rFonts w:ascii="Albertus Extra Bold" w:hAnsi="Albertus Extra Bold"/>
          <w:b/>
          <w:vertAlign w:val="superscript"/>
        </w:rPr>
        <w:t>2</w:t>
      </w:r>
      <w:r w:rsidRPr="009739A9">
        <w:rPr>
          <w:rFonts w:ascii="Albertus Extra Bold" w:hAnsi="Albertus Extra Bold"/>
          <w:b/>
        </w:rPr>
        <w:t>[</w:t>
      </w:r>
      <w:r w:rsidRPr="007020BC">
        <w:rPr>
          <w:u w:val="single"/>
        </w:rPr>
        <w:t>e.</w:t>
      </w:r>
      <w:r w:rsidRPr="007020BC">
        <w:rPr>
          <w:rFonts w:ascii="Albertus Extra Bold" w:hAnsi="Albertus Extra Bold"/>
          <w:b/>
          <w:vertAlign w:val="superscript"/>
        </w:rPr>
        <w:t>1</w:t>
      </w:r>
      <w:r w:rsidRPr="007020BC">
        <w:tab/>
        <w:t>A clinical laboratory that fails to comply with the provisions of this section shall be liable to a penalty in accordance with the provisions of sections 13 and 14 of P.L.1971, c.136 (C.26:2H-13 and C.26:2H-14).</w:t>
      </w:r>
      <w:r w:rsidRPr="009739A9">
        <w:rPr>
          <w:rFonts w:ascii="Albertus Extra Bold" w:hAnsi="Albertus Extra Bold"/>
          <w:b/>
        </w:rPr>
        <w:t>]</w:t>
      </w:r>
      <w:r>
        <w:rPr>
          <w:rFonts w:ascii="Albertus Extra Bold" w:hAnsi="Albertus Extra Bold"/>
          <w:b/>
          <w:vertAlign w:val="superscript"/>
        </w:rPr>
        <w:t>2</w:t>
      </w:r>
    </w:p>
    <w:p w:rsidR="00840B84" w:rsidRDefault="00840B84" w:rsidP="00840B84">
      <w:pPr>
        <w:rPr>
          <w:rFonts w:ascii="Albertus Extra Bold" w:hAnsi="Albertus Extra Bold"/>
          <w:b/>
          <w:vertAlign w:val="superscript"/>
        </w:rPr>
      </w:pPr>
      <w:r>
        <w:tab/>
      </w:r>
      <w:r>
        <w:rPr>
          <w:rFonts w:ascii="Albertus Extra Bold" w:hAnsi="Albertus Extra Bold"/>
          <w:b/>
          <w:vertAlign w:val="superscript"/>
        </w:rPr>
        <w:t>4</w:t>
      </w:r>
      <w:r>
        <w:rPr>
          <w:u w:val="single"/>
        </w:rPr>
        <w:t>e.</w:t>
      </w:r>
      <w:r>
        <w:rPr>
          <w:u w:val="single"/>
        </w:rPr>
        <w:tab/>
        <w:t xml:space="preserve">The Commissioner of Health may modify, by regulation, the </w:t>
      </w:r>
      <w:r w:rsidRPr="00AF76C3">
        <w:rPr>
          <w:u w:val="single"/>
        </w:rPr>
        <w:t>race, ethnicity, sexual orientation, and gender identity</w:t>
      </w:r>
      <w:r>
        <w:rPr>
          <w:u w:val="single"/>
        </w:rPr>
        <w:t xml:space="preserve"> selections provided in subsection a. of this section</w:t>
      </w:r>
      <w:r w:rsidRPr="00AF76C3">
        <w:rPr>
          <w:u w:val="single"/>
        </w:rPr>
        <w:t xml:space="preserve"> as appropriate or pursuant to federal requirements.</w:t>
      </w:r>
      <w:r>
        <w:rPr>
          <w:rFonts w:ascii="Albertus Extra Bold" w:hAnsi="Albertus Extra Bold"/>
          <w:b/>
          <w:vertAlign w:val="superscript"/>
        </w:rPr>
        <w:t>4</w:t>
      </w:r>
    </w:p>
    <w:p w:rsidR="00AC16CA" w:rsidRDefault="00AC16CA" w:rsidP="00AC16CA"/>
    <w:p w:rsidR="00840B84" w:rsidRDefault="00840B84" w:rsidP="00840B84">
      <w:pPr>
        <w:rPr>
          <w:u w:val="single"/>
        </w:rPr>
      </w:pPr>
      <w:r>
        <w:tab/>
        <w:t>3.</w:t>
      </w:r>
      <w:r>
        <w:tab/>
        <w:t xml:space="preserve">Any electronic medical records or laboratory information management systems used in this State </w:t>
      </w:r>
      <w:r>
        <w:rPr>
          <w:rFonts w:ascii="Albertus Extra Bold" w:hAnsi="Albertus Extra Bold"/>
          <w:b/>
          <w:vertAlign w:val="superscript"/>
        </w:rPr>
        <w:t>4</w:t>
      </w:r>
      <w:r w:rsidRPr="00BF60E5">
        <w:rPr>
          <w:color w:val="000000"/>
          <w:u w:val="single"/>
        </w:rPr>
        <w:t>or sold by a vendor of such systems in this State</w:t>
      </w:r>
      <w:r>
        <w:rPr>
          <w:rFonts w:ascii="Albertus Extra Bold" w:hAnsi="Albertus Extra Bold"/>
          <w:b/>
          <w:color w:val="000000"/>
          <w:vertAlign w:val="superscript"/>
        </w:rPr>
        <w:t>4</w:t>
      </w:r>
      <w:r>
        <w:t xml:space="preserve">, on or after the effective date of this act, shall </w:t>
      </w:r>
      <w:r w:rsidRPr="00A33AB2">
        <w:t>be</w:t>
      </w:r>
      <w:r>
        <w:t xml:space="preserve"> configured in a manner that prevents an authorized user from </w:t>
      </w:r>
      <w:r w:rsidRPr="00A33AB2">
        <w:t xml:space="preserve">saving or storing a patient’s demographic information into the electronic medical records or laboratory information management systems unless a patient’s gender identity, sexual orientation, and racial and ethnic information is recorded. </w:t>
      </w:r>
      <w:r>
        <w:t xml:space="preserve"> </w:t>
      </w:r>
      <w:r>
        <w:rPr>
          <w:rFonts w:ascii="Albertus Extra Bold" w:hAnsi="Albertus Extra Bold"/>
          <w:b/>
          <w:vertAlign w:val="superscript"/>
        </w:rPr>
        <w:t>4</w:t>
      </w:r>
      <w:r w:rsidRPr="00BF60E5">
        <w:rPr>
          <w:color w:val="000000"/>
          <w:u w:val="single"/>
        </w:rPr>
        <w:t>Nothing in this act shall prohibit a clinical laboratory from receiving, processing, or saving data related to specimens that are ordered or received from outside of this State.</w:t>
      </w:r>
      <w:r w:rsidRPr="00BF60E5">
        <w:rPr>
          <w:rFonts w:ascii="Albertus Extra Bold" w:hAnsi="Albertus Extra Bold"/>
          <w:b/>
          <w:color w:val="000000"/>
          <w:vertAlign w:val="superscript"/>
        </w:rPr>
        <w:t>4</w:t>
      </w:r>
      <w:r>
        <w:rPr>
          <w:color w:val="000000"/>
        </w:rPr>
        <w:t xml:space="preserve"> </w:t>
      </w:r>
      <w:r>
        <w:t xml:space="preserve"> </w:t>
      </w:r>
      <w:r w:rsidRPr="00A33AB2">
        <w:t>The gender identity, sexual orientation, and racial and ethnic information of a patient shall be included in laboratory orders generated by electronic medical record systems.</w:t>
      </w:r>
      <w:r>
        <w:t xml:space="preserve">  </w:t>
      </w:r>
      <w:r>
        <w:rPr>
          <w:rFonts w:ascii="Albertus Extra Bold" w:hAnsi="Albertus Extra Bold"/>
          <w:b/>
          <w:vertAlign w:val="superscript"/>
        </w:rPr>
        <w:t>2</w:t>
      </w:r>
      <w:r>
        <w:rPr>
          <w:u w:val="single"/>
        </w:rPr>
        <w:t xml:space="preserve">A vendor of electronic medical records or laboratory information management systems that fails to comply with the provisions of this section shall be liable to a civil penalty of up to $1,000 for each day during which the vendor’s system is out of compliance.  A civil penalty assessed pursuant to this section shall be collected by and in the name of the Department of Health in summary proceedings before a court of competent jurisdiction pursuant to the provisions of the “Penalty Enforcement Law of 1999,” </w:t>
      </w:r>
      <w:r w:rsidRPr="00C62CAE">
        <w:rPr>
          <w:u w:val="single"/>
        </w:rPr>
        <w:t>P.L.1999, c.174 (C.2A:58-10</w:t>
      </w:r>
      <w:r>
        <w:rPr>
          <w:u w:val="single"/>
        </w:rPr>
        <w:t> </w:t>
      </w:r>
      <w:r w:rsidRPr="00C62CAE">
        <w:rPr>
          <w:u w:val="single"/>
        </w:rPr>
        <w:t>et</w:t>
      </w:r>
      <w:r>
        <w:rPr>
          <w:u w:val="single"/>
        </w:rPr>
        <w:t> </w:t>
      </w:r>
      <w:r w:rsidRPr="00C62CAE">
        <w:rPr>
          <w:u w:val="single"/>
        </w:rPr>
        <w:t>seq.).</w:t>
      </w:r>
      <w:r>
        <w:rPr>
          <w:rFonts w:ascii="Albertus Extra Bold" w:hAnsi="Albertus Extra Bold"/>
          <w:b/>
          <w:vertAlign w:val="superscript"/>
        </w:rPr>
        <w:t>2</w:t>
      </w:r>
      <w:r>
        <w:rPr>
          <w:u w:val="single"/>
        </w:rPr>
        <w:t xml:space="preserve"> </w:t>
      </w:r>
    </w:p>
    <w:p w:rsidR="008D27CF" w:rsidRPr="00EE6DDD" w:rsidRDefault="008D27CF" w:rsidP="00AC16CA">
      <w:pPr>
        <w:rPr>
          <w:strike/>
          <w:u w:val="single"/>
        </w:rPr>
      </w:pPr>
    </w:p>
    <w:p w:rsidR="00B55303" w:rsidRDefault="00570939" w:rsidP="00B55303">
      <w:r>
        <w:tab/>
        <w:t>4.</w:t>
      </w:r>
      <w:r>
        <w:tab/>
      </w:r>
      <w:r w:rsidR="00B55303">
        <w:t xml:space="preserve">Nothing in this act shall be construed to compel a patient to disclose the patient’s race, ethnicity, sexual orientation, or gender </w:t>
      </w:r>
      <w:r w:rsidR="00B55303">
        <w:lastRenderedPageBreak/>
        <w:t>identity to a clinical laboratory, health care provider, or any other entity.</w:t>
      </w:r>
    </w:p>
    <w:p w:rsidR="00B55303" w:rsidRDefault="00B55303" w:rsidP="00B55303"/>
    <w:p w:rsidR="00840B84" w:rsidRPr="00D5735C" w:rsidRDefault="00840B84" w:rsidP="00840B84">
      <w:r>
        <w:tab/>
      </w:r>
      <w:r>
        <w:rPr>
          <w:rFonts w:ascii="Albertus Extra Bold" w:hAnsi="Albertus Extra Bold"/>
          <w:b/>
          <w:vertAlign w:val="superscript"/>
        </w:rPr>
        <w:t>1</w:t>
      </w:r>
      <w:r w:rsidRPr="00087A04">
        <w:rPr>
          <w:u w:val="single"/>
        </w:rPr>
        <w:t>5.</w:t>
      </w:r>
      <w:r>
        <w:rPr>
          <w:u w:val="single"/>
        </w:rPr>
        <w:tab/>
      </w:r>
      <w:r w:rsidRPr="006B3212">
        <w:rPr>
          <w:u w:val="single"/>
        </w:rPr>
        <w:t>a.</w:t>
      </w:r>
      <w:r w:rsidRPr="00A80193">
        <w:t xml:space="preserve">  </w:t>
      </w:r>
      <w:r>
        <w:rPr>
          <w:rFonts w:ascii="Albertus Extra Bold" w:hAnsi="Albertus Extra Bold"/>
          <w:b/>
          <w:vertAlign w:val="superscript"/>
        </w:rPr>
        <w:t>2</w:t>
      </w:r>
      <w:r w:rsidRPr="00A80193">
        <w:rPr>
          <w:rFonts w:ascii="Albertus Extra Bold" w:hAnsi="Albertus Extra Bold"/>
          <w:b/>
        </w:rPr>
        <w:t>[</w:t>
      </w:r>
      <w:r>
        <w:rPr>
          <w:u w:val="single"/>
        </w:rPr>
        <w:t xml:space="preserve">As used in this section:  </w:t>
      </w:r>
      <w:r w:rsidRPr="006B3212">
        <w:rPr>
          <w:u w:val="single"/>
        </w:rPr>
        <w:t>“Hospital” means an acute care general hospital licensed pursuant to P.L.1971, c.136 (C.26:2H-1 et seq.)</w:t>
      </w:r>
    </w:p>
    <w:p w:rsidR="00840B84" w:rsidRPr="006B3212" w:rsidRDefault="00840B84" w:rsidP="00840B84">
      <w:pPr>
        <w:rPr>
          <w:u w:val="single"/>
        </w:rPr>
      </w:pPr>
      <w:r w:rsidRPr="006B3212">
        <w:tab/>
      </w:r>
      <w:r w:rsidRPr="006B3212">
        <w:rPr>
          <w:u w:val="single"/>
        </w:rPr>
        <w:t>b.</w:t>
      </w:r>
      <w:r w:rsidRPr="00A80193">
        <w:rPr>
          <w:rFonts w:ascii="Albertus Extra Bold" w:hAnsi="Albertus Extra Bold"/>
          <w:b/>
        </w:rPr>
        <w:t>]</w:t>
      </w:r>
      <w:r>
        <w:rPr>
          <w:rFonts w:ascii="Albertus Extra Bold" w:hAnsi="Albertus Extra Bold"/>
          <w:b/>
          <w:vertAlign w:val="superscript"/>
        </w:rPr>
        <w:t>2</w:t>
      </w:r>
      <w:r>
        <w:t xml:space="preserve"> </w:t>
      </w:r>
      <w:r w:rsidRPr="006B3212">
        <w:rPr>
          <w:u w:val="single"/>
        </w:rPr>
        <w:t>Each clinical laboratory</w:t>
      </w:r>
      <w:r w:rsidRPr="00F408F2">
        <w:t xml:space="preserve"> </w:t>
      </w:r>
      <w:r w:rsidRPr="00F408F2">
        <w:rPr>
          <w:rFonts w:ascii="Albertus Extra Bold" w:hAnsi="Albertus Extra Bold"/>
          <w:b/>
          <w:vertAlign w:val="superscript"/>
        </w:rPr>
        <w:t>2</w:t>
      </w:r>
      <w:r w:rsidRPr="00F408F2">
        <w:rPr>
          <w:rFonts w:ascii="Albertus Extra Bold" w:hAnsi="Albertus Extra Bold"/>
          <w:b/>
        </w:rPr>
        <w:t>[</w:t>
      </w:r>
      <w:r w:rsidRPr="006B3212">
        <w:rPr>
          <w:u w:val="single"/>
        </w:rPr>
        <w:t>and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shall implement an evidence-based cultural competency training program</w:t>
      </w:r>
      <w:r>
        <w:rPr>
          <w:u w:val="single"/>
        </w:rPr>
        <w:t xml:space="preserve"> f</w:t>
      </w:r>
      <w:r w:rsidRPr="006B3212">
        <w:rPr>
          <w:u w:val="single"/>
        </w:rPr>
        <w:t>or all</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employees who are healthcare professionals, independent contractors, consultants,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members</w:t>
      </w:r>
      <w:r w:rsidRPr="0013220A">
        <w:t xml:space="preserve"> </w:t>
      </w:r>
      <w:r w:rsidRPr="00287CD1">
        <w:rPr>
          <w:rFonts w:ascii="Albertus Extra Bold" w:hAnsi="Albertus Extra Bold"/>
          <w:b/>
          <w:vertAlign w:val="superscript"/>
        </w:rPr>
        <w:t>3</w:t>
      </w:r>
      <w:r w:rsidRPr="00287CD1">
        <w:rPr>
          <w:u w:val="single"/>
        </w:rPr>
        <w:t>employed by or working under the supervis</w:t>
      </w:r>
      <w:r>
        <w:rPr>
          <w:u w:val="single"/>
        </w:rPr>
        <w:t>ion of the clinical laboratory</w:t>
      </w:r>
      <w:r>
        <w:rPr>
          <w:rFonts w:ascii="Albertus Extra Bold" w:hAnsi="Albertus Extra Bold"/>
          <w:b/>
          <w:vertAlign w:val="superscript"/>
        </w:rPr>
        <w:t>3</w:t>
      </w:r>
      <w:r w:rsidRPr="0013220A">
        <w:t xml:space="preserve"> </w:t>
      </w:r>
      <w:r w:rsidRPr="006B3212">
        <w:rPr>
          <w:u w:val="single"/>
        </w:rPr>
        <w:t>who</w:t>
      </w:r>
      <w:r>
        <w:t xml:space="preserve"> </w:t>
      </w:r>
      <w:r w:rsidRPr="00E01E95">
        <w:rPr>
          <w:rFonts w:ascii="Albertus Extra Bold" w:hAnsi="Albertus Extra Bold"/>
          <w:b/>
          <w:vertAlign w:val="superscript"/>
        </w:rPr>
        <w:t>2</w:t>
      </w:r>
      <w:r>
        <w:rPr>
          <w:u w:val="single"/>
        </w:rPr>
        <w:t>have direct contact with patients and</w:t>
      </w:r>
      <w:r>
        <w:rPr>
          <w:rFonts w:ascii="Albertus Extra Bold" w:hAnsi="Albertus Extra Bold"/>
          <w:b/>
          <w:vertAlign w:val="superscript"/>
        </w:rPr>
        <w:t>2</w:t>
      </w:r>
      <w:r>
        <w:t xml:space="preserve"> </w:t>
      </w:r>
      <w:r w:rsidRPr="006B3212">
        <w:rPr>
          <w:u w:val="single"/>
        </w:rPr>
        <w:t>are responsible for collecting race and ethnicity, sexual orientation, and gender identity information from patient</w:t>
      </w:r>
      <w:r>
        <w:rPr>
          <w:u w:val="single"/>
        </w:rPr>
        <w:t>s.</w:t>
      </w:r>
      <w:r w:rsidRPr="00C23212">
        <w:t xml:space="preserve">  </w:t>
      </w:r>
      <w:r>
        <w:rPr>
          <w:rFonts w:ascii="Albertus Extra Bold" w:hAnsi="Albertus Extra Bold"/>
          <w:b/>
          <w:vertAlign w:val="superscript"/>
        </w:rPr>
        <w:t>3</w:t>
      </w:r>
      <w:r>
        <w:rPr>
          <w:u w:val="single"/>
        </w:rPr>
        <w:t>T</w:t>
      </w:r>
      <w:r w:rsidRPr="00287CD1">
        <w:rPr>
          <w:u w:val="single"/>
        </w:rPr>
        <w:t>he Department of Health shall identify an evidence-based cultural competency training tool</w:t>
      </w:r>
      <w:r w:rsidRPr="00D5735C">
        <w:t xml:space="preserve"> </w:t>
      </w:r>
      <w:r w:rsidRPr="00D5735C">
        <w:rPr>
          <w:rFonts w:ascii="Albertus Extra Bold" w:hAnsi="Albertus Extra Bold"/>
          <w:b/>
          <w:vertAlign w:val="superscript"/>
        </w:rPr>
        <w:t>4</w:t>
      </w:r>
      <w:r w:rsidRPr="00D5735C">
        <w:rPr>
          <w:rFonts w:ascii="Albertus Extra Bold" w:hAnsi="Albertus Extra Bold"/>
          <w:b/>
        </w:rPr>
        <w:t>[</w:t>
      </w:r>
      <w:r w:rsidRPr="00287CD1">
        <w:rPr>
          <w:u w:val="single"/>
        </w:rPr>
        <w:t>to</w:t>
      </w:r>
      <w:r w:rsidRPr="00D5735C">
        <w:rPr>
          <w:rFonts w:ascii="Albertus Extra Bold" w:hAnsi="Albertus Extra Bold"/>
          <w:b/>
        </w:rPr>
        <w:t>]</w:t>
      </w:r>
      <w:r>
        <w:t xml:space="preserve"> </w:t>
      </w:r>
      <w:r>
        <w:rPr>
          <w:u w:val="single"/>
        </w:rPr>
        <w:t>that may</w:t>
      </w:r>
      <w:r w:rsidRPr="00D5735C">
        <w:rPr>
          <w:rFonts w:ascii="Albertus Extra Bold" w:hAnsi="Albertus Extra Bold"/>
          <w:b/>
          <w:vertAlign w:val="superscript"/>
        </w:rPr>
        <w:t>4</w:t>
      </w:r>
      <w:r w:rsidRPr="00D5735C">
        <w:t xml:space="preserve"> </w:t>
      </w:r>
      <w:r w:rsidRPr="00287CD1">
        <w:rPr>
          <w:u w:val="single"/>
        </w:rPr>
        <w:t xml:space="preserve">be utilized by cultural competency </w:t>
      </w:r>
      <w:r>
        <w:rPr>
          <w:u w:val="single"/>
        </w:rPr>
        <w:t xml:space="preserve">training </w:t>
      </w:r>
      <w:r w:rsidRPr="00287CD1">
        <w:rPr>
          <w:u w:val="single"/>
        </w:rPr>
        <w:t>program</w:t>
      </w:r>
      <w:r>
        <w:rPr>
          <w:u w:val="single"/>
        </w:rPr>
        <w:t>s</w:t>
      </w:r>
      <w:r w:rsidRPr="00287CD1">
        <w:rPr>
          <w:u w:val="single"/>
        </w:rPr>
        <w:t xml:space="preserve"> implemented by </w:t>
      </w:r>
      <w:r>
        <w:rPr>
          <w:u w:val="single"/>
        </w:rPr>
        <w:t>clinical laboratories pursuant to this section</w:t>
      </w:r>
      <w:r w:rsidRPr="00287CD1">
        <w:rPr>
          <w:u w:val="single"/>
        </w:rPr>
        <w:t>.</w:t>
      </w:r>
      <w:r>
        <w:rPr>
          <w:u w:val="single"/>
        </w:rPr>
        <w:t xml:space="preserve">  </w:t>
      </w:r>
      <w:r w:rsidRPr="00287CD1">
        <w:rPr>
          <w:u w:val="single"/>
        </w:rPr>
        <w:t xml:space="preserve">The use of the department’s </w:t>
      </w:r>
      <w:r>
        <w:rPr>
          <w:u w:val="single"/>
        </w:rPr>
        <w:t>approved</w:t>
      </w:r>
      <w:r w:rsidRPr="00287CD1">
        <w:rPr>
          <w:u w:val="single"/>
        </w:rPr>
        <w:t xml:space="preserve"> training</w:t>
      </w:r>
      <w:r>
        <w:rPr>
          <w:u w:val="single"/>
        </w:rPr>
        <w:t xml:space="preserve"> tool</w:t>
      </w:r>
      <w:r w:rsidRPr="00287CD1">
        <w:rPr>
          <w:u w:val="single"/>
        </w:rPr>
        <w:t xml:space="preserve"> by a </w:t>
      </w:r>
      <w:r>
        <w:rPr>
          <w:u w:val="single"/>
        </w:rPr>
        <w:t>clinical laboratory</w:t>
      </w:r>
      <w:r w:rsidRPr="00287CD1">
        <w:rPr>
          <w:u w:val="single"/>
        </w:rPr>
        <w:t xml:space="preserve"> shall not preclude the </w:t>
      </w:r>
      <w:r>
        <w:rPr>
          <w:u w:val="single"/>
        </w:rPr>
        <w:t>clinical laboratory</w:t>
      </w:r>
      <w:r w:rsidRPr="00287CD1">
        <w:rPr>
          <w:u w:val="single"/>
        </w:rPr>
        <w:t xml:space="preserve"> from utilizing additional or customized training tools in addition to</w:t>
      </w:r>
      <w:r w:rsidRPr="00D5735C">
        <w:t xml:space="preserve"> </w:t>
      </w:r>
      <w:r w:rsidRPr="00D5735C">
        <w:rPr>
          <w:rFonts w:ascii="Albertus Extra Bold" w:hAnsi="Albertus Extra Bold"/>
          <w:b/>
          <w:vertAlign w:val="superscript"/>
        </w:rPr>
        <w:t>4</w:t>
      </w:r>
      <w:r>
        <w:rPr>
          <w:u w:val="single"/>
        </w:rPr>
        <w:t>or in lieu of</w:t>
      </w:r>
      <w:r>
        <w:rPr>
          <w:rFonts w:ascii="Albertus Extra Bold" w:hAnsi="Albertus Extra Bold"/>
          <w:b/>
          <w:vertAlign w:val="superscript"/>
        </w:rPr>
        <w:t>4</w:t>
      </w:r>
      <w:r w:rsidRPr="00D5735C">
        <w:t xml:space="preserve"> </w:t>
      </w:r>
      <w:r w:rsidRPr="00287CD1">
        <w:rPr>
          <w:u w:val="single"/>
        </w:rPr>
        <w:t>the department’s approved training tool.</w:t>
      </w:r>
      <w:r>
        <w:rPr>
          <w:rFonts w:ascii="Albertus Extra Bold" w:hAnsi="Albertus Extra Bold"/>
          <w:b/>
          <w:vertAlign w:val="superscript"/>
        </w:rPr>
        <w:t>3</w:t>
      </w:r>
    </w:p>
    <w:p w:rsidR="00840B84" w:rsidRPr="006B3212" w:rsidRDefault="00840B84" w:rsidP="00840B84">
      <w:pPr>
        <w:rPr>
          <w:u w:val="single"/>
        </w:rPr>
      </w:pPr>
      <w:r w:rsidRPr="006B3212">
        <w:tab/>
      </w:r>
      <w:r>
        <w:rPr>
          <w:rFonts w:ascii="Albertus Extra Bold" w:hAnsi="Albertus Extra Bold"/>
          <w:b/>
          <w:vertAlign w:val="superscript"/>
        </w:rPr>
        <w:t>2</w:t>
      </w:r>
      <w:r w:rsidRPr="00F408F2">
        <w:rPr>
          <w:rFonts w:ascii="Albertus Extra Bold" w:hAnsi="Albertus Extra Bold"/>
          <w:b/>
        </w:rPr>
        <w:t>[</w:t>
      </w:r>
      <w:r w:rsidRPr="006B3212">
        <w:rPr>
          <w:u w:val="single"/>
        </w:rPr>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2</w:t>
      </w:r>
      <w:r>
        <w:tab/>
      </w:r>
      <w:r>
        <w:rPr>
          <w:rFonts w:ascii="Albertus Extra Bold" w:hAnsi="Albertus Extra Bold"/>
          <w:b/>
          <w:vertAlign w:val="superscript"/>
        </w:rPr>
        <w:t>3</w:t>
      </w:r>
      <w:r w:rsidRPr="00C23212">
        <w:rPr>
          <w:rFonts w:ascii="Albertus Extra Bold" w:hAnsi="Albertus Extra Bold"/>
          <w:b/>
        </w:rPr>
        <w:t>[</w:t>
      </w:r>
      <w:r w:rsidRPr="006B3212">
        <w:rPr>
          <w:u w:val="single"/>
        </w:rPr>
        <w:t>The</w:t>
      </w:r>
      <w:r w:rsidRPr="00C23212">
        <w:rPr>
          <w:rFonts w:ascii="Albertus Extra Bold" w:hAnsi="Albertus Extra Bold"/>
          <w:b/>
        </w:rPr>
        <w:t>]</w:t>
      </w:r>
      <w:r>
        <w:t xml:space="preserve"> </w:t>
      </w:r>
      <w:r>
        <w:rPr>
          <w:u w:val="single"/>
        </w:rPr>
        <w:t>Each</w:t>
      </w:r>
      <w:r>
        <w:rPr>
          <w:rFonts w:ascii="Albertus Extra Bold" w:hAnsi="Albertus Extra Bold"/>
          <w:b/>
          <w:vertAlign w:val="superscript"/>
        </w:rPr>
        <w:t>3</w:t>
      </w:r>
      <w:r>
        <w:t xml:space="preserve"> </w:t>
      </w:r>
      <w:r w:rsidRPr="006B3212">
        <w:rPr>
          <w:u w:val="single"/>
        </w:rPr>
        <w:t xml:space="preserve">cultural competency training program </w:t>
      </w:r>
      <w:r>
        <w:rPr>
          <w:u w:val="single"/>
        </w:rPr>
        <w:t xml:space="preserve"> </w:t>
      </w:r>
      <w:r w:rsidRPr="004C4083">
        <w:rPr>
          <w:rFonts w:ascii="Albertus Extra Bold" w:hAnsi="Albertus Extra Bold"/>
          <w:b/>
          <w:vertAlign w:val="superscript"/>
        </w:rPr>
        <w:t>3</w:t>
      </w:r>
      <w:r>
        <w:rPr>
          <w:u w:val="single"/>
        </w:rPr>
        <w:t>implemented pursuant to subsection a. of this section</w:t>
      </w:r>
      <w:r w:rsidRPr="00C23212">
        <w:rPr>
          <w:rFonts w:ascii="Albertus Extra Bold" w:hAnsi="Albertus Extra Bold"/>
          <w:b/>
          <w:vertAlign w:val="superscript"/>
        </w:rPr>
        <w:t>3</w:t>
      </w:r>
      <w:r w:rsidRPr="00C23212">
        <w:t xml:space="preserve"> </w:t>
      </w:r>
      <w:r w:rsidRPr="006B3212">
        <w:rPr>
          <w:u w:val="single"/>
        </w:rPr>
        <w:t>shall</w:t>
      </w:r>
      <w:r w:rsidRPr="0013220A">
        <w:rPr>
          <w:u w:val="single"/>
        </w:rPr>
        <w:t xml:space="preserve"> </w:t>
      </w:r>
      <w:r w:rsidRPr="006B3212">
        <w:rPr>
          <w:u w:val="single"/>
        </w:rPr>
        <w:t>include training on the following topics:</w:t>
      </w:r>
    </w:p>
    <w:p w:rsidR="00840B84" w:rsidRPr="006B3212" w:rsidRDefault="00840B84" w:rsidP="00840B84">
      <w:pPr>
        <w:rPr>
          <w:u w:val="single"/>
        </w:rPr>
      </w:pPr>
      <w:r w:rsidRPr="006B3212">
        <w:tab/>
      </w:r>
      <w:r w:rsidRPr="006B3212">
        <w:rPr>
          <w:u w:val="single"/>
        </w:rPr>
        <w:t>(1)</w:t>
      </w:r>
      <w:r>
        <w:rPr>
          <w:u w:val="single"/>
        </w:rPr>
        <w:tab/>
      </w:r>
      <w:r w:rsidRPr="006B3212">
        <w:rPr>
          <w:u w:val="single"/>
        </w:rPr>
        <w:t>common terminology for race and ethnicity, sexual orientation, and gender identity data;</w:t>
      </w:r>
    </w:p>
    <w:p w:rsidR="00840B84" w:rsidRPr="006B3212" w:rsidRDefault="00840B84" w:rsidP="00840B84">
      <w:pPr>
        <w:rPr>
          <w:u w:val="single"/>
        </w:rPr>
      </w:pPr>
      <w:r w:rsidRPr="006B3212">
        <w:tab/>
      </w:r>
      <w:r w:rsidRPr="006B3212">
        <w:rPr>
          <w:u w:val="single"/>
        </w:rPr>
        <w:t>(2)</w:t>
      </w:r>
      <w:r>
        <w:rPr>
          <w:u w:val="single"/>
        </w:rPr>
        <w:tab/>
      </w:r>
      <w:r w:rsidRPr="006B3212">
        <w:rPr>
          <w:u w:val="single"/>
        </w:rPr>
        <w:t>information on the relationship between patient health and collecting race and ethnicity, sexual orientation, and gender identity data;</w:t>
      </w:r>
    </w:p>
    <w:p w:rsidR="00840B84" w:rsidRPr="006B3212" w:rsidRDefault="00840B84" w:rsidP="00840B84">
      <w:pPr>
        <w:rPr>
          <w:u w:val="single"/>
        </w:rPr>
      </w:pPr>
      <w:r w:rsidRPr="006B3212">
        <w:tab/>
      </w:r>
      <w:r w:rsidRPr="006B3212">
        <w:rPr>
          <w:u w:val="single"/>
        </w:rPr>
        <w:t>(3)</w:t>
      </w:r>
      <w:r>
        <w:rPr>
          <w:u w:val="single"/>
        </w:rPr>
        <w:tab/>
      </w:r>
      <w:r w:rsidRPr="006B3212">
        <w:rPr>
          <w:u w:val="single"/>
        </w:rPr>
        <w:t>information on how race and ethnicity, sexual orientation, and gender identity data will be used;</w:t>
      </w:r>
    </w:p>
    <w:p w:rsidR="00840B84" w:rsidRPr="006B3212" w:rsidRDefault="00840B84" w:rsidP="00840B84">
      <w:pPr>
        <w:rPr>
          <w:u w:val="single"/>
        </w:rPr>
      </w:pPr>
      <w:r w:rsidRPr="006B3212">
        <w:tab/>
      </w:r>
      <w:r w:rsidRPr="006B3212">
        <w:rPr>
          <w:u w:val="single"/>
        </w:rPr>
        <w:t>(4)</w:t>
      </w:r>
      <w:r>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840B84" w:rsidRDefault="00840B84" w:rsidP="00840B84">
      <w:pPr>
        <w:rPr>
          <w:u w:val="single"/>
        </w:rPr>
      </w:pPr>
      <w:r w:rsidRPr="006B3212">
        <w:tab/>
      </w:r>
      <w:r w:rsidRPr="006B3212">
        <w:rPr>
          <w:u w:val="single"/>
        </w:rPr>
        <w:t>(5)</w:t>
      </w:r>
      <w:r>
        <w:rPr>
          <w:u w:val="single"/>
        </w:rPr>
        <w:tab/>
      </w:r>
      <w:r w:rsidRPr="006B3212">
        <w:rPr>
          <w:u w:val="single"/>
        </w:rPr>
        <w:t>information on how to create an inclusive and affirming environment for all patients.</w:t>
      </w:r>
    </w:p>
    <w:p w:rsidR="00840B84" w:rsidRPr="006B3212" w:rsidRDefault="00840B84" w:rsidP="00840B84">
      <w:pPr>
        <w:rPr>
          <w:u w:val="single"/>
        </w:rPr>
      </w:pPr>
      <w:r w:rsidRPr="006B3212">
        <w:tab/>
      </w:r>
      <w:r>
        <w:rPr>
          <w:rFonts w:ascii="Albertus Extra Bold" w:hAnsi="Albertus Extra Bold"/>
          <w:b/>
          <w:vertAlign w:val="superscript"/>
        </w:rPr>
        <w:t>2</w:t>
      </w:r>
      <w:r w:rsidRPr="00F408F2">
        <w:rPr>
          <w:rFonts w:ascii="Albertus Extra Bold" w:hAnsi="Albertus Extra Bold"/>
          <w:b/>
        </w:rPr>
        <w:t>[</w:t>
      </w:r>
      <w:r w:rsidRPr="006B3212">
        <w:rPr>
          <w:u w:val="single"/>
        </w:rPr>
        <w:t>d.</w:t>
      </w:r>
      <w:r w:rsidRPr="00F408F2">
        <w:rPr>
          <w:rFonts w:ascii="Albertus Extra Bold" w:hAnsi="Albertus Extra Bold"/>
          <w:b/>
        </w:rPr>
        <w:t>]</w:t>
      </w:r>
      <w:r>
        <w:t xml:space="preserve"> </w:t>
      </w:r>
      <w:r>
        <w:rPr>
          <w:u w:val="single"/>
        </w:rPr>
        <w:t>c.</w:t>
      </w:r>
      <w:r>
        <w:rPr>
          <w:rFonts w:ascii="Albertus Extra Bold" w:hAnsi="Albertus Extra Bold"/>
          <w:b/>
          <w:vertAlign w:val="superscript"/>
        </w:rPr>
        <w:t>2</w:t>
      </w:r>
      <w:r>
        <w:tab/>
      </w:r>
      <w:r w:rsidRPr="006B3212">
        <w:rPr>
          <w:u w:val="single"/>
        </w:rPr>
        <w:t>Each</w:t>
      </w:r>
      <w:r w:rsidRPr="00FE73B7">
        <w:t xml:space="preserve"> </w:t>
      </w:r>
      <w:r>
        <w:rPr>
          <w:rFonts w:ascii="Albertus Extra Bold" w:hAnsi="Albertus Extra Bold"/>
          <w:b/>
          <w:vertAlign w:val="superscript"/>
        </w:rPr>
        <w:t>3</w:t>
      </w:r>
      <w:r w:rsidRPr="00E574FD">
        <w:rPr>
          <w:rFonts w:ascii="Albertus Extra Bold" w:hAnsi="Albertus Extra Bold"/>
          <w:b/>
        </w:rPr>
        <w:t>[</w:t>
      </w:r>
      <w:r w:rsidRPr="006B3212">
        <w:rPr>
          <w:u w:val="single"/>
        </w:rPr>
        <w:t>healthcare profe</w:t>
      </w:r>
      <w:r>
        <w:rPr>
          <w:u w:val="single"/>
        </w:rPr>
        <w:t>ssional, independent contractor</w:t>
      </w:r>
      <w:r w:rsidRPr="006B3212">
        <w:rPr>
          <w:u w:val="single"/>
        </w:rPr>
        <w:t>, consultant, and other</w:t>
      </w:r>
      <w:r w:rsidRPr="002141D7">
        <w:rPr>
          <w:rFonts w:ascii="Albertus Extra Bold" w:hAnsi="Albertus Extra Bold"/>
          <w:b/>
        </w:rPr>
        <w:t>]</w:t>
      </w:r>
      <w:r>
        <w:rPr>
          <w:rFonts w:ascii="Albertus Extra Bold" w:hAnsi="Albertus Extra Bold"/>
          <w:b/>
          <w:vertAlign w:val="superscript"/>
        </w:rPr>
        <w:t>3</w:t>
      </w:r>
      <w:r w:rsidRPr="00FE73B7">
        <w:t xml:space="preserve"> </w:t>
      </w:r>
      <w:r w:rsidRPr="006B3212">
        <w:rPr>
          <w:u w:val="single"/>
        </w:rPr>
        <w:t>staff member who is employed by</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a</w:t>
      </w:r>
      <w:r w:rsidRPr="0013220A">
        <w:rPr>
          <w:rFonts w:ascii="Albertus Extra Bold" w:hAnsi="Albertus Extra Bold"/>
          <w:b/>
        </w:rPr>
        <w:t>]</w:t>
      </w:r>
      <w:r w:rsidRPr="0013220A">
        <w:t xml:space="preserve"> </w:t>
      </w:r>
      <w:r>
        <w:rPr>
          <w:u w:val="single"/>
        </w:rPr>
        <w:t>or working</w:t>
      </w:r>
      <w:r w:rsidRPr="004E0FFF">
        <w:rPr>
          <w:u w:val="single"/>
        </w:rPr>
        <w:t xml:space="preserve"> under the supervision of</w:t>
      </w:r>
      <w:r>
        <w:rPr>
          <w:u w:val="single"/>
        </w:rPr>
        <w:t xml:space="preserve"> the</w:t>
      </w:r>
      <w:r>
        <w:rPr>
          <w:rFonts w:ascii="Albertus Extra Bold" w:hAnsi="Albertus Extra Bold"/>
          <w:b/>
          <w:vertAlign w:val="superscript"/>
        </w:rPr>
        <w:t>3</w:t>
      </w:r>
      <w:r w:rsidRPr="0013220A">
        <w:t xml:space="preserve"> </w:t>
      </w:r>
      <w:r w:rsidRPr="006B3212">
        <w:rPr>
          <w:u w:val="single"/>
        </w:rPr>
        <w:t>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t xml:space="preserve"> </w:t>
      </w:r>
      <w:r>
        <w:rPr>
          <w:u w:val="single"/>
        </w:rPr>
        <w:t xml:space="preserve">, </w:t>
      </w:r>
      <w:r w:rsidRPr="00D9648F">
        <w:rPr>
          <w:u w:val="single"/>
        </w:rPr>
        <w:t>has direct contact with patients,</w:t>
      </w:r>
      <w:r>
        <w:rPr>
          <w:rFonts w:ascii="Albertus Extra Bold" w:hAnsi="Albertus Extra Bold"/>
          <w:b/>
          <w:vertAlign w:val="superscript"/>
        </w:rPr>
        <w:t>2</w:t>
      </w:r>
      <w:r>
        <w:t xml:space="preserve">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6B3212">
        <w:rPr>
          <w:u w:val="single"/>
        </w:rPr>
        <w:t>shall:</w:t>
      </w:r>
    </w:p>
    <w:p w:rsidR="00840B84" w:rsidRPr="006B3212" w:rsidRDefault="00840B84" w:rsidP="00840B84">
      <w:pPr>
        <w:rPr>
          <w:u w:val="single"/>
        </w:rPr>
      </w:pPr>
      <w:r w:rsidRPr="006B3212">
        <w:tab/>
      </w:r>
      <w:r w:rsidRPr="006B3212">
        <w:rPr>
          <w:u w:val="single"/>
        </w:rPr>
        <w:t>(1)</w:t>
      </w:r>
      <w:r>
        <w:rPr>
          <w:u w:val="single"/>
        </w:rPr>
        <w:tab/>
      </w:r>
      <w:r w:rsidRPr="006B3212">
        <w:rPr>
          <w:u w:val="single"/>
        </w:rPr>
        <w:t>complete the cultural competency training program</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developed pursuant to subsection</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2</w:t>
      </w:r>
      <w:r w:rsidRPr="0013220A">
        <w:rPr>
          <w:rFonts w:ascii="Albertus Extra Bold" w:hAnsi="Albertus Extra Bold"/>
          <w:b/>
        </w:rPr>
        <w:t>]</w:t>
      </w:r>
      <w:r>
        <w:t xml:space="preserve"> </w:t>
      </w:r>
      <w:r w:rsidRPr="0013220A">
        <w:rPr>
          <w:u w:val="single"/>
        </w:rPr>
        <w:t>implemented pursuant to subsection a.</w:t>
      </w:r>
      <w:r>
        <w:rPr>
          <w:rFonts w:ascii="Albertus Extra Bold" w:hAnsi="Albertus Extra Bold"/>
          <w:b/>
          <w:vertAlign w:val="superscript"/>
        </w:rPr>
        <w:t>3</w:t>
      </w:r>
      <w:r>
        <w:t xml:space="preserve"> </w:t>
      </w:r>
      <w:r w:rsidRPr="006B3212">
        <w:rPr>
          <w:u w:val="single"/>
        </w:rPr>
        <w:t>of this section at such times and intervals as the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shall require; and</w:t>
      </w:r>
    </w:p>
    <w:p w:rsidR="00840B84" w:rsidRDefault="00840B84" w:rsidP="00840B84">
      <w:r w:rsidRPr="006B3212">
        <w:lastRenderedPageBreak/>
        <w:tab/>
      </w:r>
      <w:r w:rsidRPr="006B3212">
        <w:rPr>
          <w:u w:val="single"/>
        </w:rPr>
        <w:t>(2)</w:t>
      </w:r>
      <w:r>
        <w:rPr>
          <w:u w:val="single"/>
        </w:rPr>
        <w:tab/>
      </w:r>
      <w:r w:rsidRPr="006B3212">
        <w:rPr>
          <w:u w:val="single"/>
        </w:rPr>
        <w:t>complete a cultural competency refresher course at least once biennially if completion of the course is deemed necessary by the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w:t>
      </w:r>
      <w:r w:rsidRPr="006B3212">
        <w:rPr>
          <w:rFonts w:ascii="Albertus Extra Bold" w:hAnsi="Albertus Extra Bold"/>
          <w:b/>
          <w:vertAlign w:val="superscript"/>
        </w:rPr>
        <w:t>1</w:t>
      </w:r>
    </w:p>
    <w:p w:rsidR="007020BC" w:rsidRDefault="007020BC" w:rsidP="00B55303"/>
    <w:p w:rsidR="00840B84" w:rsidRDefault="00B55303" w:rsidP="00840B84">
      <w:pPr>
        <w:tabs>
          <w:tab w:val="clear" w:pos="1440"/>
          <w:tab w:val="left" w:pos="1350"/>
        </w:tabs>
      </w:pPr>
      <w:r>
        <w:tab/>
      </w:r>
      <w:r w:rsidR="007020BC">
        <w:rPr>
          <w:rFonts w:ascii="Albertus Extra Bold" w:hAnsi="Albertus Extra Bold"/>
          <w:b/>
          <w:vertAlign w:val="superscript"/>
        </w:rPr>
        <w:t>1</w:t>
      </w:r>
      <w:r w:rsidR="007020BC" w:rsidRPr="007020BC">
        <w:rPr>
          <w:rFonts w:ascii="Albertus Extra Bold" w:hAnsi="Albertus Extra Bold"/>
          <w:b/>
        </w:rPr>
        <w:t>[</w:t>
      </w:r>
      <w:r>
        <w:t>5.</w:t>
      </w:r>
      <w:r w:rsidR="007020BC" w:rsidRPr="007020BC">
        <w:rPr>
          <w:rFonts w:ascii="Albertus Extra Bold" w:hAnsi="Albertus Extra Bold"/>
          <w:b/>
        </w:rPr>
        <w:t>]</w:t>
      </w:r>
      <w:r w:rsidR="0057432D" w:rsidRPr="0057432D">
        <w:t xml:space="preserve"> </w:t>
      </w:r>
      <w:r w:rsidR="007020BC" w:rsidRPr="007020BC">
        <w:rPr>
          <w:u w:val="single"/>
        </w:rPr>
        <w:t>6.</w:t>
      </w:r>
      <w:r w:rsidR="007020BC">
        <w:rPr>
          <w:rFonts w:ascii="Albertus Extra Bold" w:hAnsi="Albertus Extra Bold"/>
          <w:b/>
          <w:vertAlign w:val="superscript"/>
        </w:rPr>
        <w:t>1</w:t>
      </w:r>
      <w:r w:rsidR="008D27CF">
        <w:tab/>
      </w:r>
      <w:r>
        <w:t>The Commissioner of Health shall adopt rules and regulations, in accordance with the “Administrative Procedure Act,” P.L.1968, c.410 (C.52:14B-1 et seq.), as are necessary to effectuate the provisions of this act.</w:t>
      </w:r>
    </w:p>
    <w:p w:rsidR="00840B84" w:rsidRDefault="00840B84" w:rsidP="00840B84">
      <w:pPr>
        <w:tabs>
          <w:tab w:val="clear" w:pos="1440"/>
          <w:tab w:val="left" w:pos="1350"/>
        </w:tabs>
      </w:pPr>
    </w:p>
    <w:p w:rsidR="00840B84" w:rsidRPr="00AA7880" w:rsidRDefault="00840B84" w:rsidP="00840B84">
      <w:pPr>
        <w:tabs>
          <w:tab w:val="clear" w:pos="1440"/>
          <w:tab w:val="left" w:pos="1350"/>
        </w:tabs>
      </w:pPr>
      <w:r>
        <w:tab/>
      </w:r>
      <w:r w:rsidRPr="007020BC">
        <w:rPr>
          <w:rFonts w:ascii="Albertus Extra Bold" w:hAnsi="Albertus Extra Bold"/>
          <w:b/>
          <w:vertAlign w:val="superscript"/>
        </w:rPr>
        <w:t>1</w:t>
      </w:r>
      <w:r w:rsidRPr="007020BC">
        <w:rPr>
          <w:rFonts w:ascii="Albertus Extra Bold" w:hAnsi="Albertus Extra Bold"/>
          <w:b/>
        </w:rPr>
        <w:t>[</w:t>
      </w:r>
      <w:r w:rsidRPr="007020BC">
        <w:t>6.</w:t>
      </w:r>
      <w:r w:rsidRPr="007020BC">
        <w:rPr>
          <w:rFonts w:ascii="Albertus Extra Bold" w:hAnsi="Albertus Extra Bold"/>
          <w:b/>
        </w:rPr>
        <w:t>]</w:t>
      </w:r>
      <w:r w:rsidRPr="008D27CF">
        <w:t xml:space="preserve"> </w:t>
      </w:r>
      <w:r w:rsidRPr="007020BC">
        <w:rPr>
          <w:u w:val="single"/>
        </w:rPr>
        <w:t>7.</w:t>
      </w:r>
      <w:r w:rsidRPr="007020BC">
        <w:rPr>
          <w:rFonts w:ascii="Albertus Extra Bold" w:hAnsi="Albertus Extra Bold"/>
          <w:b/>
          <w:vertAlign w:val="superscript"/>
        </w:rPr>
        <w:t>1</w:t>
      </w:r>
      <w:r>
        <w:tab/>
      </w:r>
      <w:r w:rsidRPr="007020BC">
        <w:t xml:space="preserve">This act shall take effect </w:t>
      </w:r>
      <w:r w:rsidRPr="007020BC">
        <w:rPr>
          <w:rFonts w:ascii="Albertus Extra Bold" w:hAnsi="Albertus Extra Bold"/>
          <w:b/>
          <w:vertAlign w:val="superscript"/>
        </w:rPr>
        <w:t>1</w:t>
      </w:r>
      <w:r w:rsidRPr="007020BC">
        <w:rPr>
          <w:rFonts w:ascii="Albertus Extra Bold" w:hAnsi="Albertus Extra Bold"/>
          <w:b/>
        </w:rPr>
        <w:t>[</w:t>
      </w:r>
      <w:r w:rsidRPr="007020BC">
        <w:t>90</w:t>
      </w:r>
      <w:r w:rsidRPr="007020BC">
        <w:rPr>
          <w:rFonts w:ascii="Albertus Extra Bold" w:hAnsi="Albertus Extra Bold"/>
          <w:b/>
        </w:rPr>
        <w:t xml:space="preserve">] </w:t>
      </w:r>
      <w:r>
        <w:rPr>
          <w:rFonts w:ascii="Albertus Extra Bold" w:hAnsi="Albertus Extra Bold"/>
          <w:b/>
          <w:vertAlign w:val="superscript"/>
        </w:rPr>
        <w:t>4</w:t>
      </w:r>
      <w:r w:rsidRPr="00BF60E5">
        <w:rPr>
          <w:rFonts w:ascii="Albertus Extra Bold" w:hAnsi="Albertus Extra Bold"/>
          <w:b/>
        </w:rPr>
        <w:t>[</w:t>
      </w:r>
      <w:r w:rsidRPr="007020BC">
        <w:rPr>
          <w:u w:val="single"/>
        </w:rPr>
        <w:t>120</w:t>
      </w:r>
      <w:r w:rsidRPr="007020BC">
        <w:rPr>
          <w:rFonts w:ascii="Albertus Extra Bold" w:hAnsi="Albertus Extra Bold"/>
          <w:b/>
          <w:vertAlign w:val="superscript"/>
        </w:rPr>
        <w:t>1</w:t>
      </w:r>
      <w:r w:rsidRPr="00BF60E5">
        <w:rPr>
          <w:rFonts w:ascii="Albertus Extra Bold" w:hAnsi="Albertus Extra Bold"/>
          <w:b/>
        </w:rPr>
        <w:t>]</w:t>
      </w:r>
      <w:r>
        <w:t xml:space="preserve"> </w:t>
      </w:r>
      <w:r>
        <w:rPr>
          <w:u w:val="single"/>
        </w:rPr>
        <w:t>180</w:t>
      </w:r>
      <w:r>
        <w:rPr>
          <w:rFonts w:ascii="Albertus Extra Bold" w:hAnsi="Albertus Extra Bold"/>
          <w:b/>
          <w:vertAlign w:val="superscript"/>
        </w:rPr>
        <w:t>4</w:t>
      </w:r>
      <w:r w:rsidRPr="007020BC">
        <w:t xml:space="preserve"> days after the date of enactment </w:t>
      </w:r>
      <w:r w:rsidRPr="007020BC">
        <w:rPr>
          <w:rFonts w:ascii="Albertus Extra Bold" w:hAnsi="Albertus Extra Bold"/>
          <w:b/>
          <w:vertAlign w:val="superscript"/>
        </w:rPr>
        <w:t>1</w:t>
      </w:r>
      <w:r w:rsidRPr="007020BC">
        <w:rPr>
          <w:u w:val="single"/>
        </w:rPr>
        <w:t>except</w:t>
      </w:r>
      <w:r>
        <w:rPr>
          <w:u w:val="single"/>
        </w:rPr>
        <w:t xml:space="preserve"> </w:t>
      </w:r>
      <w:r w:rsidRPr="007020BC">
        <w:rPr>
          <w:u w:val="single"/>
        </w:rPr>
        <w:t>that</w:t>
      </w:r>
      <w:r w:rsidRPr="00FF75F2">
        <w:t xml:space="preserve"> </w:t>
      </w:r>
      <w:r w:rsidRPr="00BB3A0E">
        <w:rPr>
          <w:rFonts w:ascii="Albertus Extra Bold" w:hAnsi="Albertus Extra Bold"/>
          <w:b/>
          <w:vertAlign w:val="superscript"/>
        </w:rPr>
        <w:t>2</w:t>
      </w:r>
      <w:r w:rsidRPr="00FF75F2">
        <w:rPr>
          <w:rFonts w:ascii="Albertus Extra Bold" w:hAnsi="Albertus Extra Bold"/>
          <w:b/>
        </w:rPr>
        <w:t>[</w:t>
      </w:r>
      <w:r w:rsidRPr="007020BC">
        <w:rPr>
          <w:u w:val="single"/>
        </w:rPr>
        <w:t>section</w:t>
      </w:r>
      <w:r w:rsidRPr="00FF75F2">
        <w:rPr>
          <w:rFonts w:ascii="Albertus Extra Bold" w:hAnsi="Albertus Extra Bold"/>
          <w:b/>
        </w:rPr>
        <w:t>]</w:t>
      </w:r>
      <w:r>
        <w:t xml:space="preserve"> </w:t>
      </w:r>
      <w:r>
        <w:rPr>
          <w:u w:val="single"/>
        </w:rPr>
        <w:t>sections 1 and</w:t>
      </w:r>
      <w:r>
        <w:rPr>
          <w:rFonts w:ascii="Albertus Extra Bold" w:hAnsi="Albertus Extra Bold"/>
          <w:b/>
          <w:vertAlign w:val="superscript"/>
        </w:rPr>
        <w:t>2</w:t>
      </w:r>
      <w:r>
        <w:t xml:space="preserve"> </w:t>
      </w:r>
      <w:r w:rsidRPr="007020BC">
        <w:rPr>
          <w:u w:val="single"/>
        </w:rPr>
        <w:t>5</w:t>
      </w:r>
      <w:r w:rsidRPr="000E12FA">
        <w:t xml:space="preserve"> </w:t>
      </w:r>
      <w:r>
        <w:rPr>
          <w:rFonts w:ascii="Albertus Extra Bold" w:hAnsi="Albertus Extra Bold"/>
          <w:b/>
          <w:vertAlign w:val="superscript"/>
        </w:rPr>
        <w:t>2</w:t>
      </w:r>
      <w:r>
        <w:rPr>
          <w:u w:val="single"/>
        </w:rPr>
        <w:t>of this act</w:t>
      </w:r>
      <w:r>
        <w:rPr>
          <w:rFonts w:ascii="Albertus Extra Bold" w:hAnsi="Albertus Extra Bold"/>
          <w:b/>
          <w:vertAlign w:val="superscript"/>
        </w:rPr>
        <w:t>2</w:t>
      </w:r>
      <w:r>
        <w:t xml:space="preserve"> </w:t>
      </w:r>
      <w:r w:rsidRPr="007020BC">
        <w:rPr>
          <w:u w:val="single"/>
        </w:rPr>
        <w:t>shall take effect</w:t>
      </w:r>
      <w:r w:rsidRPr="00307BA6">
        <w:t xml:space="preserve"> </w:t>
      </w:r>
      <w:r>
        <w:rPr>
          <w:rFonts w:ascii="Albertus Extra Bold" w:hAnsi="Albertus Extra Bold"/>
          <w:b/>
          <w:vertAlign w:val="superscript"/>
        </w:rPr>
        <w:t>2</w:t>
      </w:r>
      <w:r w:rsidRPr="00C62CAE">
        <w:rPr>
          <w:rFonts w:ascii="Albertus Extra Bold" w:hAnsi="Albertus Extra Bold"/>
          <w:b/>
        </w:rPr>
        <w:t>[</w:t>
      </w:r>
      <w:r w:rsidRPr="007020BC">
        <w:rPr>
          <w:u w:val="single"/>
        </w:rPr>
        <w:t>immediately</w:t>
      </w:r>
      <w:r w:rsidRPr="007020BC">
        <w:rPr>
          <w:rFonts w:ascii="Albertus Extra Bold" w:hAnsi="Albertus Extra Bold"/>
          <w:b/>
          <w:vertAlign w:val="superscript"/>
        </w:rPr>
        <w:t>1</w:t>
      </w:r>
      <w:r w:rsidRPr="00C62CAE">
        <w:rPr>
          <w:rFonts w:ascii="Albertus Extra Bold" w:hAnsi="Albertus Extra Bold"/>
          <w:b/>
        </w:rPr>
        <w:t>]</w:t>
      </w:r>
      <w:r>
        <w:t xml:space="preserve"> </w:t>
      </w:r>
      <w:r>
        <w:rPr>
          <w:rFonts w:ascii="Albertus Extra Bold" w:hAnsi="Albertus Extra Bold"/>
          <w:b/>
          <w:vertAlign w:val="superscript"/>
        </w:rPr>
        <w:t>4</w:t>
      </w:r>
      <w:r w:rsidRPr="00D5735C">
        <w:rPr>
          <w:rFonts w:ascii="Albertus Extra Bold" w:hAnsi="Albertus Extra Bold"/>
          <w:b/>
        </w:rPr>
        <w:t>[</w:t>
      </w:r>
      <w:r>
        <w:rPr>
          <w:u w:val="single"/>
        </w:rPr>
        <w:t>60</w:t>
      </w:r>
      <w:r w:rsidRPr="00D5735C">
        <w:rPr>
          <w:rFonts w:ascii="Albertus Extra Bold" w:hAnsi="Albertus Extra Bold"/>
          <w:b/>
        </w:rPr>
        <w:t>]</w:t>
      </w:r>
      <w:r>
        <w:t xml:space="preserve"> </w:t>
      </w:r>
      <w:r>
        <w:rPr>
          <w:u w:val="single"/>
        </w:rPr>
        <w:t>120</w:t>
      </w:r>
      <w:r w:rsidRPr="00D5735C">
        <w:rPr>
          <w:rFonts w:ascii="Albertus Extra Bold" w:hAnsi="Albertus Extra Bold"/>
          <w:b/>
          <w:vertAlign w:val="superscript"/>
        </w:rPr>
        <w:t>4</w:t>
      </w:r>
      <w:r w:rsidRPr="00D5735C">
        <w:t xml:space="preserve"> </w:t>
      </w:r>
      <w:r>
        <w:rPr>
          <w:u w:val="single"/>
        </w:rPr>
        <w:t>days after the date of enactment</w:t>
      </w:r>
      <w:r>
        <w:rPr>
          <w:rFonts w:ascii="Albertus Extra Bold" w:hAnsi="Albertus Extra Bold"/>
          <w:b/>
          <w:vertAlign w:val="superscript"/>
        </w:rPr>
        <w:t>2</w:t>
      </w:r>
      <w:r w:rsidRPr="00164968">
        <w:t>.</w:t>
      </w:r>
    </w:p>
    <w:sectPr w:rsidR="00840B84" w:rsidRPr="00AA7880" w:rsidSect="00840B84">
      <w:headerReference w:type="first" r:id="rId12"/>
      <w:footerReference w:type="first" r:id="rId13"/>
      <w:pgSz w:w="12240" w:h="20160" w:code="5"/>
      <w:pgMar w:top="1440" w:right="2520" w:bottom="1620" w:left="2880" w:header="1181" w:footer="7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B45" w:rsidRDefault="001A5B45">
      <w:r>
        <w:separator/>
      </w:r>
    </w:p>
  </w:endnote>
  <w:endnote w:type="continuationSeparator" w:id="0">
    <w:p w:rsidR="001A5B45" w:rsidRDefault="001A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17F" w:rsidRDefault="007417D3" w:rsidP="007417D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BC" w:rsidRPr="00921C91" w:rsidRDefault="007020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20BC" w:rsidRPr="00921C91" w:rsidRDefault="007020BC">
    <w:pPr>
      <w:pStyle w:val="Footer"/>
      <w:rPr>
        <w:szCs w:val="18"/>
      </w:rPr>
    </w:pPr>
  </w:p>
  <w:p w:rsidR="007020BC" w:rsidRPr="00921C91" w:rsidRDefault="007020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20BC" w:rsidRDefault="007020BC">
    <w:pPr>
      <w:pStyle w:val="Footer"/>
    </w:pPr>
    <w:r>
      <w:tab/>
      <w:t>Matter enclosed in superscript numerals has been adopted as follows:</w:t>
    </w:r>
  </w:p>
  <w:p w:rsidR="007020BC" w:rsidRDefault="007020B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944B2C" w:rsidRDefault="00A773D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December 7, 2020.</w:t>
    </w:r>
  </w:p>
  <w:p w:rsidR="00840B84" w:rsidRDefault="00944B2C">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June 21, 2021.</w:t>
    </w:r>
  </w:p>
  <w:p w:rsidR="007020BC" w:rsidRDefault="00840B84">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December 20, 2021.</w:t>
    </w:r>
  </w:p>
  <w:p w:rsidR="00840B84" w:rsidRPr="00840B84" w:rsidRDefault="00840B8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B45" w:rsidRDefault="001A5B45">
      <w:r>
        <w:separator/>
      </w:r>
    </w:p>
  </w:footnote>
  <w:footnote w:type="continuationSeparator" w:id="0">
    <w:p w:rsidR="001A5B45" w:rsidRDefault="001A5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70939" w:rsidRDefault="00840B84" w:rsidP="00570939">
    <w:pPr>
      <w:pStyle w:val="bpuHeadSpon"/>
    </w:pPr>
    <w:r>
      <w:t>[4R]</w:t>
    </w:r>
    <w:r w:rsidR="007020BC">
      <w:t xml:space="preserve"> </w:t>
    </w:r>
    <w:r w:rsidR="00570939">
      <w:t xml:space="preserve">ACS for </w:t>
    </w:r>
    <w:r w:rsidR="00570939" w:rsidRPr="00570939">
      <w:rPr>
        <w:rStyle w:val="bpuHeadSponChar"/>
      </w:rPr>
      <w:t>A4253</w:t>
    </w:r>
    <w:r w:rsidR="00570939">
      <w:t xml:space="preserve"> CONAWAY, </w:t>
    </w:r>
    <w:r w:rsidR="00C513E8">
      <w:t>PINKIN</w:t>
    </w:r>
  </w:p>
  <w:p w:rsidR="00570939" w:rsidRDefault="00570939" w:rsidP="00570939">
    <w:pPr>
      <w:pStyle w:val="bpuHeadSpon"/>
    </w:pPr>
    <w:r>
      <w:fldChar w:fldCharType="begin"/>
    </w:r>
    <w:r>
      <w:instrText xml:space="preserve"> PAGE  \* MERGEFORMAT </w:instrText>
    </w:r>
    <w:r>
      <w:fldChar w:fldCharType="separate"/>
    </w:r>
    <w:r w:rsidR="00F5043D">
      <w:rPr>
        <w:noProof/>
      </w:rPr>
      <w:t>6</w:t>
    </w:r>
    <w:r>
      <w:fldChar w:fldCharType="end"/>
    </w:r>
  </w:p>
  <w:p w:rsidR="00570939" w:rsidRDefault="00570939" w:rsidP="0057093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939" w:rsidRDefault="00570939" w:rsidP="0074048B">
    <w:pPr>
      <w:pStyle w:val="Header"/>
      <w:jc w:val="center"/>
    </w:pPr>
  </w:p>
  <w:p w:rsidR="00570939" w:rsidRDefault="00840B84" w:rsidP="00570939">
    <w:pPr>
      <w:pStyle w:val="bpuHeadSpon"/>
    </w:pPr>
    <w:r>
      <w:t>[4R]</w:t>
    </w:r>
    <w:r w:rsidR="007020BC">
      <w:t xml:space="preserve"> </w:t>
    </w:r>
    <w:r w:rsidR="00570939">
      <w:t xml:space="preserve">ACS for </w:t>
    </w:r>
    <w:r w:rsidR="00570939" w:rsidRPr="00570939">
      <w:rPr>
        <w:rStyle w:val="bpuHeadSponChar"/>
      </w:rPr>
      <w:t>A4253</w:t>
    </w:r>
    <w:r w:rsidR="00570939">
      <w:t xml:space="preserve"> CONAWAY, </w:t>
    </w:r>
    <w:r w:rsidR="00C513E8">
      <w:t>PINKIN</w:t>
    </w:r>
  </w:p>
  <w:p w:rsidR="00570939" w:rsidRDefault="00570939" w:rsidP="00570939">
    <w:pPr>
      <w:pStyle w:val="bpuHeadSpon"/>
    </w:pPr>
    <w:r>
      <w:fldChar w:fldCharType="begin"/>
    </w:r>
    <w:r>
      <w:instrText xml:space="preserve"> PAGE  \* MERGEFORMAT </w:instrText>
    </w:r>
    <w:r>
      <w:fldChar w:fldCharType="separate"/>
    </w:r>
    <w:r w:rsidR="00F5043D">
      <w:rPr>
        <w:noProof/>
      </w:rPr>
      <w:t>2</w:t>
    </w:r>
    <w:r>
      <w:fldChar w:fldCharType="end"/>
    </w:r>
  </w:p>
  <w:p w:rsidR="00570939" w:rsidRDefault="00570939" w:rsidP="005709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B45"/>
    <w:rsid w:val="00006580"/>
    <w:rsid w:val="0002189C"/>
    <w:rsid w:val="00023412"/>
    <w:rsid w:val="000314D2"/>
    <w:rsid w:val="0003458B"/>
    <w:rsid w:val="00036918"/>
    <w:rsid w:val="0004229A"/>
    <w:rsid w:val="000616BF"/>
    <w:rsid w:val="00062B9A"/>
    <w:rsid w:val="000673FE"/>
    <w:rsid w:val="00071473"/>
    <w:rsid w:val="000717ED"/>
    <w:rsid w:val="00083AE0"/>
    <w:rsid w:val="00085170"/>
    <w:rsid w:val="00087BBA"/>
    <w:rsid w:val="00093AF5"/>
    <w:rsid w:val="000951B4"/>
    <w:rsid w:val="000B0994"/>
    <w:rsid w:val="000B09E1"/>
    <w:rsid w:val="000B33DA"/>
    <w:rsid w:val="000B3E0D"/>
    <w:rsid w:val="000B4F15"/>
    <w:rsid w:val="000C3200"/>
    <w:rsid w:val="000C37EB"/>
    <w:rsid w:val="000C389F"/>
    <w:rsid w:val="000E0AD3"/>
    <w:rsid w:val="000E5296"/>
    <w:rsid w:val="0010180A"/>
    <w:rsid w:val="0010206C"/>
    <w:rsid w:val="001047C5"/>
    <w:rsid w:val="001076F0"/>
    <w:rsid w:val="00111E33"/>
    <w:rsid w:val="001171CC"/>
    <w:rsid w:val="001201F9"/>
    <w:rsid w:val="00120CD6"/>
    <w:rsid w:val="00121603"/>
    <w:rsid w:val="00125907"/>
    <w:rsid w:val="001366E7"/>
    <w:rsid w:val="001445A0"/>
    <w:rsid w:val="00144EAB"/>
    <w:rsid w:val="00151ED2"/>
    <w:rsid w:val="00152349"/>
    <w:rsid w:val="00160116"/>
    <w:rsid w:val="00162BC0"/>
    <w:rsid w:val="00164968"/>
    <w:rsid w:val="00165C68"/>
    <w:rsid w:val="00171102"/>
    <w:rsid w:val="0017337C"/>
    <w:rsid w:val="00174B62"/>
    <w:rsid w:val="00176120"/>
    <w:rsid w:val="00177879"/>
    <w:rsid w:val="00190AF3"/>
    <w:rsid w:val="00191373"/>
    <w:rsid w:val="00193D2A"/>
    <w:rsid w:val="001955DC"/>
    <w:rsid w:val="001A113B"/>
    <w:rsid w:val="001A142D"/>
    <w:rsid w:val="001A54D9"/>
    <w:rsid w:val="001A5B45"/>
    <w:rsid w:val="001B115A"/>
    <w:rsid w:val="001B1571"/>
    <w:rsid w:val="001B2154"/>
    <w:rsid w:val="001B767E"/>
    <w:rsid w:val="001C02F2"/>
    <w:rsid w:val="001C185C"/>
    <w:rsid w:val="001D1D54"/>
    <w:rsid w:val="001D722D"/>
    <w:rsid w:val="001E681B"/>
    <w:rsid w:val="001F3F07"/>
    <w:rsid w:val="001F62BC"/>
    <w:rsid w:val="00203705"/>
    <w:rsid w:val="00205965"/>
    <w:rsid w:val="00205CB7"/>
    <w:rsid w:val="00206013"/>
    <w:rsid w:val="00214BAF"/>
    <w:rsid w:val="0022060D"/>
    <w:rsid w:val="00221E30"/>
    <w:rsid w:val="002250D7"/>
    <w:rsid w:val="00225140"/>
    <w:rsid w:val="00241F18"/>
    <w:rsid w:val="0024302A"/>
    <w:rsid w:val="00260E6A"/>
    <w:rsid w:val="002621E1"/>
    <w:rsid w:val="00263972"/>
    <w:rsid w:val="00271099"/>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0B42"/>
    <w:rsid w:val="00341E54"/>
    <w:rsid w:val="00353AAB"/>
    <w:rsid w:val="00354F58"/>
    <w:rsid w:val="003559CD"/>
    <w:rsid w:val="003562E8"/>
    <w:rsid w:val="003763FC"/>
    <w:rsid w:val="00384329"/>
    <w:rsid w:val="00386CB2"/>
    <w:rsid w:val="00396AFE"/>
    <w:rsid w:val="003A4993"/>
    <w:rsid w:val="003A6E5F"/>
    <w:rsid w:val="003C2A08"/>
    <w:rsid w:val="003C2EC6"/>
    <w:rsid w:val="003D0936"/>
    <w:rsid w:val="003D590D"/>
    <w:rsid w:val="003D725B"/>
    <w:rsid w:val="003D7F8C"/>
    <w:rsid w:val="003E4904"/>
    <w:rsid w:val="003E4EBF"/>
    <w:rsid w:val="003E6877"/>
    <w:rsid w:val="003E7E45"/>
    <w:rsid w:val="003F092A"/>
    <w:rsid w:val="003F3356"/>
    <w:rsid w:val="0040146F"/>
    <w:rsid w:val="00403D24"/>
    <w:rsid w:val="0040450A"/>
    <w:rsid w:val="004045F6"/>
    <w:rsid w:val="004058A9"/>
    <w:rsid w:val="00407CD5"/>
    <w:rsid w:val="00410F1D"/>
    <w:rsid w:val="00412714"/>
    <w:rsid w:val="00417390"/>
    <w:rsid w:val="0042704C"/>
    <w:rsid w:val="00433040"/>
    <w:rsid w:val="00433838"/>
    <w:rsid w:val="0044757F"/>
    <w:rsid w:val="00450F23"/>
    <w:rsid w:val="00452B15"/>
    <w:rsid w:val="0045474C"/>
    <w:rsid w:val="00460C64"/>
    <w:rsid w:val="0046437E"/>
    <w:rsid w:val="004727E5"/>
    <w:rsid w:val="00473246"/>
    <w:rsid w:val="0047585A"/>
    <w:rsid w:val="00481378"/>
    <w:rsid w:val="00485935"/>
    <w:rsid w:val="00487F71"/>
    <w:rsid w:val="00491678"/>
    <w:rsid w:val="00496286"/>
    <w:rsid w:val="004B3FAA"/>
    <w:rsid w:val="004B6C42"/>
    <w:rsid w:val="004B7390"/>
    <w:rsid w:val="004C1DF0"/>
    <w:rsid w:val="004C4083"/>
    <w:rsid w:val="004C7050"/>
    <w:rsid w:val="004D05C9"/>
    <w:rsid w:val="004E3E31"/>
    <w:rsid w:val="004E44F3"/>
    <w:rsid w:val="004F4219"/>
    <w:rsid w:val="004F50F9"/>
    <w:rsid w:val="005018D0"/>
    <w:rsid w:val="00501F83"/>
    <w:rsid w:val="00504CFB"/>
    <w:rsid w:val="0051560D"/>
    <w:rsid w:val="005168CB"/>
    <w:rsid w:val="00530796"/>
    <w:rsid w:val="00532631"/>
    <w:rsid w:val="00533567"/>
    <w:rsid w:val="00534D1B"/>
    <w:rsid w:val="00547D98"/>
    <w:rsid w:val="0055293D"/>
    <w:rsid w:val="0056218B"/>
    <w:rsid w:val="00562D03"/>
    <w:rsid w:val="00563D0D"/>
    <w:rsid w:val="00565390"/>
    <w:rsid w:val="005660DA"/>
    <w:rsid w:val="00570939"/>
    <w:rsid w:val="00572F14"/>
    <w:rsid w:val="0057432D"/>
    <w:rsid w:val="00575224"/>
    <w:rsid w:val="00580B81"/>
    <w:rsid w:val="005839BB"/>
    <w:rsid w:val="00583DFF"/>
    <w:rsid w:val="0058633F"/>
    <w:rsid w:val="005908D6"/>
    <w:rsid w:val="00593A9A"/>
    <w:rsid w:val="00597CB9"/>
    <w:rsid w:val="005A066A"/>
    <w:rsid w:val="005A28E6"/>
    <w:rsid w:val="005A7F2F"/>
    <w:rsid w:val="005C0266"/>
    <w:rsid w:val="005C15B3"/>
    <w:rsid w:val="005D2386"/>
    <w:rsid w:val="005D7B7B"/>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6B1D"/>
    <w:rsid w:val="006A7D4E"/>
    <w:rsid w:val="006B2994"/>
    <w:rsid w:val="006C06B7"/>
    <w:rsid w:val="006C2ADA"/>
    <w:rsid w:val="006D1C32"/>
    <w:rsid w:val="006D505A"/>
    <w:rsid w:val="006E56BD"/>
    <w:rsid w:val="006F3D55"/>
    <w:rsid w:val="007020BC"/>
    <w:rsid w:val="00702FC4"/>
    <w:rsid w:val="00706469"/>
    <w:rsid w:val="00712342"/>
    <w:rsid w:val="00712FF3"/>
    <w:rsid w:val="00715E0D"/>
    <w:rsid w:val="007176BF"/>
    <w:rsid w:val="00720465"/>
    <w:rsid w:val="007265E9"/>
    <w:rsid w:val="00727C78"/>
    <w:rsid w:val="00730C2A"/>
    <w:rsid w:val="0074048B"/>
    <w:rsid w:val="007417D3"/>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2F14"/>
    <w:rsid w:val="007B58BF"/>
    <w:rsid w:val="007C0F65"/>
    <w:rsid w:val="007D4F1A"/>
    <w:rsid w:val="007D55BE"/>
    <w:rsid w:val="007D7467"/>
    <w:rsid w:val="007D79CA"/>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0B84"/>
    <w:rsid w:val="00852567"/>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172E"/>
    <w:rsid w:val="008D27CF"/>
    <w:rsid w:val="008E4B4D"/>
    <w:rsid w:val="008E60EC"/>
    <w:rsid w:val="008F1224"/>
    <w:rsid w:val="008F27D7"/>
    <w:rsid w:val="008F43F9"/>
    <w:rsid w:val="008F6930"/>
    <w:rsid w:val="00900693"/>
    <w:rsid w:val="0090378D"/>
    <w:rsid w:val="0090590D"/>
    <w:rsid w:val="0091132C"/>
    <w:rsid w:val="00913663"/>
    <w:rsid w:val="0091403D"/>
    <w:rsid w:val="00915EC6"/>
    <w:rsid w:val="009203BF"/>
    <w:rsid w:val="00924E1B"/>
    <w:rsid w:val="00925842"/>
    <w:rsid w:val="00925A5D"/>
    <w:rsid w:val="00927765"/>
    <w:rsid w:val="009301E4"/>
    <w:rsid w:val="00932DF2"/>
    <w:rsid w:val="00932EFA"/>
    <w:rsid w:val="00934D0B"/>
    <w:rsid w:val="00936E1D"/>
    <w:rsid w:val="00941DC8"/>
    <w:rsid w:val="00944B2C"/>
    <w:rsid w:val="00947406"/>
    <w:rsid w:val="00967195"/>
    <w:rsid w:val="009749F7"/>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3AB2"/>
    <w:rsid w:val="00A34D48"/>
    <w:rsid w:val="00A375BA"/>
    <w:rsid w:val="00A379C2"/>
    <w:rsid w:val="00A45822"/>
    <w:rsid w:val="00A47997"/>
    <w:rsid w:val="00A532B8"/>
    <w:rsid w:val="00A541A8"/>
    <w:rsid w:val="00A54639"/>
    <w:rsid w:val="00A64456"/>
    <w:rsid w:val="00A70190"/>
    <w:rsid w:val="00A72262"/>
    <w:rsid w:val="00A773D1"/>
    <w:rsid w:val="00A852A2"/>
    <w:rsid w:val="00A92F39"/>
    <w:rsid w:val="00A972EB"/>
    <w:rsid w:val="00A976BE"/>
    <w:rsid w:val="00AA5E04"/>
    <w:rsid w:val="00AB08F7"/>
    <w:rsid w:val="00AB12AF"/>
    <w:rsid w:val="00AC16CA"/>
    <w:rsid w:val="00AC17EB"/>
    <w:rsid w:val="00AC2F01"/>
    <w:rsid w:val="00AC3BD3"/>
    <w:rsid w:val="00AC6F15"/>
    <w:rsid w:val="00AD5FA9"/>
    <w:rsid w:val="00AD6E10"/>
    <w:rsid w:val="00AD763C"/>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3044"/>
    <w:rsid w:val="00B55303"/>
    <w:rsid w:val="00B567B5"/>
    <w:rsid w:val="00B66FFE"/>
    <w:rsid w:val="00B8189D"/>
    <w:rsid w:val="00B92A1C"/>
    <w:rsid w:val="00B94A50"/>
    <w:rsid w:val="00B96F5E"/>
    <w:rsid w:val="00BA097B"/>
    <w:rsid w:val="00BA51E3"/>
    <w:rsid w:val="00BC0679"/>
    <w:rsid w:val="00BC3609"/>
    <w:rsid w:val="00BC54C0"/>
    <w:rsid w:val="00BD2C8E"/>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13E8"/>
    <w:rsid w:val="00C53071"/>
    <w:rsid w:val="00C53F0B"/>
    <w:rsid w:val="00C55481"/>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B7942"/>
    <w:rsid w:val="00CC2F1C"/>
    <w:rsid w:val="00CC6C9E"/>
    <w:rsid w:val="00CC7157"/>
    <w:rsid w:val="00CC76F2"/>
    <w:rsid w:val="00CD017F"/>
    <w:rsid w:val="00CD5704"/>
    <w:rsid w:val="00CE0C59"/>
    <w:rsid w:val="00CE4722"/>
    <w:rsid w:val="00CE5F58"/>
    <w:rsid w:val="00CE6494"/>
    <w:rsid w:val="00CE6AFF"/>
    <w:rsid w:val="00CF0DEF"/>
    <w:rsid w:val="00CF3172"/>
    <w:rsid w:val="00D019F7"/>
    <w:rsid w:val="00D01C76"/>
    <w:rsid w:val="00D10BF3"/>
    <w:rsid w:val="00D17CB7"/>
    <w:rsid w:val="00D235DB"/>
    <w:rsid w:val="00D237DC"/>
    <w:rsid w:val="00D271B3"/>
    <w:rsid w:val="00D3672A"/>
    <w:rsid w:val="00D41204"/>
    <w:rsid w:val="00D45CC6"/>
    <w:rsid w:val="00D470AF"/>
    <w:rsid w:val="00D514B2"/>
    <w:rsid w:val="00D518DB"/>
    <w:rsid w:val="00D52647"/>
    <w:rsid w:val="00D5305C"/>
    <w:rsid w:val="00D56458"/>
    <w:rsid w:val="00D66A4B"/>
    <w:rsid w:val="00D67096"/>
    <w:rsid w:val="00D70F1C"/>
    <w:rsid w:val="00D72858"/>
    <w:rsid w:val="00D74C46"/>
    <w:rsid w:val="00D84E45"/>
    <w:rsid w:val="00D93249"/>
    <w:rsid w:val="00D94352"/>
    <w:rsid w:val="00D9793F"/>
    <w:rsid w:val="00DA632E"/>
    <w:rsid w:val="00DA7600"/>
    <w:rsid w:val="00DB2421"/>
    <w:rsid w:val="00DB2880"/>
    <w:rsid w:val="00DC0972"/>
    <w:rsid w:val="00DC2F7E"/>
    <w:rsid w:val="00DC5E6D"/>
    <w:rsid w:val="00DC6B96"/>
    <w:rsid w:val="00DD223E"/>
    <w:rsid w:val="00DD3A3F"/>
    <w:rsid w:val="00DF1689"/>
    <w:rsid w:val="00DF1E16"/>
    <w:rsid w:val="00E01C61"/>
    <w:rsid w:val="00E02BE4"/>
    <w:rsid w:val="00E04ECE"/>
    <w:rsid w:val="00E061F9"/>
    <w:rsid w:val="00E0620A"/>
    <w:rsid w:val="00E075A5"/>
    <w:rsid w:val="00E171D1"/>
    <w:rsid w:val="00E241B0"/>
    <w:rsid w:val="00E31BC0"/>
    <w:rsid w:val="00E50795"/>
    <w:rsid w:val="00E53F0C"/>
    <w:rsid w:val="00E57D97"/>
    <w:rsid w:val="00E57EEC"/>
    <w:rsid w:val="00E63FF8"/>
    <w:rsid w:val="00E707FA"/>
    <w:rsid w:val="00E72FA6"/>
    <w:rsid w:val="00E77E4A"/>
    <w:rsid w:val="00E80D46"/>
    <w:rsid w:val="00E85952"/>
    <w:rsid w:val="00E85E9A"/>
    <w:rsid w:val="00EA13E0"/>
    <w:rsid w:val="00EA424B"/>
    <w:rsid w:val="00EA78CF"/>
    <w:rsid w:val="00EB7763"/>
    <w:rsid w:val="00EC4F39"/>
    <w:rsid w:val="00EC6F53"/>
    <w:rsid w:val="00ED0AF3"/>
    <w:rsid w:val="00ED1C6D"/>
    <w:rsid w:val="00ED51EA"/>
    <w:rsid w:val="00EE0EA7"/>
    <w:rsid w:val="00EE10DE"/>
    <w:rsid w:val="00EE1829"/>
    <w:rsid w:val="00EE1CCD"/>
    <w:rsid w:val="00EE73AB"/>
    <w:rsid w:val="00EF2418"/>
    <w:rsid w:val="00EF764E"/>
    <w:rsid w:val="00F00E73"/>
    <w:rsid w:val="00F111EB"/>
    <w:rsid w:val="00F13B2A"/>
    <w:rsid w:val="00F20D31"/>
    <w:rsid w:val="00F2189E"/>
    <w:rsid w:val="00F22271"/>
    <w:rsid w:val="00F23CB0"/>
    <w:rsid w:val="00F25DDA"/>
    <w:rsid w:val="00F25F86"/>
    <w:rsid w:val="00F41635"/>
    <w:rsid w:val="00F469B9"/>
    <w:rsid w:val="00F5043D"/>
    <w:rsid w:val="00F548B8"/>
    <w:rsid w:val="00F55044"/>
    <w:rsid w:val="00F77B01"/>
    <w:rsid w:val="00F83D23"/>
    <w:rsid w:val="00F85A4F"/>
    <w:rsid w:val="00F905A2"/>
    <w:rsid w:val="00F922D2"/>
    <w:rsid w:val="00F93ABB"/>
    <w:rsid w:val="00F94A2D"/>
    <w:rsid w:val="00F95FFA"/>
    <w:rsid w:val="00FA1133"/>
    <w:rsid w:val="00FA7B7B"/>
    <w:rsid w:val="00FB40F5"/>
    <w:rsid w:val="00FC22B7"/>
    <w:rsid w:val="00FC4120"/>
    <w:rsid w:val="00FC609F"/>
    <w:rsid w:val="00FC6E13"/>
    <w:rsid w:val="00FC72D1"/>
    <w:rsid w:val="00FC7B90"/>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46287FE9-DD75-40F9-AE17-E1B71454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44E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EAB"/>
    <w:rPr>
      <w:rFonts w:ascii="Segoe UI" w:hAnsi="Segoe UI" w:cs="Segoe UI"/>
      <w:spacing w:val="4"/>
      <w:sz w:val="18"/>
      <w:szCs w:val="18"/>
    </w:rPr>
  </w:style>
  <w:style w:type="character" w:styleId="LineNumber">
    <w:name w:val="line number"/>
    <w:basedOn w:val="DefaultParagraphFont"/>
    <w:semiHidden/>
    <w:unhideWhenUsed/>
    <w:rsid w:val="0057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1669</Words>
  <Characters>9749</Characters>
  <Application>Microsoft Office Word</Application>
  <DocSecurity>0</DocSecurity>
  <Lines>231</Lines>
  <Paragraphs>58</Paragraphs>
  <ScaleCrop>false</ScaleCrop>
  <HeadingPairs>
    <vt:vector size="2" baseType="variant">
      <vt:variant>
        <vt:lpstr>Title</vt:lpstr>
      </vt:variant>
      <vt:variant>
        <vt:i4>1</vt:i4>
      </vt:variant>
    </vt:vector>
  </HeadingPairs>
  <TitlesOfParts>
    <vt:vector size="1" baseType="lpstr">
      <vt:lpstr>A4253 3R ACS</vt:lpstr>
    </vt:vector>
  </TitlesOfParts>
  <Manager>R225</Manager>
  <Company>Office of Legislative Services</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4R ACS</dc:title>
  <dc:creator>Assemblyman  CONAWAY, Assemblywoman  PINKIN</dc:creator>
  <cp:keywords>A4253|6|HS |263|219|259|!||</cp:keywords>
  <dc:description>Adopted June 22, 2020_x000d_
Amended July 27, 2020_x000d_
Amended 12/7/20_x000d_
Amended 6/21/21_x000d_
Amended 12/20/21</dc:description>
  <cp:lastModifiedBy>Siracusa, Nicole</cp:lastModifiedBy>
  <cp:revision>2</cp:revision>
  <cp:lastPrinted>2021-12-06T21:34:00Z</cp:lastPrinted>
  <dcterms:created xsi:type="dcterms:W3CDTF">2021-12-21T17:18:00Z</dcterms:created>
  <dcterms:modified xsi:type="dcterms:W3CDTF">2021-12-21T17:18:00Z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