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Default="003334B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317260" w:rsidRDefault="00317260" w:rsidP="00DA6F1D">
      <w:pPr>
        <w:pStyle w:val="NormalFloor"/>
        <w:jc w:val="center"/>
        <w:rPr>
          <w:sz w:val="34"/>
          <w:szCs w:val="34"/>
        </w:rPr>
      </w:pPr>
    </w:p>
    <w:p w:rsidR="00317260" w:rsidRPr="00317260" w:rsidRDefault="00317260" w:rsidP="00DA6F1D">
      <w:pPr>
        <w:pStyle w:val="NormalFloor"/>
        <w:jc w:val="center"/>
        <w:rPr>
          <w:b/>
          <w:bCs/>
          <w:sz w:val="34"/>
          <w:szCs w:val="34"/>
        </w:rPr>
      </w:pPr>
      <w:r w:rsidRPr="00317260">
        <w:rPr>
          <w:sz w:val="34"/>
          <w:szCs w:val="34"/>
        </w:rPr>
        <w:t>ASSEMBLY COMMITTEE SUBSTITUTE FOR</w:t>
      </w:r>
      <w:r w:rsidRPr="00317260">
        <w:rPr>
          <w:b/>
          <w:bCs/>
          <w:sz w:val="34"/>
          <w:szCs w:val="34"/>
        </w:rPr>
        <w:t xml:space="preserve"> </w:t>
      </w:r>
    </w:p>
    <w:p w:rsidR="00DA6F1D" w:rsidRDefault="003334B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4253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17260">
        <w:t>Senate Floor Amendment</w:t>
      </w:r>
      <w:r w:rsidR="003334BE">
        <w:t>s</w:t>
      </w:r>
    </w:p>
    <w:p w:rsidR="00DA6F1D" w:rsidRDefault="003334BE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334BE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3334BE" w:rsidRDefault="003334BE" w:rsidP="003334BE"/>
    <w:p w:rsidR="003334BE" w:rsidRPr="00132377" w:rsidRDefault="003334BE" w:rsidP="003334BE">
      <w:r>
        <w:tab/>
      </w:r>
      <w:r w:rsidRPr="00132377">
        <w:t>These Senate floor amendments</w:t>
      </w:r>
      <w:r>
        <w:t xml:space="preserve"> </w:t>
      </w:r>
      <w:r w:rsidRPr="00132377">
        <w:t xml:space="preserve">provide </w:t>
      </w:r>
      <w:r w:rsidRPr="0013220A">
        <w:t>that the Department of Health will identify an evidence-based cultural competency training tool to be utilized by cultural competency</w:t>
      </w:r>
      <w:r>
        <w:t xml:space="preserve"> training</w:t>
      </w:r>
      <w:r w:rsidRPr="0013220A">
        <w:t xml:space="preserve"> program</w:t>
      </w:r>
      <w:r>
        <w:t>s</w:t>
      </w:r>
      <w:r w:rsidRPr="0013220A">
        <w:t xml:space="preserve"> implemented by general acute hospital</w:t>
      </w:r>
      <w:r>
        <w:t>s</w:t>
      </w:r>
      <w:r w:rsidRPr="0013220A">
        <w:t xml:space="preserve"> </w:t>
      </w:r>
      <w:r>
        <w:t xml:space="preserve">and </w:t>
      </w:r>
      <w:r w:rsidRPr="0013220A">
        <w:t>clinical laborator</w:t>
      </w:r>
      <w:r>
        <w:t>ies under the bill</w:t>
      </w:r>
      <w:r w:rsidRPr="0013220A">
        <w:t>.  The use of the department’s approved training tool by a general acute hospital or clinical laboratory will not preclude the hospital or clinical laboratory from utilizing additional or customized training tools in addition to the department’s approved training tool.</w:t>
      </w:r>
    </w:p>
    <w:p w:rsidR="003334BE" w:rsidRDefault="003334BE" w:rsidP="003334BE">
      <w:r>
        <w:tab/>
        <w:t xml:space="preserve">The floor amendments clarify that the requirements to complete a cultural competency training program or refresher course apply to all staff members employed by or working under the supervision of a general acute hospital or clinical laboratory who have direct contact with patients are responsible for collecting race and ethnicity, sexual orientation, and gender identity information for patients. </w:t>
      </w:r>
    </w:p>
    <w:p w:rsidR="003334BE" w:rsidRPr="00DA6F1D" w:rsidRDefault="003334BE" w:rsidP="00A74B07">
      <w:r>
        <w:tab/>
      </w:r>
      <w:r w:rsidRPr="00A53912">
        <w:t xml:space="preserve">The </w:t>
      </w:r>
      <w:r>
        <w:t xml:space="preserve">floor </w:t>
      </w:r>
      <w:r w:rsidRPr="00A53912">
        <w:t>amendments</w:t>
      </w:r>
      <w:r>
        <w:t xml:space="preserve"> make technical changes to</w:t>
      </w:r>
      <w:r w:rsidRPr="00A53912">
        <w:t xml:space="preserve"> the synopsis of the bill </w:t>
      </w:r>
      <w:r>
        <w:t>and to correct a citation</w:t>
      </w:r>
      <w:r w:rsidRPr="00A53912">
        <w:t>.</w:t>
      </w:r>
    </w:p>
    <w:sectPr w:rsidR="003334B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17260"/>
    <w:rsid w:val="003334BE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35856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CD5FCB0-A061-4429-9632-5EABBC57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17260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317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1026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A4253 2R ACS Senate  Statement 6/21/21</vt:lpstr>
    </vt:vector>
  </TitlesOfParts>
  <Manager>R224</Manager>
  <Company>Office of Legislative Services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A4253 2R ACS Senate  Statement 6/21/21</dc:title>
  <dc:subject/>
  <dc:creator>Senate</dc:creator>
  <cp:keywords>A4253|1|HS |321|0|0|!||</cp:keywords>
  <dc:description/>
  <cp:lastModifiedBy>Franks, Denise</cp:lastModifiedBy>
  <cp:revision>2</cp:revision>
  <cp:lastPrinted>2021-06-22T16:29:00Z</cp:lastPrinted>
  <dcterms:created xsi:type="dcterms:W3CDTF">2021-06-22T21:58:00Z</dcterms:created>
  <dcterms:modified xsi:type="dcterms:W3CDTF">2021-06-22T21:58:00Z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