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936" w:rsidRDefault="00485936" w:rsidP="00485936">
      <w:pPr>
        <w:pStyle w:val="bpuReprint"/>
      </w:pPr>
      <w:bookmarkStart w:id="0" w:name="bpuFrontPg"/>
      <w:bookmarkEnd w:id="0"/>
      <w:r>
        <w:t>[First Reprint]</w:t>
      </w:r>
    </w:p>
    <w:p w:rsidR="00202871" w:rsidRDefault="00202871" w:rsidP="00202871">
      <w:pPr>
        <w:pStyle w:val="bpuBill"/>
      </w:pPr>
      <w:r>
        <w:t xml:space="preserve">ASSEMBLY, No. 4271 </w:t>
      </w:r>
    </w:p>
    <w:p w:rsidR="00202871" w:rsidRPr="009D38FF" w:rsidRDefault="00202871" w:rsidP="0020287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31476" r:id="rId7"/>
        </w:object>
      </w:r>
    </w:p>
    <w:p w:rsidR="00202871" w:rsidRDefault="00202871" w:rsidP="00202871">
      <w:pPr>
        <w:pStyle w:val="bpuState"/>
      </w:pPr>
      <w:r>
        <w:t>STATE OF NEW JERSEY</w:t>
      </w:r>
    </w:p>
    <w:p w:rsidR="00202871" w:rsidRDefault="00202871" w:rsidP="00202871">
      <w:pPr>
        <w:pStyle w:val="bpuLegislature"/>
      </w:pPr>
      <w:r>
        <w:t>219th LEGISLATURE</w:t>
      </w:r>
    </w:p>
    <w:p w:rsidR="00202871" w:rsidRDefault="00202871" w:rsidP="0020287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31477" r:id="rId8"/>
        </w:object>
      </w:r>
      <w:r>
        <w:t xml:space="preserve">  </w:t>
      </w:r>
    </w:p>
    <w:p w:rsidR="00202871" w:rsidRDefault="00202871" w:rsidP="00202871">
      <w:pPr>
        <w:pStyle w:val="bpuIntro"/>
      </w:pPr>
      <w:r>
        <w:t>INTRODUCED JUNE 15, 2020</w:t>
      </w:r>
    </w:p>
    <w:p w:rsidR="00202871" w:rsidRDefault="00202871" w:rsidP="00202871">
      <w:pPr>
        <w:pStyle w:val="bpuIntro"/>
      </w:pPr>
    </w:p>
    <w:p w:rsidR="00202871" w:rsidRDefault="00202871" w:rsidP="00202871">
      <w:pPr>
        <w:pStyle w:val="bpuIntro"/>
        <w:sectPr w:rsidR="00202871" w:rsidSect="002C7E3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02871" w:rsidRDefault="00202871" w:rsidP="00202871">
      <w:pPr>
        <w:pStyle w:val="bpuIntro"/>
      </w:pPr>
    </w:p>
    <w:p w:rsidR="00202871" w:rsidRDefault="00202871" w:rsidP="00202871">
      <w:pPr>
        <w:pStyle w:val="bpuSponsor"/>
      </w:pPr>
      <w:r>
        <w:t>Sponsored by:</w:t>
      </w:r>
    </w:p>
    <w:p w:rsidR="00202871" w:rsidRDefault="00202871" w:rsidP="00202871">
      <w:pPr>
        <w:pStyle w:val="bpuSponsor"/>
      </w:pPr>
      <w:r>
        <w:t>Assemblywoman  CLEOPATRA G. TUCKER</w:t>
      </w:r>
    </w:p>
    <w:p w:rsidR="00202871" w:rsidRDefault="00202871" w:rsidP="00202871">
      <w:pPr>
        <w:pStyle w:val="bpuSponsor"/>
      </w:pPr>
      <w:r>
        <w:t>District 28 (Essex)</w:t>
      </w:r>
    </w:p>
    <w:p w:rsidR="00202871" w:rsidRDefault="00AC3870" w:rsidP="00AC3870">
      <w:pPr>
        <w:pStyle w:val="bpuSponsor"/>
      </w:pPr>
      <w:r>
        <w:t>Assemblyman  HERB CONAWAY, JR.</w:t>
      </w:r>
    </w:p>
    <w:p w:rsidR="00AC3870" w:rsidRDefault="00AC3870" w:rsidP="00AC3870">
      <w:pPr>
        <w:pStyle w:val="bpuSponsor"/>
      </w:pPr>
      <w:r>
        <w:t>District 7 (Burlington)</w:t>
      </w:r>
    </w:p>
    <w:p w:rsidR="00AC3870" w:rsidRPr="00AC3870" w:rsidRDefault="00AC3870" w:rsidP="00AC3870">
      <w:pPr>
        <w:pStyle w:val="bpuSponsor"/>
      </w:pPr>
    </w:p>
    <w:p w:rsidR="00202871" w:rsidRDefault="00AC3870" w:rsidP="00AC3870">
      <w:pPr>
        <w:pStyle w:val="bpuSponsor"/>
      </w:pPr>
      <w:r>
        <w:t>Co-Sponsored by:</w:t>
      </w:r>
    </w:p>
    <w:p w:rsidR="00AC3870" w:rsidRDefault="00AC3870" w:rsidP="00AC3870">
      <w:pPr>
        <w:pStyle w:val="bpuSponsor"/>
      </w:pPr>
      <w:r w:rsidRPr="00AC3870">
        <w:t>Assemblywoman McKnight and Assemblyman Coughlin</w:t>
      </w:r>
    </w:p>
    <w:p w:rsidR="00AC3870" w:rsidRPr="00AC3870" w:rsidRDefault="00AC3870" w:rsidP="00AC3870"/>
    <w:p w:rsidR="000E1440" w:rsidRDefault="000E1440" w:rsidP="000E1440"/>
    <w:p w:rsidR="000E1440" w:rsidRPr="000E1440" w:rsidRDefault="000E1440" w:rsidP="000E1440"/>
    <w:p w:rsidR="00202871" w:rsidRDefault="00202871" w:rsidP="00202871">
      <w:pPr>
        <w:pStyle w:val="bpuSponsor"/>
      </w:pPr>
    </w:p>
    <w:p w:rsidR="00202871" w:rsidRDefault="00202871" w:rsidP="00202871">
      <w:pPr>
        <w:pStyle w:val="bpuSponsor"/>
      </w:pPr>
      <w:r>
        <w:t>SYNOPSIS</w:t>
      </w:r>
    </w:p>
    <w:p w:rsidR="00202871" w:rsidRDefault="00202871" w:rsidP="00202871">
      <w:pPr>
        <w:pStyle w:val="bpuNormText"/>
      </w:pPr>
      <w:r>
        <w:tab/>
        <w:t xml:space="preserve">Requires law enforcement officers to wear body cameras. </w:t>
      </w:r>
    </w:p>
    <w:p w:rsidR="00202871" w:rsidRDefault="00202871" w:rsidP="00202871">
      <w:pPr>
        <w:pStyle w:val="bpuNormText"/>
      </w:pPr>
    </w:p>
    <w:p w:rsidR="00202871" w:rsidRDefault="00202871" w:rsidP="00202871">
      <w:pPr>
        <w:pStyle w:val="bpuSponsor"/>
      </w:pPr>
      <w:r>
        <w:t xml:space="preserve">CURRENT VERSION OF TEXT </w:t>
      </w:r>
    </w:p>
    <w:p w:rsidR="00202871" w:rsidRDefault="00485936" w:rsidP="00202871">
      <w:pPr>
        <w:pStyle w:val="bpuNormText"/>
      </w:pPr>
      <w:r>
        <w:tab/>
        <w:t>As reported by the Assembly Appropriations Committee on August 24, 2020, with amendments.</w:t>
      </w:r>
    </w:p>
    <w:p w:rsidR="00202871" w:rsidRDefault="00202871" w:rsidP="0020287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02871" w:rsidRDefault="0020287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02871" w:rsidSect="0020287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F50E1" w:rsidRPr="00677316" w:rsidRDefault="00DF50E1" w:rsidP="00DF50E1">
      <w:pPr>
        <w:pStyle w:val="HangingAnAct"/>
        <w:rPr>
          <w:rStyle w:val="HangingAnActChar"/>
        </w:rPr>
      </w:pPr>
      <w:r w:rsidRPr="00DF50E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law enforcement officers and supplementing chapter 14 of Title 40A of the New Jersey Statutes. </w:t>
      </w:r>
    </w:p>
    <w:p w:rsidR="00DF50E1" w:rsidRPr="00D71D68" w:rsidRDefault="00DF50E1" w:rsidP="00DF50E1">
      <w:bookmarkStart w:id="1" w:name="_GoBack"/>
      <w:bookmarkEnd w:id="1"/>
    </w:p>
    <w:p w:rsidR="00DF50E1" w:rsidRPr="00AA7880" w:rsidRDefault="00DF50E1" w:rsidP="00DF50E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F50E1" w:rsidRDefault="00DF50E1" w:rsidP="00DF50E1"/>
    <w:p w:rsidR="00485936" w:rsidRPr="00C178E3" w:rsidRDefault="00485936" w:rsidP="00485936">
      <w:pPr>
        <w:rPr>
          <w:sz w:val="22"/>
          <w:szCs w:val="22"/>
        </w:rPr>
      </w:pPr>
      <w:r>
        <w:tab/>
        <w:t>1.</w:t>
      </w:r>
      <w:r>
        <w:tab/>
        <w:t xml:space="preserve">a.  Notwithstanding the provisions of any other law to the contrary, every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uniformed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State, county, and municipal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patrol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law enforcement officer shall wear a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body worn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camera that electronically records audio and video while acting in the performance of 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rPr>
          <w:rFonts w:ascii="Albertus Extra Bold" w:hAnsi="Albertus Extra Bold"/>
          <w:b/>
        </w:rPr>
        <w:t>[</w:t>
      </w:r>
      <w:r>
        <w:t>his</w:t>
      </w:r>
      <w:r w:rsidRPr="003767D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officer’s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official duties</w:t>
      </w:r>
      <w:r w:rsidRPr="00C178E3">
        <w:rPr>
          <w:rFonts w:ascii="Albertus Extra Bold" w:hAnsi="Albertus Extra Bold"/>
          <w:b/>
          <w:vertAlign w:val="superscript"/>
        </w:rPr>
        <w:t>1</w:t>
      </w:r>
      <w:r w:rsidRPr="00C178E3">
        <w:rPr>
          <w:u w:val="single"/>
        </w:rPr>
        <w:t>, except: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(1)</w:t>
      </w:r>
      <w:r>
        <w:rPr>
          <w:u w:val="single"/>
        </w:rPr>
        <w:tab/>
      </w:r>
      <w:r w:rsidRPr="00C178E3">
        <w:rPr>
          <w:u w:val="single"/>
        </w:rPr>
        <w:t>while engaging in an undercover assignment;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(2)</w:t>
      </w:r>
      <w:r>
        <w:rPr>
          <w:u w:val="single"/>
        </w:rPr>
        <w:tab/>
      </w:r>
      <w:r w:rsidRPr="00C178E3">
        <w:rPr>
          <w:u w:val="single"/>
        </w:rPr>
        <w:t>when assigned to non-uniformed duties;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(3)</w:t>
      </w:r>
      <w:r>
        <w:rPr>
          <w:u w:val="single"/>
        </w:rPr>
        <w:tab/>
      </w:r>
      <w:r w:rsidRPr="00C178E3">
        <w:rPr>
          <w:u w:val="single"/>
        </w:rPr>
        <w:t>while serving in an administrative position within the Department;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(4)</w:t>
      </w:r>
      <w:r>
        <w:rPr>
          <w:u w:val="single"/>
        </w:rPr>
        <w:tab/>
      </w:r>
      <w:r w:rsidRPr="00C178E3">
        <w:rPr>
          <w:u w:val="single"/>
        </w:rPr>
        <w:t>while meeting with a confidential informant;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(5)</w:t>
      </w:r>
      <w:r>
        <w:rPr>
          <w:u w:val="single"/>
        </w:rPr>
        <w:tab/>
      </w:r>
      <w:r w:rsidRPr="00C178E3">
        <w:rPr>
          <w:u w:val="single"/>
        </w:rPr>
        <w:t>while engaging in union representation of a member of the collective bargaining group;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(6)</w:t>
      </w:r>
      <w:r>
        <w:rPr>
          <w:u w:val="single"/>
        </w:rPr>
        <w:tab/>
      </w:r>
      <w:r w:rsidRPr="00C178E3">
        <w:rPr>
          <w:u w:val="single"/>
        </w:rPr>
        <w:t>when directed by the Chief or a superior officer for a lawful purpose;</w:t>
      </w:r>
    </w:p>
    <w:p w:rsidR="00485936" w:rsidRPr="00C178E3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(7)</w:t>
      </w:r>
      <w:r>
        <w:rPr>
          <w:u w:val="single"/>
        </w:rPr>
        <w:tab/>
      </w:r>
      <w:r w:rsidRPr="00C178E3">
        <w:rPr>
          <w:u w:val="single"/>
        </w:rPr>
        <w:t>a detective or investigator of a county prosecutor’s office or Division of Criminal Justice when authorized by the County Prosecutor or Attorney General;</w:t>
      </w:r>
      <w:r>
        <w:rPr>
          <w:u w:val="single"/>
        </w:rPr>
        <w:t xml:space="preserve"> or</w:t>
      </w:r>
    </w:p>
    <w:p w:rsidR="00485936" w:rsidRDefault="00485936" w:rsidP="00485936">
      <w:pPr>
        <w:tabs>
          <w:tab w:val="clear" w:pos="720"/>
          <w:tab w:val="clear" w:pos="1440"/>
          <w:tab w:val="left" w:pos="540"/>
          <w:tab w:val="left" w:pos="810"/>
        </w:tabs>
      </w:pPr>
      <w:r w:rsidRPr="009C625C">
        <w:tab/>
      </w:r>
      <w:r>
        <w:rPr>
          <w:u w:val="single"/>
        </w:rPr>
        <w:t>(8)</w:t>
      </w:r>
      <w:r>
        <w:rPr>
          <w:u w:val="single"/>
        </w:rPr>
        <w:tab/>
      </w:r>
      <w:r w:rsidRPr="00C178E3">
        <w:rPr>
          <w:u w:val="single"/>
        </w:rPr>
        <w:t>at the request of a member of the public pursuant to rules developed by the Attorney General</w:t>
      </w:r>
      <w:r w:rsidRPr="00C178E3">
        <w:rPr>
          <w:rFonts w:ascii="Albertus Extra Bold" w:hAnsi="Albertus Extra Bold"/>
          <w:b/>
          <w:vertAlign w:val="superscript"/>
        </w:rPr>
        <w:t>1</w:t>
      </w:r>
      <w:r w:rsidRPr="00C178E3">
        <w:t>.</w:t>
      </w:r>
    </w:p>
    <w:p w:rsidR="00485936" w:rsidRDefault="00485936" w:rsidP="00485936">
      <w:r>
        <w:tab/>
        <w:t xml:space="preserve"> b.</w:t>
      </w:r>
      <w:r>
        <w:tab/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body worn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cameras required by subsection a. of this section shall be funded by forfeiture funds collected pursuant to N.J.S.2C:64-6, in an amount to be determined by the Attorney General.  </w:t>
      </w:r>
    </w:p>
    <w:p w:rsidR="00485936" w:rsidRPr="00E63514" w:rsidRDefault="00485936" w:rsidP="00485936">
      <w:pPr>
        <w:rPr>
          <w:rFonts w:ascii="Albertus Extra Bold" w:hAnsi="Albertus Extra Bold"/>
          <w:b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c.</w:t>
      </w:r>
      <w:r>
        <w:rPr>
          <w:u w:val="single"/>
        </w:rPr>
        <w:tab/>
        <w:t>For the purposes of this section, “body worn camera” means a mobile video recording system worn by a law enforcement officer.</w:t>
      </w:r>
      <w:r>
        <w:rPr>
          <w:rFonts w:ascii="Albertus Extra Bold" w:hAnsi="Albertus Extra Bold"/>
          <w:b/>
          <w:vertAlign w:val="superscript"/>
        </w:rPr>
        <w:t>1</w:t>
      </w:r>
    </w:p>
    <w:p w:rsidR="00DF50E1" w:rsidRDefault="00DF50E1" w:rsidP="00DF50E1"/>
    <w:p w:rsidR="00DF50E1" w:rsidRDefault="00DF50E1" w:rsidP="00DF50E1">
      <w:r>
        <w:tab/>
        <w:t>2.</w:t>
      </w:r>
      <w:r>
        <w:tab/>
        <w:t xml:space="preserve">The Attorney General is authorized to promulgate guidelines or directives, as appropriate, to implement and enforce the provisions of P.L.    , c.    (C.        ) (pending before the Legislature as this bill). </w:t>
      </w:r>
    </w:p>
    <w:p w:rsidR="00DF50E1" w:rsidRPr="00D71D68" w:rsidRDefault="00DF50E1" w:rsidP="00DF50E1"/>
    <w:p w:rsidR="00DF50E1" w:rsidRPr="00485936" w:rsidRDefault="00485936" w:rsidP="00485936">
      <w:pPr>
        <w:rPr>
          <w:u w:val="double"/>
        </w:rPr>
      </w:pPr>
      <w:r>
        <w:tab/>
        <w:t>3.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rPr>
          <w:rFonts w:ascii="Albertus Extra Bold" w:hAnsi="Albertus Extra Bold"/>
          <w:b/>
        </w:rPr>
        <w:t>[</w:t>
      </w:r>
      <w:r>
        <w:t>on the first day of the sixth month following</w:t>
      </w:r>
      <w:r w:rsidRPr="003767D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immediately, but shall remain inoperative until the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t xml:space="preserve"> </w:t>
      </w:r>
      <w:r>
        <w:t xml:space="preserve">enactment </w:t>
      </w:r>
      <w:r>
        <w:rPr>
          <w:rFonts w:ascii="Albertus Extra Bold" w:hAnsi="Albertus Extra Bold"/>
          <w:b/>
          <w:vertAlign w:val="superscript"/>
        </w:rPr>
        <w:t>1</w:t>
      </w:r>
      <w:r w:rsidRPr="003156D5">
        <w:rPr>
          <w:u w:val="single"/>
        </w:rPr>
        <w:t xml:space="preserve">into law of P.L. </w:t>
      </w:r>
      <w:r>
        <w:rPr>
          <w:u w:val="single"/>
        </w:rPr>
        <w:t xml:space="preserve">    </w:t>
      </w:r>
      <w:r w:rsidRPr="003156D5">
        <w:rPr>
          <w:u w:val="single"/>
        </w:rPr>
        <w:t>, c.</w:t>
      </w:r>
      <w:r>
        <w:rPr>
          <w:u w:val="single"/>
        </w:rPr>
        <w:t xml:space="preserve">     </w:t>
      </w:r>
      <w:r w:rsidRPr="003156D5">
        <w:rPr>
          <w:u w:val="single"/>
        </w:rPr>
        <w:t>(C.</w:t>
      </w:r>
      <w:r>
        <w:rPr>
          <w:u w:val="single"/>
        </w:rPr>
        <w:t xml:space="preserve">     </w:t>
      </w:r>
      <w:r w:rsidRPr="003156D5">
        <w:rPr>
          <w:u w:val="single"/>
        </w:rPr>
        <w:t>) (pending before the Le</w:t>
      </w:r>
      <w:r>
        <w:rPr>
          <w:u w:val="single"/>
        </w:rPr>
        <w:t>gislature as Senate Bill No. 101</w:t>
      </w:r>
      <w:r w:rsidRPr="003156D5">
        <w:rPr>
          <w:u w:val="single"/>
        </w:rPr>
        <w:t xml:space="preserve"> </w:t>
      </w:r>
      <w:r>
        <w:rPr>
          <w:u w:val="single"/>
        </w:rPr>
        <w:t xml:space="preserve">or Assembly Bill No. 4312 </w:t>
      </w:r>
      <w:r w:rsidRPr="003156D5">
        <w:rPr>
          <w:u w:val="single"/>
        </w:rPr>
        <w:t>of</w:t>
      </w:r>
      <w:r>
        <w:rPr>
          <w:u w:val="single"/>
        </w:rPr>
        <w:t xml:space="preserve"> 2020</w:t>
      </w:r>
      <w:r w:rsidRPr="003156D5">
        <w:rPr>
          <w:u w:val="single"/>
        </w:rPr>
        <w:t>)</w:t>
      </w:r>
      <w:r>
        <w:rPr>
          <w:rFonts w:ascii="Albertus Extra Bold" w:hAnsi="Albertus Extra Bold"/>
          <w:b/>
          <w:vertAlign w:val="superscript"/>
        </w:rPr>
        <w:t>1</w:t>
      </w:r>
      <w:r>
        <w:t>, but the Attorney General may take such administrative action in advance as shall be necessary for the implementation of the act.</w:t>
      </w:r>
      <w:r>
        <w:rPr>
          <w:u w:val="double"/>
        </w:rPr>
        <w:t xml:space="preserve">  </w:t>
      </w:r>
    </w:p>
    <w:sectPr w:rsidR="00DF50E1" w:rsidRPr="00485936" w:rsidSect="0048593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75" w:rsidRDefault="007A3A75">
      <w:r>
        <w:separator/>
      </w:r>
    </w:p>
  </w:endnote>
  <w:endnote w:type="continuationSeparator" w:id="0">
    <w:p w:rsidR="007A3A75" w:rsidRDefault="007A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440" w:rsidRDefault="002C7E3C" w:rsidP="002C7E3C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36" w:rsidRPr="00921C91" w:rsidRDefault="0048593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85936" w:rsidRPr="00921C91" w:rsidRDefault="00485936">
    <w:pPr>
      <w:pStyle w:val="Footer"/>
      <w:rPr>
        <w:szCs w:val="18"/>
      </w:rPr>
    </w:pPr>
  </w:p>
  <w:p w:rsidR="00485936" w:rsidRPr="00921C91" w:rsidRDefault="0048593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85936" w:rsidRDefault="00485936" w:rsidP="00686AEB">
    <w:pPr>
      <w:pStyle w:val="Footer"/>
    </w:pPr>
    <w:r>
      <w:tab/>
      <w:t>Matter enclosed in superscript numerals has been adopted as follows:</w:t>
    </w:r>
  </w:p>
  <w:p w:rsidR="00485936" w:rsidRDefault="0048593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August 24,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75" w:rsidRDefault="007A3A75">
      <w:r>
        <w:separator/>
      </w:r>
    </w:p>
  </w:footnote>
  <w:footnote w:type="continuationSeparator" w:id="0">
    <w:p w:rsidR="007A3A75" w:rsidRDefault="007A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2425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02871" w:rsidRDefault="00202871" w:rsidP="00202871">
    <w:pPr>
      <w:pStyle w:val="bpuHeadSpon"/>
    </w:pPr>
    <w:r w:rsidRPr="00202871">
      <w:rPr>
        <w:rStyle w:val="bpuHeadSponChar"/>
      </w:rPr>
      <w:t>A4271</w:t>
    </w:r>
    <w:r>
      <w:t xml:space="preserve"> </w:t>
    </w:r>
    <w:r w:rsidR="00485936">
      <w:t xml:space="preserve">[1R] </w:t>
    </w:r>
    <w:r>
      <w:t>TUCKER</w:t>
    </w:r>
  </w:p>
  <w:p w:rsidR="00202871" w:rsidRDefault="00202871" w:rsidP="002028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5936">
      <w:rPr>
        <w:noProof/>
      </w:rPr>
      <w:t>3</w:t>
    </w:r>
    <w:r>
      <w:fldChar w:fldCharType="end"/>
    </w:r>
  </w:p>
  <w:p w:rsidR="00202871" w:rsidRDefault="00202871" w:rsidP="0020287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02871" w:rsidRDefault="00202871" w:rsidP="00202871">
    <w:pPr>
      <w:pStyle w:val="bpuHeadSpon"/>
    </w:pPr>
    <w:r w:rsidRPr="00202871">
      <w:rPr>
        <w:rStyle w:val="bpuHeadSponChar"/>
      </w:rPr>
      <w:t>A4271</w:t>
    </w:r>
    <w:r>
      <w:t xml:space="preserve"> </w:t>
    </w:r>
    <w:r w:rsidR="00485936">
      <w:t xml:space="preserve">[1R] </w:t>
    </w:r>
    <w:r>
      <w:t>TUCKER</w:t>
    </w:r>
    <w:r w:rsidR="002C7E3C">
      <w:t>, CONAWAY</w:t>
    </w:r>
  </w:p>
  <w:p w:rsidR="00202871" w:rsidRDefault="00202871" w:rsidP="0020287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425D">
      <w:rPr>
        <w:noProof/>
      </w:rPr>
      <w:t>2</w:t>
    </w:r>
    <w:r>
      <w:fldChar w:fldCharType="end"/>
    </w:r>
  </w:p>
  <w:p w:rsidR="00202871" w:rsidRDefault="00202871" w:rsidP="0020287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75"/>
    <w:rsid w:val="000051BD"/>
    <w:rsid w:val="00014954"/>
    <w:rsid w:val="000160A5"/>
    <w:rsid w:val="0002335B"/>
    <w:rsid w:val="0003549A"/>
    <w:rsid w:val="000367AE"/>
    <w:rsid w:val="00043B22"/>
    <w:rsid w:val="000510AB"/>
    <w:rsid w:val="00054975"/>
    <w:rsid w:val="00057D20"/>
    <w:rsid w:val="0006197C"/>
    <w:rsid w:val="0006281F"/>
    <w:rsid w:val="0008141C"/>
    <w:rsid w:val="00094A55"/>
    <w:rsid w:val="0009551C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440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1FB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871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40F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E3C"/>
    <w:rsid w:val="002E09CE"/>
    <w:rsid w:val="002E69D1"/>
    <w:rsid w:val="002F3BA6"/>
    <w:rsid w:val="00315320"/>
    <w:rsid w:val="003209C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C67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95B"/>
    <w:rsid w:val="00416C4B"/>
    <w:rsid w:val="0041751E"/>
    <w:rsid w:val="004211E5"/>
    <w:rsid w:val="00422091"/>
    <w:rsid w:val="00425C1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D41"/>
    <w:rsid w:val="00484144"/>
    <w:rsid w:val="00484C19"/>
    <w:rsid w:val="00485866"/>
    <w:rsid w:val="0048593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A75"/>
    <w:rsid w:val="007A5A0B"/>
    <w:rsid w:val="007B5A0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0F8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3CEA"/>
    <w:rsid w:val="009B5D67"/>
    <w:rsid w:val="009B6176"/>
    <w:rsid w:val="009B6358"/>
    <w:rsid w:val="009C0D22"/>
    <w:rsid w:val="009C1B41"/>
    <w:rsid w:val="009C2DD9"/>
    <w:rsid w:val="009C3E09"/>
    <w:rsid w:val="009C5630"/>
    <w:rsid w:val="009C625C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870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D09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20B"/>
    <w:rsid w:val="00C822F6"/>
    <w:rsid w:val="00C82AC2"/>
    <w:rsid w:val="00C8456C"/>
    <w:rsid w:val="00C91E19"/>
    <w:rsid w:val="00C92402"/>
    <w:rsid w:val="00C92867"/>
    <w:rsid w:val="00C93B93"/>
    <w:rsid w:val="00C9532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25D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0E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F74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4D5"/>
    <w:rsid w:val="00F709B3"/>
    <w:rsid w:val="00F71A5E"/>
    <w:rsid w:val="00F7211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EB8"/>
    <w:rsid w:val="00FE2B3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0114AA15"/>
  <w15:docId w15:val="{B18791FF-252E-42AA-BBBF-658F8988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02871"/>
  </w:style>
  <w:style w:type="paragraph" w:styleId="BalloonText">
    <w:name w:val="Balloon Text"/>
    <w:basedOn w:val="Normal"/>
    <w:link w:val="BalloonTextChar"/>
    <w:semiHidden/>
    <w:unhideWhenUsed/>
    <w:rsid w:val="008850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50F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398</Words>
  <Characters>2123</Characters>
  <Application>Microsoft Office Word</Application>
  <DocSecurity>0</DocSecurity>
  <Lines>75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A4271 1R</vt:lpstr>
    </vt:vector>
  </TitlesOfParts>
  <Manager>R224</Manager>
  <Company>NJ Office of Legislative Services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A4271 1R</dc:title>
  <dc:subject/>
  <dc:creator>Assemblywoman  TUCKER</dc:creator>
  <cp:keywords>A4271|2|LG |317|320|252|!||</cp:keywords>
  <dc:description>INTRODUCED JUNE 15, 2020_x000d_
Amended 8/24/20</dc:description>
  <cp:lastModifiedBy>Siracusa, Nicole</cp:lastModifiedBy>
  <cp:revision>2</cp:revision>
  <cp:lastPrinted>2020-08-28T18:50:00Z</cp:lastPrinted>
  <dcterms:created xsi:type="dcterms:W3CDTF">2020-08-28T18:51:00Z</dcterms:created>
  <dcterms:modified xsi:type="dcterms:W3CDTF">2020-08-28T18:51:00Z</dcterms:modified>
  <cp:category>s.1-2:C.40A:14-181.3 et seq. to 2020/35_x000d_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