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050B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050B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AE32AE">
        <w:rPr>
          <w:b/>
          <w:sz w:val="36"/>
          <w:szCs w:val="36"/>
        </w:rPr>
        <w:t>4271</w:t>
      </w:r>
      <w:r w:rsidR="0063703D" w:rsidRPr="00ED5E27">
        <w:rPr>
          <w:b/>
          <w:sz w:val="36"/>
          <w:szCs w:val="36"/>
        </w:rPr>
        <w:t xml:space="preserve"> </w:t>
      </w:r>
    </w:p>
    <w:p w:rsidR="00957CCC" w:rsidRPr="00B06FBF" w:rsidRDefault="00957CCC" w:rsidP="00ED5E27">
      <w:pPr>
        <w:pStyle w:val="TopofPage1"/>
        <w:rPr>
          <w:b/>
          <w:sz w:val="24"/>
          <w:szCs w:val="24"/>
        </w:rPr>
      </w:pPr>
    </w:p>
    <w:p w:rsidR="00957CCC" w:rsidRDefault="00957CCC" w:rsidP="00957CC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957CCC" w:rsidRPr="004721EF" w:rsidRDefault="00957CCC" w:rsidP="00957CCC">
      <w:pPr>
        <w:pStyle w:val="TopofPage1"/>
        <w:rPr>
          <w:sz w:val="24"/>
          <w:szCs w:val="24"/>
        </w:rPr>
      </w:pPr>
    </w:p>
    <w:p w:rsidR="00957CCC" w:rsidRDefault="00957CCC" w:rsidP="00957CCC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957CCC" w:rsidRDefault="00957CCC" w:rsidP="00957CCC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957CCC" w:rsidRPr="00E3262F" w:rsidRDefault="00957CCC" w:rsidP="00957CCC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Pr="00E3262F">
        <w:rPr>
          <w:caps/>
          <w:szCs w:val="24"/>
        </w:rPr>
        <w:t xml:space="preserve">  </w:t>
      </w:r>
      <w:r>
        <w:rPr>
          <w:caps/>
          <w:szCs w:val="24"/>
        </w:rPr>
        <w:t>AUGUST 24, 2020</w:t>
      </w:r>
    </w:p>
    <w:p w:rsidR="00401681" w:rsidRDefault="00401681" w:rsidP="0083060A"/>
    <w:p w:rsidR="009D2E80" w:rsidRDefault="009D2E80" w:rsidP="00957CCC">
      <w:r>
        <w:tab/>
        <w:t>The Assembly Appropriations Committee reports favorably Assembly Bill No. 4271, with committee amendments.</w:t>
      </w:r>
    </w:p>
    <w:p w:rsidR="00957CCC" w:rsidRDefault="009D2E80" w:rsidP="00957CCC">
      <w:r>
        <w:tab/>
      </w:r>
      <w:r w:rsidR="00957CCC">
        <w:t xml:space="preserve">As amended, this bill requires every uniformed State, county, and municipal patrol law enforcement officer to wear a body worn camera that electronically records audio and video while acting in the performance of the officer’s official duties, except: </w:t>
      </w:r>
    </w:p>
    <w:p w:rsidR="00957CCC" w:rsidRPr="00DD132D" w:rsidRDefault="00957CCC" w:rsidP="00957CCC">
      <w:pPr>
        <w:ind w:left="360"/>
      </w:pPr>
      <w:r w:rsidRPr="00DD132D">
        <w:rPr>
          <w:spacing w:val="4"/>
        </w:rPr>
        <w:t>(1)</w:t>
      </w:r>
      <w:r w:rsidR="00B06FBF">
        <w:rPr>
          <w:spacing w:val="4"/>
        </w:rPr>
        <w:tab/>
      </w:r>
      <w:r w:rsidRPr="00DD132D">
        <w:rPr>
          <w:spacing w:val="4"/>
        </w:rPr>
        <w:t>while engaging in an undercover assignment;</w:t>
      </w:r>
    </w:p>
    <w:p w:rsidR="00957CCC" w:rsidRPr="00DD132D" w:rsidRDefault="00957CCC" w:rsidP="00957CCC">
      <w:pPr>
        <w:ind w:left="360"/>
      </w:pPr>
      <w:r w:rsidRPr="00DD132D">
        <w:rPr>
          <w:spacing w:val="4"/>
        </w:rPr>
        <w:t>(2)</w:t>
      </w:r>
      <w:r w:rsidR="00B06FBF">
        <w:rPr>
          <w:spacing w:val="4"/>
        </w:rPr>
        <w:tab/>
      </w:r>
      <w:r w:rsidRPr="00DD132D">
        <w:rPr>
          <w:spacing w:val="4"/>
        </w:rPr>
        <w:t>when assigned to non-uniformed duties;</w:t>
      </w:r>
    </w:p>
    <w:p w:rsidR="00957CCC" w:rsidRPr="00DD132D" w:rsidRDefault="00957CCC" w:rsidP="00957CCC">
      <w:pPr>
        <w:ind w:left="360"/>
      </w:pPr>
      <w:r w:rsidRPr="00DD132D">
        <w:rPr>
          <w:spacing w:val="4"/>
        </w:rPr>
        <w:t>(3)</w:t>
      </w:r>
      <w:r w:rsidR="00B06FBF">
        <w:rPr>
          <w:spacing w:val="4"/>
        </w:rPr>
        <w:tab/>
      </w:r>
      <w:r w:rsidRPr="00DD132D">
        <w:rPr>
          <w:spacing w:val="4"/>
        </w:rPr>
        <w:t>while serving in an administrative position within the Department;</w:t>
      </w:r>
    </w:p>
    <w:p w:rsidR="00957CCC" w:rsidRPr="00DD132D" w:rsidRDefault="00957CCC" w:rsidP="00957CCC">
      <w:pPr>
        <w:ind w:left="360"/>
      </w:pPr>
      <w:r w:rsidRPr="00DD132D">
        <w:rPr>
          <w:spacing w:val="4"/>
        </w:rPr>
        <w:t>(4)</w:t>
      </w:r>
      <w:r w:rsidR="00B06FBF">
        <w:rPr>
          <w:spacing w:val="4"/>
        </w:rPr>
        <w:tab/>
      </w:r>
      <w:r w:rsidRPr="00DD132D">
        <w:rPr>
          <w:spacing w:val="4"/>
        </w:rPr>
        <w:t>while meeting with a confidential informant;</w:t>
      </w:r>
    </w:p>
    <w:p w:rsidR="00957CCC" w:rsidRPr="00DD132D" w:rsidRDefault="00957CCC" w:rsidP="00957CCC">
      <w:pPr>
        <w:ind w:left="360"/>
      </w:pPr>
      <w:r w:rsidRPr="00DD132D">
        <w:rPr>
          <w:spacing w:val="4"/>
        </w:rPr>
        <w:t>(5)</w:t>
      </w:r>
      <w:r w:rsidR="00B06FBF">
        <w:rPr>
          <w:spacing w:val="4"/>
        </w:rPr>
        <w:tab/>
      </w:r>
      <w:r w:rsidRPr="00DD132D">
        <w:rPr>
          <w:spacing w:val="4"/>
        </w:rPr>
        <w:t>while engaging in union representation of a member of the collective bargaining group;</w:t>
      </w:r>
    </w:p>
    <w:p w:rsidR="00957CCC" w:rsidRPr="00DD132D" w:rsidRDefault="00957CCC" w:rsidP="00957CCC">
      <w:pPr>
        <w:ind w:left="360"/>
      </w:pPr>
      <w:r w:rsidRPr="00DD132D">
        <w:rPr>
          <w:spacing w:val="4"/>
        </w:rPr>
        <w:t>(6)</w:t>
      </w:r>
      <w:r w:rsidR="00B06FBF">
        <w:rPr>
          <w:spacing w:val="4"/>
        </w:rPr>
        <w:tab/>
      </w:r>
      <w:r w:rsidRPr="00DD132D">
        <w:rPr>
          <w:spacing w:val="4"/>
        </w:rPr>
        <w:t>when directed by the Chief or a superior officer for a lawful purpose;</w:t>
      </w:r>
    </w:p>
    <w:p w:rsidR="00957CCC" w:rsidRPr="00DD132D" w:rsidRDefault="00957CCC" w:rsidP="00957CCC">
      <w:pPr>
        <w:ind w:left="360"/>
      </w:pPr>
      <w:r w:rsidRPr="00DD132D">
        <w:rPr>
          <w:spacing w:val="4"/>
        </w:rPr>
        <w:t>(7)</w:t>
      </w:r>
      <w:r w:rsidR="00B06FBF">
        <w:rPr>
          <w:spacing w:val="4"/>
        </w:rPr>
        <w:tab/>
      </w:r>
      <w:r w:rsidRPr="00DD132D">
        <w:rPr>
          <w:spacing w:val="4"/>
        </w:rPr>
        <w:t>a detective or investigator of a county prosecutor’s office or Division of Criminal Justice when authorized by the County Prosecutor or Attorney General; or</w:t>
      </w:r>
    </w:p>
    <w:p w:rsidR="00957CCC" w:rsidRPr="00DD132D" w:rsidRDefault="00957CCC" w:rsidP="00957CCC">
      <w:pPr>
        <w:ind w:left="360"/>
      </w:pPr>
      <w:r w:rsidRPr="00DD132D">
        <w:rPr>
          <w:spacing w:val="4"/>
        </w:rPr>
        <w:t>(8)</w:t>
      </w:r>
      <w:r w:rsidR="00B06FBF">
        <w:rPr>
          <w:spacing w:val="4"/>
        </w:rPr>
        <w:tab/>
      </w:r>
      <w:r w:rsidRPr="00DD132D">
        <w:rPr>
          <w:spacing w:val="4"/>
        </w:rPr>
        <w:t>at the request of a member of the public pursuant to rules developed by the Attorney General</w:t>
      </w:r>
      <w:r>
        <w:rPr>
          <w:spacing w:val="4"/>
        </w:rPr>
        <w:t>.</w:t>
      </w:r>
    </w:p>
    <w:p w:rsidR="00957CCC" w:rsidRDefault="00957CCC" w:rsidP="00B06FBF">
      <w:r>
        <w:tab/>
        <w:t>Under this bill, the body worn cameras are to be funded by forfeiture funds received by the Attorney General as instrumentalities of crime.</w:t>
      </w:r>
    </w:p>
    <w:p w:rsidR="00957CCC" w:rsidRDefault="00957CCC" w:rsidP="00B06FBF">
      <w:r>
        <w:tab/>
        <w:t>The bill would take effect immediately, but would remain inoperative until the enactment into law of Senate Bill No. 101 or Assembly Bill No. 4312 of 2020-2021, currently pending before the Legislature.  The bill authorizes the Attorney General to promulgate guidelines or directives in advance as necessary.</w:t>
      </w:r>
    </w:p>
    <w:p w:rsidR="00B06FBF" w:rsidRDefault="00B06FBF" w:rsidP="00957CCC"/>
    <w:p w:rsidR="00957CCC" w:rsidRDefault="00957CCC" w:rsidP="00957CCC">
      <w:pPr>
        <w:rPr>
          <w:u w:val="double"/>
        </w:rPr>
      </w:pPr>
      <w:r>
        <w:rPr>
          <w:u w:val="double"/>
        </w:rPr>
        <w:t>COMMITTEE AMENDMENTS</w:t>
      </w:r>
    </w:p>
    <w:p w:rsidR="00957CCC" w:rsidRDefault="00957CCC" w:rsidP="00957CCC">
      <w:r>
        <w:tab/>
        <w:t>The committee amended the bill to:</w:t>
      </w:r>
    </w:p>
    <w:p w:rsidR="00957CCC" w:rsidRDefault="00957CCC" w:rsidP="00957CCC">
      <w:pPr>
        <w:pStyle w:val="ListParagraph"/>
        <w:numPr>
          <w:ilvl w:val="0"/>
          <w:numId w:val="4"/>
        </w:numPr>
      </w:pPr>
      <w:r>
        <w:t xml:space="preserve">Narrow the scope of the body worn camera requirement to uniformed patrol law enforcement officers and provide exceptions to the body worn camera requirement under certain circumstances; </w:t>
      </w:r>
    </w:p>
    <w:p w:rsidR="00957CCC" w:rsidRDefault="00957CCC" w:rsidP="00957CCC">
      <w:pPr>
        <w:pStyle w:val="ListParagraph"/>
        <w:numPr>
          <w:ilvl w:val="0"/>
          <w:numId w:val="4"/>
        </w:numPr>
      </w:pPr>
      <w:r>
        <w:lastRenderedPageBreak/>
        <w:t>Define “body worn camera”; and</w:t>
      </w:r>
    </w:p>
    <w:p w:rsidR="00957CCC" w:rsidRPr="00837A3F" w:rsidRDefault="00957CCC" w:rsidP="00957CCC">
      <w:pPr>
        <w:pStyle w:val="ListParagraph"/>
        <w:numPr>
          <w:ilvl w:val="0"/>
          <w:numId w:val="4"/>
        </w:numPr>
      </w:pPr>
      <w:r>
        <w:t>Provide that the provisions of the bill would remain inoperative until the enactment of Senate Bill No. 101 or Assembly Bill No. 4312 of 2020-21.</w:t>
      </w:r>
    </w:p>
    <w:p w:rsidR="00957CCC" w:rsidRDefault="00957CCC" w:rsidP="0083060A">
      <w:pPr>
        <w:rPr>
          <w:u w:val="double"/>
        </w:rPr>
      </w:pPr>
    </w:p>
    <w:p w:rsidR="00D050B9" w:rsidRDefault="00D050B9" w:rsidP="0083060A">
      <w:r>
        <w:rPr>
          <w:u w:val="double"/>
        </w:rPr>
        <w:t>FISCAL IMPACT</w:t>
      </w:r>
      <w:r>
        <w:t>:</w:t>
      </w:r>
    </w:p>
    <w:p w:rsidR="00D050B9" w:rsidRPr="00D050B9" w:rsidRDefault="00AE32AE" w:rsidP="0083060A">
      <w:r>
        <w:tab/>
      </w:r>
      <w:r w:rsidR="00203E91">
        <w:t>The Office of Legislative Services estimates that this bill will result in an i</w:t>
      </w:r>
      <w:r w:rsidR="00203E91" w:rsidRPr="00636463">
        <w:t>ndeterminate increase in State and local government costs</w:t>
      </w:r>
      <w:r w:rsidR="00203E91">
        <w:t>.</w:t>
      </w:r>
    </w:p>
    <w:sectPr w:rsidR="00D050B9" w:rsidRPr="00D050B9" w:rsidSect="00B06FBF">
      <w:headerReference w:type="default" r:id="rId8"/>
      <w:pgSz w:w="12240" w:h="20160" w:code="5"/>
      <w:pgMar w:top="1440" w:right="2520" w:bottom="207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0B9" w:rsidRDefault="00D050B9">
      <w:r>
        <w:separator/>
      </w:r>
    </w:p>
  </w:endnote>
  <w:endnote w:type="continuationSeparator" w:id="0">
    <w:p w:rsidR="00D050B9" w:rsidRDefault="00D05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0B9" w:rsidRDefault="00D050B9">
      <w:r>
        <w:separator/>
      </w:r>
    </w:p>
  </w:footnote>
  <w:footnote w:type="continuationSeparator" w:id="0">
    <w:p w:rsidR="00D050B9" w:rsidRDefault="00D05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B06FBF" w:rsidP="00B06FBF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100566">
      <w:rPr>
        <w:noProof/>
      </w:rPr>
      <w:t>2</w:t>
    </w:r>
    <w:r>
      <w:fldChar w:fldCharType="end"/>
    </w:r>
  </w:p>
  <w:p w:rsidR="00B06FBF" w:rsidRDefault="00B06FBF" w:rsidP="00B06FB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69187FBA"/>
    <w:multiLevelType w:val="hybridMultilevel"/>
    <w:tmpl w:val="C8D6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0B9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0413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0566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D7BD7"/>
    <w:rsid w:val="001E11F2"/>
    <w:rsid w:val="001F35EF"/>
    <w:rsid w:val="001F611F"/>
    <w:rsid w:val="00203E91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401D"/>
    <w:rsid w:val="002A52AF"/>
    <w:rsid w:val="002B21C7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2296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31B0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4208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4F4F0A"/>
    <w:rsid w:val="00507855"/>
    <w:rsid w:val="005105E1"/>
    <w:rsid w:val="00510F31"/>
    <w:rsid w:val="00510FBA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5CD0"/>
    <w:rsid w:val="005F5E32"/>
    <w:rsid w:val="006018A1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3564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F4981"/>
    <w:rsid w:val="006F65E2"/>
    <w:rsid w:val="0070057C"/>
    <w:rsid w:val="00703FAF"/>
    <w:rsid w:val="00710A22"/>
    <w:rsid w:val="00713522"/>
    <w:rsid w:val="00717104"/>
    <w:rsid w:val="0071764F"/>
    <w:rsid w:val="0072617F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7E14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57CCC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2E80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62AE"/>
    <w:rsid w:val="00AD5E8F"/>
    <w:rsid w:val="00AD7A70"/>
    <w:rsid w:val="00AE32AE"/>
    <w:rsid w:val="00AE508A"/>
    <w:rsid w:val="00AF0946"/>
    <w:rsid w:val="00AF15E4"/>
    <w:rsid w:val="00AF1DF1"/>
    <w:rsid w:val="00AF65E1"/>
    <w:rsid w:val="00AF6E68"/>
    <w:rsid w:val="00B01A5A"/>
    <w:rsid w:val="00B02537"/>
    <w:rsid w:val="00B02FDF"/>
    <w:rsid w:val="00B06FB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05A8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D050B9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5738D"/>
    <w:rsid w:val="00F62075"/>
    <w:rsid w:val="00F638EA"/>
    <w:rsid w:val="00F649A5"/>
    <w:rsid w:val="00F67804"/>
    <w:rsid w:val="00F67A25"/>
    <w:rsid w:val="00F67DAF"/>
    <w:rsid w:val="00F71C29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96AF108B-3D60-43D6-80B8-5E6DC3CD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957CCC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510FB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10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D677B-9332-481D-9D77-2E1C0093C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329</Words>
  <Characters>1824</Characters>
  <Application>Microsoft Office Word</Application>
  <DocSecurity>0</DocSecurity>
  <Lines>55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A4271 AAP Statement 8/24/20</vt:lpstr>
    </vt:vector>
  </TitlesOfParts>
  <Manager>R224</Manager>
  <Company>NJ OLS DMU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A4271 AAP Statement 8/24/20</dc:title>
  <dc:subject/>
  <dc:creator>Assembly AAP</dc:creator>
  <cp:keywords>A4271|2|RF |298|0|0|!||</cp:keywords>
  <dc:description/>
  <cp:lastModifiedBy>Franks, Denise</cp:lastModifiedBy>
  <cp:revision>2</cp:revision>
  <cp:lastPrinted>2020-08-24T21:14:00Z</cp:lastPrinted>
  <dcterms:created xsi:type="dcterms:W3CDTF">2020-08-25T17:20:00Z</dcterms:created>
  <dcterms:modified xsi:type="dcterms:W3CDTF">2020-08-25T17:20:00Z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