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826F2" w:rsidP="00407C9E">
      <w:pPr>
        <w:pStyle w:val="NoteOrEstimate"/>
      </w:pPr>
      <w:r>
        <w:t>LEGISLATIVE FISCAL ESTIMATE</w:t>
      </w:r>
    </w:p>
    <w:p w:rsidR="006826F2" w:rsidRPr="006826F2" w:rsidRDefault="006826F2" w:rsidP="006826F2">
      <w:pPr>
        <w:pStyle w:val="Reprint"/>
      </w:pPr>
      <w:r>
        <w:t>[First Reprint]</w:t>
      </w:r>
    </w:p>
    <w:p w:rsidR="003C5892" w:rsidRDefault="006826F2"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4276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B3723" w:rsidP="008B3723">
      <w:pPr>
        <w:pStyle w:val="BillNo"/>
      </w:pPr>
      <w:r>
        <w:t>219th LEGISLATURE</w:t>
      </w:r>
    </w:p>
    <w:p w:rsidR="00353325" w:rsidRDefault="00353325" w:rsidP="00353325"/>
    <w:p w:rsidR="008B3723" w:rsidRDefault="008B3723" w:rsidP="008B3723">
      <w:pPr>
        <w:jc w:val="center"/>
      </w:pPr>
      <w:r>
        <w:t>DATED: AUGUST 26, 2020</w:t>
      </w:r>
    </w:p>
    <w:p w:rsidR="008B3723" w:rsidRDefault="008B3723" w:rsidP="00353325"/>
    <w:p w:rsidR="008B3723" w:rsidRDefault="008B3723" w:rsidP="00353325"/>
    <w:p w:rsidR="00D36C72" w:rsidRPr="003C5892" w:rsidRDefault="00D36C72" w:rsidP="00D36C72">
      <w:pPr>
        <w:pStyle w:val="SectionHeading"/>
        <w:tabs>
          <w:tab w:val="left" w:pos="360"/>
          <w:tab w:val="left" w:pos="720"/>
          <w:tab w:val="left" w:pos="1440"/>
          <w:tab w:val="left" w:pos="2160"/>
          <w:tab w:val="left" w:pos="2880"/>
          <w:tab w:val="left" w:pos="3600"/>
          <w:tab w:val="left" w:pos="4320"/>
          <w:tab w:val="left" w:pos="5040"/>
        </w:tabs>
      </w:pPr>
      <w:r>
        <w:t>SUMMARY</w:t>
      </w:r>
    </w:p>
    <w:p w:rsidR="00D36C72" w:rsidRDefault="00D36C72" w:rsidP="00D36C72">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D36C72" w:rsidTr="00052ECB">
        <w:trPr>
          <w:trHeight w:val="576"/>
        </w:trPr>
        <w:tc>
          <w:tcPr>
            <w:tcW w:w="2333" w:type="dxa"/>
          </w:tcPr>
          <w:p w:rsidR="00D36C72" w:rsidRPr="003C5892" w:rsidRDefault="00D36C72" w:rsidP="00052ECB">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D36C72" w:rsidRDefault="00D36C72" w:rsidP="00052ECB">
            <w:r>
              <w:t>Establishes “The Ballot Cure Act” to modify and establish various voting procedures.</w:t>
            </w:r>
          </w:p>
        </w:tc>
      </w:tr>
      <w:tr w:rsidR="00D36C72" w:rsidTr="00052ECB">
        <w:trPr>
          <w:trHeight w:val="576"/>
        </w:trPr>
        <w:tc>
          <w:tcPr>
            <w:tcW w:w="2333" w:type="dxa"/>
          </w:tcPr>
          <w:p w:rsidR="00D36C72" w:rsidRPr="003C5892" w:rsidRDefault="00D36C72" w:rsidP="00052ECB">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D36C72" w:rsidRDefault="00D73D25" w:rsidP="00052ECB">
            <w:r>
              <w:t>State and local expenditure increases; potential local revenue increases.</w:t>
            </w:r>
          </w:p>
        </w:tc>
      </w:tr>
      <w:tr w:rsidR="00D36C72" w:rsidTr="00052ECB">
        <w:trPr>
          <w:trHeight w:val="576"/>
        </w:trPr>
        <w:tc>
          <w:tcPr>
            <w:tcW w:w="2333" w:type="dxa"/>
          </w:tcPr>
          <w:p w:rsidR="00D36C72" w:rsidRPr="003C5892" w:rsidRDefault="00D36C72" w:rsidP="00052ECB">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D36C72" w:rsidRDefault="00D36C72" w:rsidP="00052ECB">
            <w:r>
              <w:t>Division of Elections, Department of State; county boards of elections.</w:t>
            </w:r>
          </w:p>
        </w:tc>
      </w:tr>
    </w:tbl>
    <w:p w:rsidR="00D36C72" w:rsidRDefault="00D36C72" w:rsidP="00D36C72">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90"/>
        <w:gridCol w:w="1680"/>
        <w:gridCol w:w="2495"/>
        <w:gridCol w:w="2495"/>
        <w:gridCol w:w="15"/>
      </w:tblGrid>
      <w:tr w:rsidR="00D36C72" w:rsidTr="00D73D25">
        <w:trPr>
          <w:trHeight w:val="410"/>
        </w:trPr>
        <w:tc>
          <w:tcPr>
            <w:tcW w:w="9375" w:type="dxa"/>
            <w:gridSpan w:val="5"/>
            <w:tcBorders>
              <w:top w:val="nil"/>
              <w:left w:val="nil"/>
              <w:bottom w:val="nil"/>
              <w:right w:val="nil"/>
            </w:tcBorders>
            <w:vAlign w:val="bottom"/>
          </w:tcPr>
          <w:p w:rsidR="00D36C72" w:rsidRPr="00F11982" w:rsidRDefault="00D36C72" w:rsidP="00052ECB">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36C72" w:rsidTr="00D73D25">
        <w:trPr>
          <w:gridAfter w:val="1"/>
          <w:wAfter w:w="15" w:type="dxa"/>
          <w:trHeight w:val="410"/>
        </w:trPr>
        <w:tc>
          <w:tcPr>
            <w:tcW w:w="2690" w:type="dxa"/>
            <w:tcBorders>
              <w:top w:val="single" w:sz="6" w:space="0" w:color="auto"/>
              <w:left w:val="single" w:sz="6" w:space="0" w:color="auto"/>
              <w:bottom w:val="single" w:sz="12" w:space="0" w:color="auto"/>
              <w:right w:val="nil"/>
            </w:tcBorders>
            <w:shd w:val="pct20" w:color="auto" w:fill="auto"/>
            <w:vAlign w:val="bottom"/>
          </w:tcPr>
          <w:p w:rsidR="00D36C72" w:rsidRPr="00F11982" w:rsidRDefault="00D36C72" w:rsidP="00052ECB">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80" w:type="dxa"/>
            <w:tcBorders>
              <w:top w:val="single" w:sz="6" w:space="0" w:color="auto"/>
              <w:left w:val="nil"/>
              <w:bottom w:val="single" w:sz="12" w:space="0" w:color="auto"/>
              <w:right w:val="nil"/>
            </w:tcBorders>
            <w:shd w:val="pct20" w:color="auto" w:fill="auto"/>
            <w:vAlign w:val="bottom"/>
          </w:tcPr>
          <w:p w:rsidR="00D36C72" w:rsidRPr="00F11982" w:rsidRDefault="00D36C72" w:rsidP="00052EC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D36C72" w:rsidRPr="00F11982" w:rsidRDefault="00D36C72" w:rsidP="00052EC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D36C72" w:rsidRPr="00F11982" w:rsidRDefault="00D36C72" w:rsidP="00052EC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D36C72" w:rsidTr="00D73D25">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D36C72" w:rsidRPr="00D73D25" w:rsidRDefault="00D36C72" w:rsidP="00052ECB">
            <w:pPr>
              <w:tabs>
                <w:tab w:val="left" w:pos="360"/>
                <w:tab w:val="left" w:pos="720"/>
                <w:tab w:val="left" w:pos="1440"/>
                <w:tab w:val="left" w:pos="2160"/>
                <w:tab w:val="left" w:pos="2880"/>
                <w:tab w:val="left" w:pos="3600"/>
                <w:tab w:val="left" w:pos="4320"/>
                <w:tab w:val="left" w:pos="5040"/>
              </w:tabs>
              <w:rPr>
                <w:b/>
              </w:rPr>
            </w:pPr>
            <w:r w:rsidRPr="00D73D25">
              <w:rPr>
                <w:b/>
              </w:rPr>
              <w:t>State Cost</w:t>
            </w:r>
            <w:r w:rsidR="00D73D25">
              <w:rPr>
                <w:b/>
              </w:rPr>
              <w:t xml:space="preserve"> Increase</w:t>
            </w:r>
            <w:r w:rsidRPr="00D73D25">
              <w:rPr>
                <w:b/>
              </w:rPr>
              <w:t>:</w:t>
            </w:r>
          </w:p>
        </w:tc>
        <w:tc>
          <w:tcPr>
            <w:tcW w:w="1680" w:type="dxa"/>
            <w:tcBorders>
              <w:top w:val="nil"/>
              <w:left w:val="nil"/>
              <w:bottom w:val="nil"/>
              <w:right w:val="nil"/>
            </w:tcBorders>
            <w:tcMar>
              <w:bottom w:w="29" w:type="dxa"/>
            </w:tcMar>
            <w:vAlign w:val="bottom"/>
          </w:tcPr>
          <w:p w:rsidR="00D36C72" w:rsidRPr="00D73D25" w:rsidRDefault="00D36C72" w:rsidP="00052ECB">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D36C72" w:rsidRPr="00D73D25" w:rsidRDefault="00D36C72" w:rsidP="00052ECB">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single" w:sz="6" w:space="0" w:color="auto"/>
            </w:tcBorders>
            <w:tcMar>
              <w:bottom w:w="29" w:type="dxa"/>
            </w:tcMar>
            <w:vAlign w:val="bottom"/>
          </w:tcPr>
          <w:p w:rsidR="00D36C72" w:rsidRPr="00D73D25" w:rsidRDefault="00D36C72" w:rsidP="00052ECB">
            <w:pPr>
              <w:tabs>
                <w:tab w:val="left" w:pos="360"/>
                <w:tab w:val="left" w:pos="720"/>
                <w:tab w:val="left" w:pos="1440"/>
                <w:tab w:val="left" w:pos="2160"/>
                <w:tab w:val="left" w:pos="2880"/>
                <w:tab w:val="left" w:pos="3600"/>
                <w:tab w:val="left" w:pos="4320"/>
                <w:tab w:val="left" w:pos="5040"/>
              </w:tabs>
              <w:jc w:val="center"/>
            </w:pPr>
          </w:p>
        </w:tc>
      </w:tr>
      <w:tr w:rsidR="00D36C72" w:rsidTr="00D73D25">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D36C72" w:rsidRPr="00D73D25" w:rsidRDefault="00D73D25" w:rsidP="00052ECB">
            <w:pPr>
              <w:tabs>
                <w:tab w:val="left" w:pos="360"/>
                <w:tab w:val="left" w:pos="720"/>
                <w:tab w:val="left" w:pos="1440"/>
                <w:tab w:val="left" w:pos="2160"/>
                <w:tab w:val="left" w:pos="2880"/>
                <w:tab w:val="left" w:pos="3600"/>
                <w:tab w:val="left" w:pos="4320"/>
                <w:tab w:val="left" w:pos="5040"/>
              </w:tabs>
              <w:rPr>
                <w:b/>
              </w:rPr>
            </w:pPr>
            <w:r>
              <w:rPr>
                <w:b/>
              </w:rPr>
              <w:t xml:space="preserve">  Cure Letters</w:t>
            </w:r>
          </w:p>
        </w:tc>
        <w:tc>
          <w:tcPr>
            <w:tcW w:w="1680" w:type="dxa"/>
            <w:tcBorders>
              <w:top w:val="nil"/>
              <w:left w:val="nil"/>
              <w:bottom w:val="nil"/>
              <w:right w:val="nil"/>
            </w:tcBorders>
            <w:tcMar>
              <w:bottom w:w="29" w:type="dxa"/>
            </w:tcMar>
            <w:vAlign w:val="bottom"/>
          </w:tcPr>
          <w:p w:rsidR="00D36C72" w:rsidRPr="00D73D25" w:rsidRDefault="00D36C72" w:rsidP="00052ECB">
            <w:pPr>
              <w:tabs>
                <w:tab w:val="left" w:pos="360"/>
                <w:tab w:val="left" w:pos="720"/>
                <w:tab w:val="left" w:pos="1440"/>
                <w:tab w:val="left" w:pos="2160"/>
                <w:tab w:val="left" w:pos="2880"/>
                <w:tab w:val="left" w:pos="3600"/>
                <w:tab w:val="left" w:pos="4320"/>
                <w:tab w:val="left" w:pos="5040"/>
              </w:tabs>
              <w:jc w:val="center"/>
            </w:pPr>
            <w:r w:rsidRPr="00D73D25">
              <w:t>$150,000</w:t>
            </w:r>
          </w:p>
        </w:tc>
        <w:tc>
          <w:tcPr>
            <w:tcW w:w="2495" w:type="dxa"/>
            <w:tcBorders>
              <w:top w:val="nil"/>
              <w:left w:val="nil"/>
              <w:bottom w:val="nil"/>
              <w:right w:val="nil"/>
            </w:tcBorders>
            <w:tcMar>
              <w:bottom w:w="29" w:type="dxa"/>
            </w:tcMar>
            <w:vAlign w:val="bottom"/>
          </w:tcPr>
          <w:p w:rsidR="00D36C72" w:rsidRPr="00D73D25" w:rsidRDefault="00D36C72" w:rsidP="00052ECB">
            <w:pPr>
              <w:tabs>
                <w:tab w:val="left" w:pos="360"/>
                <w:tab w:val="left" w:pos="720"/>
                <w:tab w:val="left" w:pos="1440"/>
                <w:tab w:val="left" w:pos="2160"/>
                <w:tab w:val="left" w:pos="2880"/>
                <w:tab w:val="left" w:pos="3600"/>
                <w:tab w:val="left" w:pos="4320"/>
                <w:tab w:val="left" w:pos="5040"/>
              </w:tabs>
              <w:jc w:val="center"/>
            </w:pPr>
            <w:r w:rsidRPr="00D73D25">
              <w:t>$50,000</w:t>
            </w:r>
          </w:p>
        </w:tc>
        <w:tc>
          <w:tcPr>
            <w:tcW w:w="2495" w:type="dxa"/>
            <w:tcBorders>
              <w:top w:val="nil"/>
              <w:left w:val="nil"/>
              <w:bottom w:val="nil"/>
              <w:right w:val="single" w:sz="6" w:space="0" w:color="auto"/>
            </w:tcBorders>
            <w:tcMar>
              <w:bottom w:w="29" w:type="dxa"/>
            </w:tcMar>
            <w:vAlign w:val="bottom"/>
          </w:tcPr>
          <w:p w:rsidR="00D36C72" w:rsidRPr="00D73D25" w:rsidRDefault="00D36C72" w:rsidP="00052ECB">
            <w:pPr>
              <w:tabs>
                <w:tab w:val="left" w:pos="360"/>
                <w:tab w:val="left" w:pos="720"/>
                <w:tab w:val="left" w:pos="1440"/>
                <w:tab w:val="left" w:pos="2160"/>
                <w:tab w:val="left" w:pos="2880"/>
                <w:tab w:val="left" w:pos="3600"/>
                <w:tab w:val="left" w:pos="4320"/>
                <w:tab w:val="left" w:pos="5040"/>
              </w:tabs>
              <w:jc w:val="center"/>
            </w:pPr>
            <w:r w:rsidRPr="00D73D25">
              <w:t>$50,000</w:t>
            </w:r>
          </w:p>
        </w:tc>
      </w:tr>
      <w:tr w:rsidR="00D36C72" w:rsidTr="00D73D25">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D36C72" w:rsidRPr="00D73D25" w:rsidRDefault="00D73D25" w:rsidP="00052ECB">
            <w:pPr>
              <w:tabs>
                <w:tab w:val="left" w:pos="360"/>
                <w:tab w:val="left" w:pos="720"/>
                <w:tab w:val="left" w:pos="1440"/>
                <w:tab w:val="left" w:pos="2160"/>
                <w:tab w:val="left" w:pos="2880"/>
                <w:tab w:val="left" w:pos="3600"/>
                <w:tab w:val="left" w:pos="4320"/>
                <w:tab w:val="left" w:pos="5040"/>
              </w:tabs>
              <w:jc w:val="left"/>
              <w:rPr>
                <w:b/>
              </w:rPr>
            </w:pPr>
            <w:r>
              <w:rPr>
                <w:b/>
              </w:rPr>
              <w:t xml:space="preserve">  Free Access </w:t>
            </w:r>
            <w:r w:rsidR="00D36C72" w:rsidRPr="00D73D25">
              <w:rPr>
                <w:b/>
              </w:rPr>
              <w:t>System</w:t>
            </w:r>
          </w:p>
        </w:tc>
        <w:tc>
          <w:tcPr>
            <w:tcW w:w="1680" w:type="dxa"/>
            <w:tcBorders>
              <w:top w:val="nil"/>
              <w:left w:val="nil"/>
              <w:bottom w:val="nil"/>
              <w:right w:val="nil"/>
            </w:tcBorders>
            <w:tcMar>
              <w:bottom w:w="29" w:type="dxa"/>
            </w:tcMar>
            <w:vAlign w:val="bottom"/>
          </w:tcPr>
          <w:p w:rsidR="00D36C72" w:rsidRPr="00D73D25" w:rsidRDefault="00D36C72" w:rsidP="00052ECB">
            <w:pPr>
              <w:tabs>
                <w:tab w:val="left" w:pos="360"/>
                <w:tab w:val="left" w:pos="720"/>
                <w:tab w:val="left" w:pos="1440"/>
                <w:tab w:val="left" w:pos="2160"/>
                <w:tab w:val="left" w:pos="2880"/>
                <w:tab w:val="left" w:pos="3600"/>
                <w:tab w:val="left" w:pos="4320"/>
                <w:tab w:val="left" w:pos="5040"/>
              </w:tabs>
              <w:jc w:val="center"/>
            </w:pPr>
            <w:r w:rsidRPr="00D73D25">
              <w:t>$100,000</w:t>
            </w:r>
          </w:p>
        </w:tc>
        <w:tc>
          <w:tcPr>
            <w:tcW w:w="2495" w:type="dxa"/>
            <w:tcBorders>
              <w:top w:val="nil"/>
              <w:left w:val="nil"/>
              <w:bottom w:val="nil"/>
              <w:right w:val="nil"/>
            </w:tcBorders>
            <w:tcMar>
              <w:bottom w:w="29" w:type="dxa"/>
            </w:tcMar>
            <w:vAlign w:val="bottom"/>
          </w:tcPr>
          <w:p w:rsidR="00D36C72" w:rsidRPr="00D73D25" w:rsidRDefault="00D36C72" w:rsidP="00052ECB">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single" w:sz="6" w:space="0" w:color="auto"/>
            </w:tcBorders>
            <w:tcMar>
              <w:bottom w:w="29" w:type="dxa"/>
            </w:tcMar>
            <w:vAlign w:val="bottom"/>
          </w:tcPr>
          <w:p w:rsidR="00D36C72" w:rsidRPr="00D73D25" w:rsidRDefault="00D36C72" w:rsidP="00052ECB">
            <w:pPr>
              <w:tabs>
                <w:tab w:val="left" w:pos="360"/>
                <w:tab w:val="left" w:pos="720"/>
                <w:tab w:val="left" w:pos="1440"/>
                <w:tab w:val="left" w:pos="2160"/>
                <w:tab w:val="left" w:pos="2880"/>
                <w:tab w:val="left" w:pos="3600"/>
                <w:tab w:val="left" w:pos="4320"/>
                <w:tab w:val="left" w:pos="5040"/>
              </w:tabs>
              <w:jc w:val="center"/>
            </w:pPr>
          </w:p>
        </w:tc>
      </w:tr>
      <w:tr w:rsidR="00D36C72" w:rsidTr="00D73D25">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D36C72" w:rsidRPr="00D73D25" w:rsidRDefault="00D73D25" w:rsidP="00052ECB">
            <w:pPr>
              <w:tabs>
                <w:tab w:val="left" w:pos="360"/>
                <w:tab w:val="left" w:pos="720"/>
                <w:tab w:val="left" w:pos="1440"/>
                <w:tab w:val="left" w:pos="2160"/>
                <w:tab w:val="left" w:pos="2880"/>
                <w:tab w:val="left" w:pos="3600"/>
                <w:tab w:val="left" w:pos="4320"/>
                <w:tab w:val="left" w:pos="5040"/>
              </w:tabs>
              <w:jc w:val="left"/>
              <w:rPr>
                <w:b/>
              </w:rPr>
            </w:pPr>
            <w:r>
              <w:rPr>
                <w:b/>
              </w:rPr>
              <w:t xml:space="preserve">  </w:t>
            </w:r>
            <w:r w:rsidR="00D36C72" w:rsidRPr="00D73D25">
              <w:rPr>
                <w:b/>
              </w:rPr>
              <w:t>Voter Bill of Rights</w:t>
            </w:r>
          </w:p>
        </w:tc>
        <w:tc>
          <w:tcPr>
            <w:tcW w:w="6670" w:type="dxa"/>
            <w:gridSpan w:val="3"/>
            <w:tcBorders>
              <w:top w:val="nil"/>
              <w:left w:val="nil"/>
              <w:bottom w:val="nil"/>
              <w:right w:val="single" w:sz="6" w:space="0" w:color="auto"/>
            </w:tcBorders>
            <w:tcMar>
              <w:bottom w:w="29" w:type="dxa"/>
            </w:tcMar>
            <w:vAlign w:val="bottom"/>
          </w:tcPr>
          <w:p w:rsidR="00D36C72" w:rsidRPr="00D73D25" w:rsidRDefault="00D73D25" w:rsidP="00D73D25">
            <w:pPr>
              <w:tabs>
                <w:tab w:val="left" w:pos="360"/>
                <w:tab w:val="left" w:pos="720"/>
                <w:tab w:val="left" w:pos="1440"/>
                <w:tab w:val="left" w:pos="2160"/>
                <w:tab w:val="left" w:pos="2880"/>
                <w:tab w:val="left" w:pos="3600"/>
                <w:tab w:val="left" w:pos="4320"/>
                <w:tab w:val="left" w:pos="5040"/>
              </w:tabs>
            </w:pPr>
            <w:r>
              <w:t xml:space="preserve">                                    </w:t>
            </w:r>
            <w:r w:rsidR="00D36C72" w:rsidRPr="00D73D25">
              <w:t>Indeterminate</w:t>
            </w:r>
          </w:p>
        </w:tc>
      </w:tr>
      <w:tr w:rsidR="00D36C72" w:rsidTr="00D73D25">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D36C72" w:rsidRPr="00D73D25" w:rsidRDefault="00D36C72" w:rsidP="00052ECB">
            <w:pPr>
              <w:tabs>
                <w:tab w:val="left" w:pos="360"/>
                <w:tab w:val="left" w:pos="720"/>
                <w:tab w:val="left" w:pos="1440"/>
                <w:tab w:val="left" w:pos="2160"/>
                <w:tab w:val="left" w:pos="2880"/>
                <w:tab w:val="left" w:pos="3600"/>
                <w:tab w:val="left" w:pos="4320"/>
                <w:tab w:val="left" w:pos="5040"/>
              </w:tabs>
              <w:rPr>
                <w:b/>
              </w:rPr>
            </w:pPr>
            <w:r w:rsidRPr="00D73D25">
              <w:rPr>
                <w:b/>
              </w:rPr>
              <w:t>Local Cost</w:t>
            </w:r>
            <w:r w:rsidR="00D73D25">
              <w:rPr>
                <w:b/>
              </w:rPr>
              <w:t xml:space="preserve"> Increase</w:t>
            </w:r>
          </w:p>
        </w:tc>
        <w:tc>
          <w:tcPr>
            <w:tcW w:w="1680" w:type="dxa"/>
            <w:tcBorders>
              <w:top w:val="nil"/>
              <w:left w:val="nil"/>
              <w:bottom w:val="nil"/>
              <w:right w:val="nil"/>
            </w:tcBorders>
            <w:tcMar>
              <w:bottom w:w="29" w:type="dxa"/>
            </w:tcMar>
            <w:vAlign w:val="bottom"/>
          </w:tcPr>
          <w:p w:rsidR="00D36C72" w:rsidRPr="00D73D25" w:rsidRDefault="00D36C72" w:rsidP="00052ECB">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D36C72" w:rsidRPr="00D73D25" w:rsidRDefault="00D73D25" w:rsidP="00052ECB">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D36C72" w:rsidRPr="00D73D25" w:rsidRDefault="00D36C72" w:rsidP="00052ECB">
            <w:pPr>
              <w:tabs>
                <w:tab w:val="left" w:pos="360"/>
                <w:tab w:val="left" w:pos="720"/>
                <w:tab w:val="left" w:pos="1440"/>
                <w:tab w:val="left" w:pos="2160"/>
                <w:tab w:val="left" w:pos="2880"/>
                <w:tab w:val="left" w:pos="3600"/>
                <w:tab w:val="left" w:pos="4320"/>
                <w:tab w:val="left" w:pos="5040"/>
              </w:tabs>
              <w:jc w:val="center"/>
            </w:pPr>
          </w:p>
        </w:tc>
      </w:tr>
      <w:tr w:rsidR="00D36C72" w:rsidTr="00D73D25">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D36C72" w:rsidRPr="00D73D25" w:rsidRDefault="00D73D25" w:rsidP="00052ECB">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6670" w:type="dxa"/>
            <w:gridSpan w:val="3"/>
            <w:tcBorders>
              <w:top w:val="nil"/>
              <w:left w:val="nil"/>
              <w:bottom w:val="nil"/>
              <w:right w:val="single" w:sz="6" w:space="0" w:color="auto"/>
            </w:tcBorders>
            <w:tcMar>
              <w:bottom w:w="29" w:type="dxa"/>
            </w:tcMar>
            <w:vAlign w:val="bottom"/>
          </w:tcPr>
          <w:p w:rsidR="00D36C72" w:rsidRPr="00D73D25" w:rsidRDefault="00D73D25" w:rsidP="00D73D25">
            <w:pPr>
              <w:tabs>
                <w:tab w:val="left" w:pos="360"/>
                <w:tab w:val="left" w:pos="720"/>
                <w:tab w:val="left" w:pos="1440"/>
                <w:tab w:val="left" w:pos="2160"/>
                <w:tab w:val="left" w:pos="2880"/>
                <w:tab w:val="left" w:pos="3600"/>
                <w:tab w:val="left" w:pos="4320"/>
                <w:tab w:val="left" w:pos="5040"/>
              </w:tabs>
            </w:pPr>
            <w:r>
              <w:t xml:space="preserve">                                    </w:t>
            </w:r>
            <w:r w:rsidR="00D36C72" w:rsidRPr="00D73D25">
              <w:t>Indeterminate</w:t>
            </w:r>
          </w:p>
        </w:tc>
      </w:tr>
      <w:tr w:rsidR="00D36C72" w:rsidTr="00D73D25">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D36C72" w:rsidRDefault="00D36C72" w:rsidP="00052ECB">
            <w:pPr>
              <w:tabs>
                <w:tab w:val="left" w:pos="360"/>
                <w:tab w:val="left" w:pos="720"/>
                <w:tab w:val="left" w:pos="1440"/>
                <w:tab w:val="left" w:pos="2160"/>
                <w:tab w:val="left" w:pos="2880"/>
                <w:tab w:val="left" w:pos="3600"/>
                <w:tab w:val="left" w:pos="4320"/>
                <w:tab w:val="left" w:pos="5040"/>
              </w:tabs>
            </w:pPr>
          </w:p>
        </w:tc>
      </w:tr>
    </w:tbl>
    <w:p w:rsidR="00D36C72" w:rsidRDefault="00D36C72" w:rsidP="00D36C72">
      <w:pPr>
        <w:tabs>
          <w:tab w:val="left" w:pos="360"/>
          <w:tab w:val="left" w:pos="720"/>
          <w:tab w:val="left" w:pos="1440"/>
          <w:tab w:val="left" w:pos="2160"/>
          <w:tab w:val="left" w:pos="2880"/>
          <w:tab w:val="left" w:pos="3600"/>
          <w:tab w:val="left" w:pos="4320"/>
          <w:tab w:val="left" w:pos="5040"/>
        </w:tabs>
      </w:pPr>
    </w:p>
    <w:p w:rsidR="001A73AF" w:rsidRDefault="001A73AF" w:rsidP="001A73AF">
      <w:pPr>
        <w:pStyle w:val="StyleBulletedSymbolsymbol"/>
        <w:tabs>
          <w:tab w:val="left" w:pos="360"/>
          <w:tab w:val="left" w:pos="720"/>
          <w:tab w:val="left" w:pos="1440"/>
          <w:tab w:val="left" w:pos="2160"/>
          <w:tab w:val="left" w:pos="2880"/>
          <w:tab w:val="left" w:pos="3600"/>
          <w:tab w:val="left" w:pos="4320"/>
          <w:tab w:val="left" w:pos="5040"/>
        </w:tabs>
      </w:pPr>
      <w:r>
        <w:t>The</w:t>
      </w:r>
      <w:r w:rsidRPr="00731715">
        <w:t xml:space="preserve"> Division of Elections </w:t>
      </w:r>
      <w:r>
        <w:t>informed the Office of Legislative Services (OLS) that</w:t>
      </w:r>
      <w:r w:rsidRPr="00731715">
        <w:t xml:space="preserve"> a survey of the number of cure letters sent out after the most recent pri</w:t>
      </w:r>
      <w:r>
        <w:t xml:space="preserve">mary election in New Jersey </w:t>
      </w:r>
      <w:r w:rsidRPr="00731715">
        <w:t xml:space="preserve">found that 18,000 cure letters </w:t>
      </w:r>
      <w:r>
        <w:t>had to be</w:t>
      </w:r>
      <w:r w:rsidRPr="00731715">
        <w:t xml:space="preserve"> sent </w:t>
      </w:r>
      <w:r>
        <w:t xml:space="preserve">to voters whose ballots had discrepancies.  This </w:t>
      </w:r>
      <w:r w:rsidRPr="00731715">
        <w:t>represent</w:t>
      </w:r>
      <w:r>
        <w:t>ed</w:t>
      </w:r>
      <w:r w:rsidRPr="00731715">
        <w:t xml:space="preserve"> approximately 1.2 percent of </w:t>
      </w:r>
      <w:r>
        <w:t>the total number of people who voted in the primary and the total cost was approximately $50,000.</w:t>
      </w:r>
      <w:r w:rsidRPr="00731715">
        <w:t xml:space="preserve">  </w:t>
      </w:r>
    </w:p>
    <w:p w:rsidR="001A73AF" w:rsidRDefault="001A73AF" w:rsidP="001A73AF">
      <w:pPr>
        <w:pStyle w:val="StyleBulletedSymbolsymbol"/>
        <w:tabs>
          <w:tab w:val="left" w:pos="360"/>
          <w:tab w:val="left" w:pos="720"/>
          <w:tab w:val="left" w:pos="1440"/>
          <w:tab w:val="left" w:pos="2160"/>
          <w:tab w:val="left" w:pos="2880"/>
          <w:tab w:val="left" w:pos="3600"/>
          <w:tab w:val="left" w:pos="4320"/>
          <w:tab w:val="left" w:pos="5040"/>
        </w:tabs>
      </w:pPr>
      <w:r w:rsidRPr="00731715">
        <w:t xml:space="preserve">Using these same metrics to estimate the number of cure letters </w:t>
      </w:r>
      <w:r>
        <w:t>that may have to be sent for</w:t>
      </w:r>
      <w:r w:rsidRPr="00731715">
        <w:t xml:space="preserve"> the November 3, 2020 General Election, the division estimates that approximately 55,000 cure letters </w:t>
      </w:r>
      <w:r>
        <w:t xml:space="preserve">may have to be </w:t>
      </w:r>
      <w:r w:rsidRPr="00731715">
        <w:t xml:space="preserve">sent </w:t>
      </w:r>
      <w:r>
        <w:t>to voters for curing, assuming a 70 percent turnout rate. The division estimates that</w:t>
      </w:r>
      <w:r w:rsidRPr="00731715">
        <w:t xml:space="preserve"> </w:t>
      </w:r>
      <w:r>
        <w:t xml:space="preserve">this </w:t>
      </w:r>
      <w:r w:rsidRPr="00731715">
        <w:t xml:space="preserve">could cost approximately $150,000 </w:t>
      </w:r>
      <w:r>
        <w:t xml:space="preserve">for the county boards of elections </w:t>
      </w:r>
      <w:r w:rsidRPr="00731715">
        <w:t xml:space="preserve">to produce, process, </w:t>
      </w:r>
      <w:r>
        <w:t>and mail cure letters to voters whose ballots contained discrepancies</w:t>
      </w:r>
      <w:r w:rsidRPr="00731715">
        <w:t>, and re-process returned cure letters</w:t>
      </w:r>
      <w:r>
        <w:t>.  This estimate includes additional workload and overtime costs.</w:t>
      </w:r>
    </w:p>
    <w:p w:rsidR="00D36C72" w:rsidRDefault="001A73AF" w:rsidP="001A73AF">
      <w:pPr>
        <w:pStyle w:val="StyleBulletedSymbolsymbol"/>
        <w:tabs>
          <w:tab w:val="left" w:pos="360"/>
          <w:tab w:val="left" w:pos="720"/>
          <w:tab w:val="left" w:pos="1440"/>
          <w:tab w:val="left" w:pos="2160"/>
          <w:tab w:val="left" w:pos="2880"/>
          <w:tab w:val="left" w:pos="3600"/>
          <w:tab w:val="left" w:pos="4320"/>
          <w:tab w:val="left" w:pos="5040"/>
        </w:tabs>
      </w:pPr>
      <w:r>
        <w:lastRenderedPageBreak/>
        <w:t xml:space="preserve">The OLS notes that this fiscal estimate assumes </w:t>
      </w:r>
      <w:r w:rsidRPr="007E37AC">
        <w:t>the State will reimburse county boards of elections for the costs of administering cure letters.</w:t>
      </w:r>
      <w:r w:rsidR="00D36C72">
        <w:t xml:space="preserve">  </w:t>
      </w:r>
    </w:p>
    <w:p w:rsidR="00D36C72" w:rsidRDefault="00F202D2" w:rsidP="00D36C72">
      <w:pPr>
        <w:pStyle w:val="StyleBulletedSymbolsymbol"/>
        <w:tabs>
          <w:tab w:val="num" w:pos="360"/>
        </w:tabs>
      </w:pPr>
      <w:r w:rsidRPr="00F202D2">
        <w:t>The division indicates that the provisions in the bill expanding the function of the free-access system that allows voters to check on the status of their ballot and other information about provisional and mail-in ballots would cost the State approximately $100,000.  These costs would be to reprogram and add logic to the system’s software</w:t>
      </w:r>
      <w:r w:rsidR="00D36C72">
        <w:t>.</w:t>
      </w:r>
    </w:p>
    <w:p w:rsidR="00D36C72" w:rsidRDefault="00D36C72" w:rsidP="00D36C72">
      <w:pPr>
        <w:pStyle w:val="StyleBulletedSymbolsymbol"/>
        <w:tabs>
          <w:tab w:val="num" w:pos="360"/>
        </w:tabs>
      </w:pPr>
      <w:r w:rsidRPr="00BD46AF">
        <w:t>The division indicated that it is currently working on, but has not yet completed</w:t>
      </w:r>
      <w:r w:rsidR="00FA7EFF">
        <w:t>,</w:t>
      </w:r>
      <w:r w:rsidRPr="00BD46AF">
        <w:t xml:space="preserve"> a fiscal estimate of the cost to the State </w:t>
      </w:r>
      <w:r>
        <w:t>of</w:t>
      </w:r>
      <w:r w:rsidRPr="000B281C">
        <w:t xml:space="preserve"> </w:t>
      </w:r>
      <w:r>
        <w:t xml:space="preserve">the </w:t>
      </w:r>
      <w:r w:rsidRPr="000B281C">
        <w:t xml:space="preserve">provisions in the bill </w:t>
      </w:r>
      <w:r>
        <w:t xml:space="preserve">that </w:t>
      </w:r>
      <w:r w:rsidRPr="000B281C">
        <w:t>expand the contents of the voter information notice, also known as a voter’s bill of rights, to include mail-in voting and ballot curing opportunities and procedures</w:t>
      </w:r>
      <w:r>
        <w:t xml:space="preserve">.  </w:t>
      </w:r>
      <w:r w:rsidR="00ED0B60" w:rsidRPr="003C14CF">
        <w:t xml:space="preserve">The State </w:t>
      </w:r>
      <w:r w:rsidR="00ED0B60">
        <w:t>will be required to</w:t>
      </w:r>
      <w:r w:rsidR="00ED0B60" w:rsidRPr="003C14CF">
        <w:t xml:space="preserve"> pay </w:t>
      </w:r>
      <w:r w:rsidR="00ED0B60">
        <w:t xml:space="preserve">for </w:t>
      </w:r>
      <w:r w:rsidR="00ED0B60" w:rsidRPr="003C14CF">
        <w:t>these costs</w:t>
      </w:r>
      <w:r w:rsidR="00ED0B60">
        <w:t>.</w:t>
      </w:r>
    </w:p>
    <w:p w:rsidR="00D36C72" w:rsidRDefault="00D36C72" w:rsidP="00D36C72">
      <w:pPr>
        <w:pStyle w:val="StyleBulletedSymbolsymbol"/>
        <w:tabs>
          <w:tab w:val="num" w:pos="360"/>
        </w:tabs>
      </w:pPr>
      <w:r w:rsidRPr="000B281C">
        <w:t>The division indicates that the provisions directing the Secretary of State to prepare educational materials regarding the ballot curing provision that all county boards of elections persons handling ballots would be required to read or view prior to the election</w:t>
      </w:r>
      <w:r w:rsidR="00DD0520">
        <w:t>,</w:t>
      </w:r>
      <w:r w:rsidRPr="000B281C">
        <w:t xml:space="preserve"> providing clear information regarding the standards for acceptance and rejection of mail-in ballots and the safe holding of all materials in the case of rejection</w:t>
      </w:r>
      <w:r w:rsidR="00DD0520">
        <w:t>,</w:t>
      </w:r>
      <w:r w:rsidRPr="000B281C">
        <w:t xml:space="preserve"> would not increase the costs to the division </w:t>
      </w:r>
      <w:r>
        <w:t>because</w:t>
      </w:r>
      <w:r w:rsidRPr="000B281C">
        <w:t xml:space="preserve"> this </w:t>
      </w:r>
      <w:r>
        <w:t xml:space="preserve">additional </w:t>
      </w:r>
      <w:r w:rsidR="00FA7EFF">
        <w:t xml:space="preserve">educational </w:t>
      </w:r>
      <w:r w:rsidRPr="000B281C">
        <w:t xml:space="preserve">information </w:t>
      </w:r>
      <w:r>
        <w:t xml:space="preserve">would be included </w:t>
      </w:r>
      <w:r w:rsidRPr="000B281C">
        <w:t>among other educational materials that the division issues</w:t>
      </w:r>
      <w:r>
        <w:t xml:space="preserve"> on a regular basis</w:t>
      </w:r>
      <w:r w:rsidRPr="000B281C">
        <w:t>.</w:t>
      </w:r>
    </w:p>
    <w:p w:rsidR="00D36C72" w:rsidRDefault="00FA7EFF" w:rsidP="00D36C72">
      <w:pPr>
        <w:pStyle w:val="StyleBulletedSymbolsymbol"/>
        <w:tabs>
          <w:tab w:val="num" w:pos="360"/>
        </w:tabs>
      </w:pPr>
      <w:r>
        <w:t>County boards of e</w:t>
      </w:r>
      <w:r w:rsidR="00D36C72" w:rsidRPr="000B281C">
        <w:t>lection</w:t>
      </w:r>
      <w:r>
        <w:t>s</w:t>
      </w:r>
      <w:r w:rsidR="00D36C72" w:rsidRPr="000B281C">
        <w:t xml:space="preserve"> may experience an indeterminate, but most likely negligible</w:t>
      </w:r>
      <w:r w:rsidR="00DD0520">
        <w:t>,</w:t>
      </w:r>
      <w:r w:rsidR="00D36C72" w:rsidRPr="000B281C">
        <w:t xml:space="preserve"> increase in costs to provide voters with a replacement mail-in ballot and return envelope under certain circumstances</w:t>
      </w:r>
      <w:r>
        <w:t>,</w:t>
      </w:r>
      <w:r w:rsidR="00D36C72" w:rsidRPr="000B281C">
        <w:t xml:space="preserve"> as required by the bill</w:t>
      </w:r>
      <w:r w:rsidR="00DD0520">
        <w:t>.</w:t>
      </w:r>
    </w:p>
    <w:p w:rsidR="00D36C72" w:rsidRDefault="00D36C72" w:rsidP="00D36C72"/>
    <w:p w:rsidR="00D36C72" w:rsidRPr="00255944" w:rsidRDefault="00D36C72" w:rsidP="00D36C72">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D36C72" w:rsidRDefault="00D36C72" w:rsidP="00D36C72">
      <w:pPr>
        <w:tabs>
          <w:tab w:val="left" w:pos="360"/>
          <w:tab w:val="left" w:pos="720"/>
          <w:tab w:val="left" w:pos="1440"/>
          <w:tab w:val="left" w:pos="2160"/>
          <w:tab w:val="left" w:pos="2880"/>
          <w:tab w:val="left" w:pos="3600"/>
          <w:tab w:val="left" w:pos="4320"/>
          <w:tab w:val="left" w:pos="5040"/>
        </w:tabs>
      </w:pPr>
    </w:p>
    <w:p w:rsidR="007A7128" w:rsidRDefault="00D36C72" w:rsidP="00D36C72">
      <w:pPr>
        <w:tabs>
          <w:tab w:val="left" w:pos="360"/>
          <w:tab w:val="left" w:pos="720"/>
          <w:tab w:val="left" w:pos="1440"/>
          <w:tab w:val="left" w:pos="2160"/>
          <w:tab w:val="left" w:pos="2880"/>
          <w:tab w:val="left" w:pos="3600"/>
          <w:tab w:val="left" w:pos="4320"/>
          <w:tab w:val="left" w:pos="5040"/>
        </w:tabs>
      </w:pPr>
      <w:r>
        <w:tab/>
      </w:r>
      <w:r w:rsidRPr="00DD5F0C">
        <w:t>This bill allows voters the ability to provide a cure for certain mail-in ballots that have been rejected, and mirrors legislation in primarily vote-by-mail states such as Washington and Co</w:t>
      </w:r>
      <w:r w:rsidR="001A73AF">
        <w:t>lorado that allow for the same.  T</w:t>
      </w:r>
      <w:r w:rsidRPr="00DD5F0C">
        <w:t>he bill</w:t>
      </w:r>
      <w:r w:rsidR="001A73AF">
        <w:t xml:space="preserve"> </w:t>
      </w:r>
      <w:r w:rsidRPr="00DD5F0C">
        <w:t xml:space="preserve">provides that mail-in ballots would not be rejected when the defect is attributable to a physical defect in the inner envelope, outer envelope, certificate, or ballot outside the control of the voter. </w:t>
      </w:r>
    </w:p>
    <w:p w:rsidR="00D36C72" w:rsidRPr="00DD5F0C" w:rsidRDefault="007A7128" w:rsidP="00D36C72">
      <w:pPr>
        <w:tabs>
          <w:tab w:val="left" w:pos="360"/>
          <w:tab w:val="left" w:pos="720"/>
          <w:tab w:val="left" w:pos="1440"/>
          <w:tab w:val="left" w:pos="2160"/>
          <w:tab w:val="left" w:pos="2880"/>
          <w:tab w:val="left" w:pos="3600"/>
          <w:tab w:val="left" w:pos="4320"/>
          <w:tab w:val="left" w:pos="5040"/>
        </w:tabs>
      </w:pPr>
      <w:r>
        <w:tab/>
      </w:r>
      <w:r w:rsidR="00D36C72" w:rsidRPr="00DD5F0C">
        <w:t xml:space="preserve">The bill also requires the county board of elections to, promptly after receiving each mail-in ballot, undertake the following procedures and requirements concerning the acceptance or rejection of each mail-in ballot: </w:t>
      </w:r>
    </w:p>
    <w:p w:rsidR="00D36C72" w:rsidRPr="00DD5F0C" w:rsidRDefault="00D36C72" w:rsidP="00D36C72">
      <w:pPr>
        <w:tabs>
          <w:tab w:val="left" w:pos="360"/>
          <w:tab w:val="left" w:pos="720"/>
          <w:tab w:val="left" w:pos="1440"/>
          <w:tab w:val="left" w:pos="2160"/>
          <w:tab w:val="left" w:pos="2880"/>
          <w:tab w:val="left" w:pos="3600"/>
          <w:tab w:val="left" w:pos="4320"/>
          <w:tab w:val="left" w:pos="5040"/>
        </w:tabs>
      </w:pPr>
      <w:r w:rsidRPr="00DD5F0C">
        <w:t xml:space="preserve">(1) </w:t>
      </w:r>
      <w:r w:rsidR="001A73AF">
        <w:t>R</w:t>
      </w:r>
      <w:r w:rsidRPr="00DD5F0C">
        <w:t xml:space="preserve">ecord in the Statewide voter registration system and the free-access system the acceptance or rejection of the voter’s ballot. Where the voter’s ballot is rejected, a code would be input and displayed showing the reason for rejection; </w:t>
      </w:r>
      <w:r w:rsidR="007A7128">
        <w:t>and</w:t>
      </w:r>
    </w:p>
    <w:p w:rsidR="00D36C72" w:rsidRPr="00DD5F0C" w:rsidRDefault="00D36C72" w:rsidP="00D36C72">
      <w:pPr>
        <w:tabs>
          <w:tab w:val="left" w:pos="360"/>
          <w:tab w:val="left" w:pos="720"/>
          <w:tab w:val="left" w:pos="1440"/>
          <w:tab w:val="left" w:pos="2160"/>
          <w:tab w:val="left" w:pos="2880"/>
          <w:tab w:val="left" w:pos="3600"/>
          <w:tab w:val="left" w:pos="4320"/>
          <w:tab w:val="left" w:pos="5040"/>
        </w:tabs>
      </w:pPr>
      <w:r w:rsidRPr="00DD5F0C">
        <w:t xml:space="preserve">(2) </w:t>
      </w:r>
      <w:r w:rsidR="001A73AF">
        <w:t>W</w:t>
      </w:r>
      <w:r w:rsidRPr="00DD5F0C">
        <w:t>ithin 24 hours after the decision has been made to tentatively reject or to reject a voter’s mail-in o</w:t>
      </w:r>
      <w:r w:rsidR="001A73AF">
        <w:t>r provisional ballot, issue a “cure l</w:t>
      </w:r>
      <w:r w:rsidRPr="00DD5F0C">
        <w:t>etter” to the voter whose ballot was tentatively rejected or rejected, which shall inform the voter of that fact and provide the reasoning for rejection</w:t>
      </w:r>
      <w:r>
        <w:t>, including signature defects</w:t>
      </w:r>
      <w:r w:rsidRPr="00DD5F0C">
        <w:t>.</w:t>
      </w:r>
    </w:p>
    <w:p w:rsidR="00D36C72" w:rsidRPr="00DD5F0C" w:rsidRDefault="00D36C72" w:rsidP="00D36C72">
      <w:pPr>
        <w:tabs>
          <w:tab w:val="left" w:pos="360"/>
          <w:tab w:val="left" w:pos="720"/>
          <w:tab w:val="left" w:pos="1440"/>
          <w:tab w:val="left" w:pos="2160"/>
          <w:tab w:val="left" w:pos="2880"/>
          <w:tab w:val="left" w:pos="3600"/>
          <w:tab w:val="left" w:pos="4320"/>
          <w:tab w:val="left" w:pos="5040"/>
        </w:tabs>
      </w:pPr>
      <w:r>
        <w:tab/>
      </w:r>
      <w:r w:rsidRPr="00DD5F0C">
        <w:t xml:space="preserve">In circumstances when it would be appropriate to do so, and not later than the day of the election, the county board of elections may provide the voter with a replacement mail-in ballot and return envelope. </w:t>
      </w:r>
    </w:p>
    <w:p w:rsidR="00D36C72" w:rsidRPr="00DD5F0C" w:rsidRDefault="00D36C72" w:rsidP="00D36C72">
      <w:pPr>
        <w:tabs>
          <w:tab w:val="left" w:pos="360"/>
          <w:tab w:val="left" w:pos="720"/>
          <w:tab w:val="left" w:pos="1440"/>
          <w:tab w:val="left" w:pos="2160"/>
          <w:tab w:val="left" w:pos="2880"/>
          <w:tab w:val="left" w:pos="3600"/>
          <w:tab w:val="left" w:pos="4320"/>
          <w:tab w:val="left" w:pos="5040"/>
        </w:tabs>
      </w:pPr>
      <w:r>
        <w:tab/>
        <w:t>The bill</w:t>
      </w:r>
      <w:r w:rsidRPr="00DD5F0C">
        <w:t xml:space="preserve"> directs the Secretary of State to prepare educational materials regarding the ballot curing provision that all county boards of elections persons handling ballots would be required to </w:t>
      </w:r>
      <w:r w:rsidRPr="00DD5F0C">
        <w:lastRenderedPageBreak/>
        <w:t xml:space="preserve">read or view prior to the election. The materials would provide clear information regarding the standards for acceptance and rejection of mail-in ballots and the safe holding of all materials in the case of rejection. </w:t>
      </w:r>
    </w:p>
    <w:p w:rsidR="00D36C72" w:rsidRDefault="00D36C72" w:rsidP="00D36C72">
      <w:pPr>
        <w:tabs>
          <w:tab w:val="left" w:pos="360"/>
          <w:tab w:val="left" w:pos="720"/>
          <w:tab w:val="left" w:pos="1440"/>
          <w:tab w:val="left" w:pos="2160"/>
          <w:tab w:val="left" w:pos="2880"/>
          <w:tab w:val="left" w:pos="3600"/>
          <w:tab w:val="left" w:pos="4320"/>
          <w:tab w:val="left" w:pos="5040"/>
        </w:tabs>
      </w:pPr>
      <w:r>
        <w:tab/>
      </w:r>
      <w:r w:rsidRPr="00DD5F0C">
        <w:t>In addition, the bill expands the function of the free-access system that allows voters to check on the status of their ballot, to include information not only about provisional ballots, but also for all other mail-in ballots.</w:t>
      </w:r>
    </w:p>
    <w:p w:rsidR="00D36C72" w:rsidRPr="00DD5F0C" w:rsidRDefault="00D36C72" w:rsidP="00D36C72">
      <w:pPr>
        <w:tabs>
          <w:tab w:val="left" w:pos="360"/>
          <w:tab w:val="left" w:pos="720"/>
          <w:tab w:val="left" w:pos="1440"/>
          <w:tab w:val="left" w:pos="2160"/>
          <w:tab w:val="left" w:pos="2880"/>
          <w:tab w:val="left" w:pos="3600"/>
          <w:tab w:val="left" w:pos="4320"/>
          <w:tab w:val="left" w:pos="5040"/>
        </w:tabs>
      </w:pPr>
      <w:r>
        <w:tab/>
      </w:r>
      <w:r w:rsidRPr="00DD5F0C">
        <w:t xml:space="preserve">The bill also expands the contents of the voter information notice, also known as a voter’s bill of rights, to include mail-in voting and ballot curing opportunities and procedures. </w:t>
      </w:r>
    </w:p>
    <w:p w:rsidR="00D36C72" w:rsidRDefault="00D36C72" w:rsidP="00D36C72">
      <w:pPr>
        <w:tabs>
          <w:tab w:val="left" w:pos="360"/>
          <w:tab w:val="left" w:pos="720"/>
          <w:tab w:val="left" w:pos="1440"/>
          <w:tab w:val="left" w:pos="2160"/>
          <w:tab w:val="left" w:pos="2880"/>
          <w:tab w:val="left" w:pos="3600"/>
          <w:tab w:val="left" w:pos="4320"/>
          <w:tab w:val="left" w:pos="5040"/>
        </w:tabs>
      </w:pPr>
    </w:p>
    <w:p w:rsidR="00D36C72" w:rsidRDefault="00D36C72" w:rsidP="00D36C72">
      <w:pPr>
        <w:tabs>
          <w:tab w:val="left" w:pos="360"/>
          <w:tab w:val="left" w:pos="720"/>
          <w:tab w:val="left" w:pos="1440"/>
          <w:tab w:val="left" w:pos="2160"/>
          <w:tab w:val="left" w:pos="2880"/>
          <w:tab w:val="left" w:pos="3600"/>
          <w:tab w:val="left" w:pos="4320"/>
          <w:tab w:val="left" w:pos="5040"/>
        </w:tabs>
      </w:pPr>
    </w:p>
    <w:p w:rsidR="00D36C72" w:rsidRDefault="00D36C72" w:rsidP="00D36C72">
      <w:pPr>
        <w:pStyle w:val="SectionHeading"/>
        <w:tabs>
          <w:tab w:val="left" w:pos="360"/>
          <w:tab w:val="left" w:pos="720"/>
          <w:tab w:val="left" w:pos="1440"/>
          <w:tab w:val="left" w:pos="2160"/>
          <w:tab w:val="left" w:pos="2880"/>
          <w:tab w:val="left" w:pos="3600"/>
          <w:tab w:val="left" w:pos="4320"/>
          <w:tab w:val="left" w:pos="5040"/>
        </w:tabs>
      </w:pPr>
      <w:r>
        <w:t>FISCAL ANALYSIS</w:t>
      </w:r>
    </w:p>
    <w:p w:rsidR="00D36C72" w:rsidRDefault="00D36C72" w:rsidP="00D36C72">
      <w:pPr>
        <w:tabs>
          <w:tab w:val="left" w:pos="360"/>
          <w:tab w:val="left" w:pos="720"/>
          <w:tab w:val="left" w:pos="1440"/>
          <w:tab w:val="left" w:pos="2160"/>
          <w:tab w:val="left" w:pos="2880"/>
          <w:tab w:val="left" w:pos="3600"/>
          <w:tab w:val="left" w:pos="4320"/>
          <w:tab w:val="left" w:pos="5040"/>
        </w:tabs>
      </w:pPr>
    </w:p>
    <w:p w:rsidR="00D36C72" w:rsidRDefault="00D36C72" w:rsidP="00D36C72">
      <w:pPr>
        <w:pStyle w:val="InterSectionHeading"/>
        <w:tabs>
          <w:tab w:val="left" w:pos="720"/>
          <w:tab w:val="left" w:pos="1440"/>
          <w:tab w:val="left" w:pos="2160"/>
          <w:tab w:val="left" w:pos="2880"/>
          <w:tab w:val="left" w:pos="3600"/>
          <w:tab w:val="left" w:pos="4320"/>
          <w:tab w:val="left" w:pos="5040"/>
        </w:tabs>
      </w:pPr>
      <w:r>
        <w:t>EXECUTIVE BRANCH</w:t>
      </w:r>
    </w:p>
    <w:p w:rsidR="00D36C72" w:rsidRDefault="00D36C72" w:rsidP="00D36C72">
      <w:pPr>
        <w:tabs>
          <w:tab w:val="left" w:pos="360"/>
          <w:tab w:val="left" w:pos="720"/>
          <w:tab w:val="left" w:pos="1440"/>
          <w:tab w:val="left" w:pos="2160"/>
          <w:tab w:val="left" w:pos="2880"/>
          <w:tab w:val="left" w:pos="3600"/>
          <w:tab w:val="left" w:pos="4320"/>
          <w:tab w:val="left" w:pos="5040"/>
        </w:tabs>
      </w:pPr>
    </w:p>
    <w:p w:rsidR="00D36C72" w:rsidRDefault="00D36C72" w:rsidP="00D36C72">
      <w:pPr>
        <w:tabs>
          <w:tab w:val="left" w:pos="360"/>
          <w:tab w:val="left" w:pos="720"/>
          <w:tab w:val="left" w:pos="1440"/>
          <w:tab w:val="left" w:pos="2160"/>
          <w:tab w:val="left" w:pos="2880"/>
          <w:tab w:val="left" w:pos="3600"/>
          <w:tab w:val="left" w:pos="4320"/>
          <w:tab w:val="left" w:pos="5040"/>
        </w:tabs>
      </w:pPr>
      <w:r>
        <w:tab/>
        <w:t>None received.</w:t>
      </w:r>
    </w:p>
    <w:p w:rsidR="00D36C72" w:rsidRDefault="00D36C72" w:rsidP="00D36C72">
      <w:pPr>
        <w:tabs>
          <w:tab w:val="left" w:pos="360"/>
          <w:tab w:val="left" w:pos="720"/>
          <w:tab w:val="left" w:pos="1440"/>
          <w:tab w:val="left" w:pos="2160"/>
          <w:tab w:val="left" w:pos="2880"/>
          <w:tab w:val="left" w:pos="3600"/>
          <w:tab w:val="left" w:pos="4320"/>
          <w:tab w:val="left" w:pos="5040"/>
        </w:tabs>
      </w:pPr>
    </w:p>
    <w:p w:rsidR="00D36C72" w:rsidRDefault="00D36C72" w:rsidP="00D36C72">
      <w:pPr>
        <w:pStyle w:val="InterSectionHeading"/>
        <w:tabs>
          <w:tab w:val="left" w:pos="720"/>
          <w:tab w:val="left" w:pos="1440"/>
          <w:tab w:val="left" w:pos="2160"/>
          <w:tab w:val="left" w:pos="2880"/>
          <w:tab w:val="left" w:pos="3600"/>
          <w:tab w:val="left" w:pos="4320"/>
          <w:tab w:val="left" w:pos="5040"/>
        </w:tabs>
      </w:pPr>
      <w:r>
        <w:t>OFFICE OF LEGISLATIVE SERVICES</w:t>
      </w:r>
    </w:p>
    <w:p w:rsidR="00D36C72" w:rsidRDefault="00D36C72" w:rsidP="00D36C72">
      <w:pPr>
        <w:tabs>
          <w:tab w:val="left" w:pos="360"/>
          <w:tab w:val="left" w:pos="720"/>
          <w:tab w:val="left" w:pos="1440"/>
          <w:tab w:val="left" w:pos="2160"/>
          <w:tab w:val="left" w:pos="2880"/>
          <w:tab w:val="left" w:pos="3600"/>
          <w:tab w:val="left" w:pos="4320"/>
          <w:tab w:val="left" w:pos="5040"/>
        </w:tabs>
      </w:pPr>
    </w:p>
    <w:p w:rsidR="00D36C72" w:rsidRDefault="00D36C72" w:rsidP="00D36C72">
      <w:pPr>
        <w:tabs>
          <w:tab w:val="left" w:pos="360"/>
          <w:tab w:val="left" w:pos="720"/>
          <w:tab w:val="left" w:pos="1440"/>
          <w:tab w:val="left" w:pos="2160"/>
          <w:tab w:val="left" w:pos="2880"/>
          <w:tab w:val="left" w:pos="3600"/>
          <w:tab w:val="left" w:pos="4320"/>
          <w:tab w:val="left" w:pos="5040"/>
        </w:tabs>
      </w:pPr>
      <w:r>
        <w:tab/>
      </w:r>
      <w:r w:rsidR="004B3955">
        <w:t>The</w:t>
      </w:r>
      <w:r w:rsidR="004B3955" w:rsidRPr="00731715">
        <w:t xml:space="preserve"> Division of Elections </w:t>
      </w:r>
      <w:r w:rsidR="004B3955">
        <w:t>informed the OLS that</w:t>
      </w:r>
      <w:r w:rsidR="004B3955" w:rsidRPr="00731715">
        <w:t xml:space="preserve"> a survey of the number of cure letters sent out after the most recent pri</w:t>
      </w:r>
      <w:r w:rsidR="004B3955">
        <w:t xml:space="preserve">mary election in New Jersey </w:t>
      </w:r>
      <w:r w:rsidR="004B3955" w:rsidRPr="00731715">
        <w:t xml:space="preserve">found that 18,000 cure letters </w:t>
      </w:r>
      <w:r w:rsidR="004B3955">
        <w:t>had to be</w:t>
      </w:r>
      <w:r w:rsidR="004B3955" w:rsidRPr="00731715">
        <w:t xml:space="preserve"> sent </w:t>
      </w:r>
      <w:r w:rsidR="004B3955">
        <w:t xml:space="preserve">to voters whose ballots had discrepancies.  This </w:t>
      </w:r>
      <w:r w:rsidR="004B3955" w:rsidRPr="00731715">
        <w:t>represent</w:t>
      </w:r>
      <w:r w:rsidR="004B3955">
        <w:t>ed</w:t>
      </w:r>
      <w:r w:rsidR="004B3955" w:rsidRPr="00731715">
        <w:t xml:space="preserve"> approximately 1.2 percent of </w:t>
      </w:r>
      <w:r w:rsidR="004B3955">
        <w:t>the total number of people who voted in the primary and the total cost was approximately $50,000.</w:t>
      </w:r>
      <w:r w:rsidR="006C124F">
        <w:t xml:space="preserve">  </w:t>
      </w:r>
      <w:r w:rsidR="006C124F" w:rsidRPr="00731715">
        <w:t xml:space="preserve">Using these same metrics to estimate the number of cure letters </w:t>
      </w:r>
      <w:r w:rsidR="006C124F">
        <w:t>that may have to be sent for</w:t>
      </w:r>
      <w:r w:rsidR="006C124F" w:rsidRPr="00731715">
        <w:t xml:space="preserve"> the November 3, 2020 General Election, the division estimates that approximately 55,000 cure letters </w:t>
      </w:r>
      <w:r w:rsidR="006C124F">
        <w:t xml:space="preserve">may have to be </w:t>
      </w:r>
      <w:r w:rsidR="006C124F" w:rsidRPr="00731715">
        <w:t xml:space="preserve">sent </w:t>
      </w:r>
      <w:r w:rsidR="006C124F">
        <w:t xml:space="preserve">to voters for curing, assuming a 70 percent turnout rate. </w:t>
      </w:r>
      <w:r w:rsidR="00284822">
        <w:t xml:space="preserve"> </w:t>
      </w:r>
      <w:r w:rsidR="006C124F">
        <w:t>The division estimates that</w:t>
      </w:r>
      <w:r w:rsidR="006C124F" w:rsidRPr="00731715">
        <w:t xml:space="preserve"> </w:t>
      </w:r>
      <w:r w:rsidR="006C124F">
        <w:t xml:space="preserve">this </w:t>
      </w:r>
      <w:r w:rsidR="006C124F" w:rsidRPr="00731715">
        <w:t xml:space="preserve">could cost approximately $150,000 </w:t>
      </w:r>
      <w:r w:rsidR="006C124F">
        <w:t xml:space="preserve">for the county boards of elections </w:t>
      </w:r>
      <w:r w:rsidR="006C124F" w:rsidRPr="00731715">
        <w:t xml:space="preserve">to produce, process, </w:t>
      </w:r>
      <w:r w:rsidR="006C124F">
        <w:t>and mail cure letters to voters whose ballots contained discrepancies</w:t>
      </w:r>
      <w:r w:rsidR="006C124F" w:rsidRPr="00731715">
        <w:t>, and re-process returned cure letters</w:t>
      </w:r>
      <w:r w:rsidR="006C124F">
        <w:t xml:space="preserve">.  This estimate includes additional workload and overtime costs.  The OLS notes that this fiscal estimate assumes </w:t>
      </w:r>
      <w:r w:rsidR="006C124F" w:rsidRPr="007E37AC">
        <w:t>the State will reimburse county boards of elections for the costs of administering cure letters.</w:t>
      </w:r>
      <w:r w:rsidR="006C124F">
        <w:t xml:space="preserve">  </w:t>
      </w:r>
      <w:r w:rsidR="004B3955">
        <w:t xml:space="preserve">  </w:t>
      </w:r>
    </w:p>
    <w:p w:rsidR="00D36C72" w:rsidRDefault="00D36C72" w:rsidP="00D36C72">
      <w:pPr>
        <w:tabs>
          <w:tab w:val="left" w:pos="360"/>
          <w:tab w:val="left" w:pos="720"/>
          <w:tab w:val="left" w:pos="1440"/>
          <w:tab w:val="left" w:pos="2160"/>
          <w:tab w:val="left" w:pos="2880"/>
          <w:tab w:val="left" w:pos="3600"/>
          <w:tab w:val="left" w:pos="4320"/>
          <w:tab w:val="left" w:pos="5040"/>
        </w:tabs>
      </w:pPr>
      <w:r>
        <w:tab/>
      </w:r>
      <w:r w:rsidR="006C124F" w:rsidRPr="00F202D2">
        <w:t>The division indicates that the provisions in the bill expanding the function of the free-access system that allows voters to check on the status of their ballot and other information about provisional and mail-in ballots would cost the State approximately $100,000.  These costs would be to reprogram and add logic to the system’s software</w:t>
      </w:r>
      <w:r w:rsidR="006C124F">
        <w:t>.</w:t>
      </w:r>
    </w:p>
    <w:p w:rsidR="00D36C72" w:rsidRDefault="00D36C72" w:rsidP="00D36C72">
      <w:pPr>
        <w:tabs>
          <w:tab w:val="left" w:pos="360"/>
          <w:tab w:val="left" w:pos="720"/>
          <w:tab w:val="left" w:pos="1440"/>
          <w:tab w:val="left" w:pos="2160"/>
          <w:tab w:val="left" w:pos="2880"/>
          <w:tab w:val="left" w:pos="3600"/>
          <w:tab w:val="left" w:pos="4320"/>
          <w:tab w:val="left" w:pos="5040"/>
        </w:tabs>
      </w:pPr>
      <w:r>
        <w:tab/>
      </w:r>
      <w:r w:rsidR="006E3EF9" w:rsidRPr="00BD46AF">
        <w:t>The division indicated that it is currently working on, but has not yet completed</w:t>
      </w:r>
      <w:r w:rsidR="006E3EF9">
        <w:t>,</w:t>
      </w:r>
      <w:r w:rsidR="006E3EF9" w:rsidRPr="00BD46AF">
        <w:t xml:space="preserve"> a fiscal estimate of the cost to the State </w:t>
      </w:r>
      <w:r w:rsidR="006E3EF9">
        <w:t>of</w:t>
      </w:r>
      <w:r w:rsidR="006E3EF9" w:rsidRPr="000B281C">
        <w:t xml:space="preserve"> </w:t>
      </w:r>
      <w:r w:rsidR="006E3EF9">
        <w:t xml:space="preserve">the </w:t>
      </w:r>
      <w:r w:rsidR="006E3EF9" w:rsidRPr="000B281C">
        <w:t xml:space="preserve">provisions in the bill </w:t>
      </w:r>
      <w:r w:rsidR="006E3EF9">
        <w:t xml:space="preserve">that </w:t>
      </w:r>
      <w:r w:rsidR="006E3EF9" w:rsidRPr="000B281C">
        <w:t>expand the contents of the voter information notice, also known as a voter’s bill of rights, to include mail-in voting and ballot curing opportunities and procedures</w:t>
      </w:r>
      <w:r w:rsidR="006E3EF9">
        <w:t xml:space="preserve">.  </w:t>
      </w:r>
      <w:r w:rsidR="006E3EF9" w:rsidRPr="003C14CF">
        <w:t xml:space="preserve">The State </w:t>
      </w:r>
      <w:r w:rsidR="006E3EF9">
        <w:t>will be required to</w:t>
      </w:r>
      <w:r w:rsidR="006E3EF9" w:rsidRPr="003C14CF">
        <w:t xml:space="preserve"> pay </w:t>
      </w:r>
      <w:r w:rsidR="006E3EF9">
        <w:t xml:space="preserve">for </w:t>
      </w:r>
      <w:r w:rsidR="006E3EF9" w:rsidRPr="003C14CF">
        <w:t>these costs</w:t>
      </w:r>
      <w:r w:rsidR="006E3EF9">
        <w:t xml:space="preserve">. </w:t>
      </w:r>
    </w:p>
    <w:p w:rsidR="00D36C72" w:rsidRDefault="00D36C72" w:rsidP="00D36C72">
      <w:pPr>
        <w:tabs>
          <w:tab w:val="left" w:pos="360"/>
          <w:tab w:val="left" w:pos="720"/>
          <w:tab w:val="left" w:pos="1440"/>
          <w:tab w:val="left" w:pos="2160"/>
          <w:tab w:val="left" w:pos="2880"/>
          <w:tab w:val="left" w:pos="3600"/>
          <w:tab w:val="left" w:pos="4320"/>
          <w:tab w:val="left" w:pos="5040"/>
        </w:tabs>
      </w:pPr>
      <w:r>
        <w:tab/>
      </w:r>
      <w:r w:rsidR="00620B73" w:rsidRPr="000B281C">
        <w:t>The division indicates that the provisions directing the Secretary of State to prepare educational materials regarding the ballot curing provision that all county boards of elections persons handling ballots would be required to read or view prior to the election</w:t>
      </w:r>
      <w:r w:rsidR="00620B73">
        <w:t>,</w:t>
      </w:r>
      <w:r w:rsidR="00620B73" w:rsidRPr="000B281C">
        <w:t xml:space="preserve"> providing clear information regarding the standards for acceptance and rejection of mail-in ballots and the safe holding of all materials in the case of rejection</w:t>
      </w:r>
      <w:r w:rsidR="00620B73">
        <w:t>,</w:t>
      </w:r>
      <w:r w:rsidR="00620B73" w:rsidRPr="000B281C">
        <w:t xml:space="preserve"> would not increase the costs to the division </w:t>
      </w:r>
      <w:r w:rsidR="00620B73">
        <w:t>because</w:t>
      </w:r>
      <w:r w:rsidR="00620B73" w:rsidRPr="000B281C">
        <w:t xml:space="preserve"> this </w:t>
      </w:r>
      <w:r w:rsidR="00620B73">
        <w:t xml:space="preserve">additional educational </w:t>
      </w:r>
      <w:r w:rsidR="00620B73" w:rsidRPr="000B281C">
        <w:t xml:space="preserve">information </w:t>
      </w:r>
      <w:r w:rsidR="00620B73">
        <w:t xml:space="preserve">would be included </w:t>
      </w:r>
      <w:r w:rsidR="00620B73" w:rsidRPr="000B281C">
        <w:t>among other educational materials that the division issues</w:t>
      </w:r>
      <w:r w:rsidR="00620B73">
        <w:t xml:space="preserve"> on a regular basis</w:t>
      </w:r>
      <w:r w:rsidR="00620B73" w:rsidRPr="000B281C">
        <w:t>.</w:t>
      </w:r>
    </w:p>
    <w:p w:rsidR="008B3723" w:rsidRDefault="00D36C72" w:rsidP="008B3723">
      <w:pPr>
        <w:tabs>
          <w:tab w:val="left" w:pos="360"/>
          <w:tab w:val="left" w:pos="720"/>
          <w:tab w:val="left" w:pos="1440"/>
          <w:tab w:val="left" w:pos="2160"/>
          <w:tab w:val="left" w:pos="2880"/>
          <w:tab w:val="left" w:pos="3600"/>
          <w:tab w:val="left" w:pos="4320"/>
          <w:tab w:val="left" w:pos="5040"/>
        </w:tabs>
      </w:pPr>
      <w:r>
        <w:tab/>
      </w:r>
      <w:r w:rsidR="00AF5611">
        <w:t>County boards of e</w:t>
      </w:r>
      <w:r w:rsidR="00AF5611" w:rsidRPr="000B281C">
        <w:t>lection</w:t>
      </w:r>
      <w:r w:rsidR="00AF5611">
        <w:t>s</w:t>
      </w:r>
      <w:r w:rsidR="00AF5611" w:rsidRPr="000B281C">
        <w:t xml:space="preserve"> may experience an indeterminate, but most likely negligible</w:t>
      </w:r>
      <w:r w:rsidR="00AF5611">
        <w:t>,</w:t>
      </w:r>
      <w:r w:rsidR="00AF5611" w:rsidRPr="000B281C">
        <w:t xml:space="preserve"> increase in costs to provide voters with a replacement mail-in ballot and return envelope under certain circumstances</w:t>
      </w:r>
      <w:r w:rsidR="00AF5611">
        <w:t>,</w:t>
      </w:r>
      <w:r w:rsidR="00AF5611" w:rsidRPr="000B281C">
        <w:t xml:space="preserve"> as required by the bill</w:t>
      </w:r>
      <w:r w:rsidR="00AF5611">
        <w:t>.</w:t>
      </w:r>
      <w:r w:rsidR="008B3723">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D36C72" w:rsidTr="008B3723">
        <w:trPr>
          <w:trHeight w:val="403"/>
        </w:trPr>
        <w:tc>
          <w:tcPr>
            <w:tcW w:w="1260" w:type="dxa"/>
            <w:tcBorders>
              <w:top w:val="nil"/>
              <w:left w:val="nil"/>
              <w:bottom w:val="nil"/>
              <w:right w:val="nil"/>
            </w:tcBorders>
          </w:tcPr>
          <w:p w:rsidR="00D36C72" w:rsidRDefault="00D36C72" w:rsidP="00052ECB">
            <w:pPr>
              <w:pStyle w:val="10pointItalics"/>
              <w:rPr>
                <w:sz w:val="24"/>
              </w:rPr>
            </w:pPr>
            <w:r>
              <w:lastRenderedPageBreak/>
              <w:t>Section:</w:t>
            </w:r>
          </w:p>
        </w:tc>
        <w:tc>
          <w:tcPr>
            <w:tcW w:w="8100" w:type="dxa"/>
            <w:tcBorders>
              <w:top w:val="nil"/>
              <w:left w:val="nil"/>
              <w:bottom w:val="nil"/>
              <w:right w:val="nil"/>
            </w:tcBorders>
          </w:tcPr>
          <w:p w:rsidR="00D36C72" w:rsidRDefault="00D36C72" w:rsidP="00FF252B">
            <w:pPr>
              <w:pStyle w:val="10pointItalics"/>
              <w:rPr>
                <w:sz w:val="24"/>
              </w:rPr>
            </w:pPr>
            <w:bookmarkStart w:id="2" w:name="Section"/>
            <w:r>
              <w:t xml:space="preserve">State Government </w:t>
            </w:r>
            <w:bookmarkEnd w:id="2"/>
          </w:p>
        </w:tc>
      </w:tr>
      <w:tr w:rsidR="00D36C72" w:rsidTr="008B3723">
        <w:trPr>
          <w:trHeight w:val="403"/>
        </w:trPr>
        <w:tc>
          <w:tcPr>
            <w:tcW w:w="1260" w:type="dxa"/>
            <w:tcBorders>
              <w:top w:val="nil"/>
              <w:left w:val="nil"/>
              <w:bottom w:val="nil"/>
              <w:right w:val="nil"/>
            </w:tcBorders>
          </w:tcPr>
          <w:p w:rsidR="00D36C72" w:rsidRDefault="00D36C72" w:rsidP="00052ECB">
            <w:pPr>
              <w:pStyle w:val="10pointItalics"/>
              <w:rPr>
                <w:sz w:val="24"/>
              </w:rPr>
            </w:pPr>
            <w:r>
              <w:t>Analyst:</w:t>
            </w:r>
          </w:p>
        </w:tc>
        <w:tc>
          <w:tcPr>
            <w:tcW w:w="8100" w:type="dxa"/>
            <w:tcBorders>
              <w:top w:val="nil"/>
              <w:left w:val="nil"/>
              <w:bottom w:val="nil"/>
              <w:right w:val="nil"/>
            </w:tcBorders>
          </w:tcPr>
          <w:p w:rsidR="00D36C72" w:rsidRDefault="00D36C72" w:rsidP="00052ECB">
            <w:pPr>
              <w:pStyle w:val="10pointItalics"/>
            </w:pPr>
            <w:bookmarkStart w:id="3" w:name="UserFullName"/>
            <w:bookmarkEnd w:id="3"/>
            <w:r>
              <w:t xml:space="preserve">Kimberly M. </w:t>
            </w:r>
            <w:proofErr w:type="spellStart"/>
            <w:r>
              <w:t>Clemmensen</w:t>
            </w:r>
            <w:proofErr w:type="spellEnd"/>
          </w:p>
          <w:p w:rsidR="00D36C72" w:rsidRDefault="00D36C72" w:rsidP="00052ECB">
            <w:pPr>
              <w:pStyle w:val="10pointItalics"/>
              <w:rPr>
                <w:sz w:val="24"/>
              </w:rPr>
            </w:pPr>
            <w:r>
              <w:t>Lead Fiscal Analyst</w:t>
            </w:r>
          </w:p>
        </w:tc>
      </w:tr>
      <w:tr w:rsidR="00D36C72" w:rsidTr="008B3723">
        <w:trPr>
          <w:trHeight w:val="403"/>
        </w:trPr>
        <w:tc>
          <w:tcPr>
            <w:tcW w:w="1260" w:type="dxa"/>
            <w:tcBorders>
              <w:top w:val="nil"/>
              <w:left w:val="nil"/>
              <w:bottom w:val="nil"/>
              <w:right w:val="nil"/>
            </w:tcBorders>
            <w:tcMar>
              <w:top w:w="72" w:type="dxa"/>
            </w:tcMar>
          </w:tcPr>
          <w:p w:rsidR="00D36C72" w:rsidRDefault="00D36C72" w:rsidP="00052ECB">
            <w:pPr>
              <w:pStyle w:val="10pointItalics"/>
              <w:rPr>
                <w:sz w:val="24"/>
              </w:rPr>
            </w:pPr>
            <w:r>
              <w:t>Approved:</w:t>
            </w:r>
          </w:p>
        </w:tc>
        <w:tc>
          <w:tcPr>
            <w:tcW w:w="8100" w:type="dxa"/>
            <w:tcBorders>
              <w:top w:val="nil"/>
              <w:left w:val="nil"/>
              <w:bottom w:val="nil"/>
              <w:right w:val="nil"/>
            </w:tcBorders>
            <w:tcMar>
              <w:top w:w="72" w:type="dxa"/>
            </w:tcMar>
          </w:tcPr>
          <w:p w:rsidR="00D36C72" w:rsidRDefault="00D36C72" w:rsidP="00052ECB">
            <w:pPr>
              <w:pStyle w:val="10pointItalics"/>
            </w:pPr>
            <w:r>
              <w:t>Frank W. Haines III</w:t>
            </w:r>
          </w:p>
          <w:p w:rsidR="00D36C72" w:rsidRDefault="00D36C72" w:rsidP="00052ECB">
            <w:pPr>
              <w:pStyle w:val="10pointItalics"/>
              <w:rPr>
                <w:sz w:val="24"/>
              </w:rPr>
            </w:pPr>
            <w:r>
              <w:t>Legislative Budget and Finance Officer</w:t>
            </w:r>
          </w:p>
        </w:tc>
      </w:tr>
    </w:tbl>
    <w:p w:rsidR="00D36C72" w:rsidRDefault="00D36C72" w:rsidP="00D36C72">
      <w:pPr>
        <w:spacing w:line="287" w:lineRule="atLeast"/>
      </w:pPr>
    </w:p>
    <w:p w:rsidR="00D36C72" w:rsidRDefault="00D36C72" w:rsidP="00D36C72">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D36C72" w:rsidSect="0021368B">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5F25" w:rsidRDefault="00675F25">
      <w:r>
        <w:separator/>
      </w:r>
    </w:p>
  </w:endnote>
  <w:endnote w:type="continuationSeparator" w:id="0">
    <w:p w:rsidR="00675F25" w:rsidRDefault="00675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23F9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994233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5F25" w:rsidRDefault="00675F25">
      <w:r>
        <w:separator/>
      </w:r>
    </w:p>
  </w:footnote>
  <w:footnote w:type="continuationSeparator" w:id="0">
    <w:p w:rsidR="00675F25" w:rsidRDefault="00675F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6F2" w:rsidRDefault="006826F2" w:rsidP="006826F2">
    <w:pPr>
      <w:pStyle w:val="Header"/>
      <w:jc w:val="center"/>
    </w:pPr>
    <w:r>
      <w:t>FE to A4276 [1R]</w:t>
    </w:r>
  </w:p>
  <w:p w:rsidR="006826F2" w:rsidRDefault="006826F2" w:rsidP="006826F2">
    <w:pPr>
      <w:pStyle w:val="Header"/>
      <w:jc w:val="center"/>
    </w:pPr>
    <w:r>
      <w:fldChar w:fldCharType="begin"/>
    </w:r>
    <w:r>
      <w:instrText xml:space="preserve"> PAGE  \* MERGEFORMAT </w:instrText>
    </w:r>
    <w:r>
      <w:fldChar w:fldCharType="separate"/>
    </w:r>
    <w:r w:rsidR="00F23F95">
      <w:rPr>
        <w:noProof/>
      </w:rPr>
      <w:t>4</w:t>
    </w:r>
    <w:r>
      <w:fldChar w:fldCharType="end"/>
    </w:r>
  </w:p>
  <w:p w:rsidR="006826F2" w:rsidRDefault="006826F2" w:rsidP="006826F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6F2"/>
    <w:rsid w:val="00011EDD"/>
    <w:rsid w:val="00013973"/>
    <w:rsid w:val="000333DF"/>
    <w:rsid w:val="00036860"/>
    <w:rsid w:val="00042B0B"/>
    <w:rsid w:val="000629F9"/>
    <w:rsid w:val="000701B0"/>
    <w:rsid w:val="00070F62"/>
    <w:rsid w:val="0008175B"/>
    <w:rsid w:val="000820F8"/>
    <w:rsid w:val="0008691D"/>
    <w:rsid w:val="00095290"/>
    <w:rsid w:val="000A16EC"/>
    <w:rsid w:val="000B1CCB"/>
    <w:rsid w:val="000B281C"/>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73AF"/>
    <w:rsid w:val="001B179B"/>
    <w:rsid w:val="001B1D4B"/>
    <w:rsid w:val="001B2BA9"/>
    <w:rsid w:val="001D0C90"/>
    <w:rsid w:val="001D3FD4"/>
    <w:rsid w:val="001F4F8B"/>
    <w:rsid w:val="00201322"/>
    <w:rsid w:val="00203C53"/>
    <w:rsid w:val="00210E60"/>
    <w:rsid w:val="002116FF"/>
    <w:rsid w:val="00212908"/>
    <w:rsid w:val="0021368B"/>
    <w:rsid w:val="00213CFF"/>
    <w:rsid w:val="00220166"/>
    <w:rsid w:val="00231207"/>
    <w:rsid w:val="00234802"/>
    <w:rsid w:val="00241AAD"/>
    <w:rsid w:val="002427E6"/>
    <w:rsid w:val="002451F9"/>
    <w:rsid w:val="002518C8"/>
    <w:rsid w:val="00255944"/>
    <w:rsid w:val="00261FC7"/>
    <w:rsid w:val="00275600"/>
    <w:rsid w:val="00284822"/>
    <w:rsid w:val="00290E57"/>
    <w:rsid w:val="0029229D"/>
    <w:rsid w:val="002977FC"/>
    <w:rsid w:val="002A15C4"/>
    <w:rsid w:val="002A2F18"/>
    <w:rsid w:val="002A5C0C"/>
    <w:rsid w:val="002D373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94E75"/>
    <w:rsid w:val="004A10CD"/>
    <w:rsid w:val="004A2E7F"/>
    <w:rsid w:val="004A5A65"/>
    <w:rsid w:val="004B1485"/>
    <w:rsid w:val="004B2EF8"/>
    <w:rsid w:val="004B395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25C1"/>
    <w:rsid w:val="005A6D23"/>
    <w:rsid w:val="005C1947"/>
    <w:rsid w:val="005C1E9D"/>
    <w:rsid w:val="005E03E7"/>
    <w:rsid w:val="005E75AB"/>
    <w:rsid w:val="00601F73"/>
    <w:rsid w:val="00614882"/>
    <w:rsid w:val="00620B73"/>
    <w:rsid w:val="00625D15"/>
    <w:rsid w:val="00651611"/>
    <w:rsid w:val="00653AE2"/>
    <w:rsid w:val="006671C7"/>
    <w:rsid w:val="00675F25"/>
    <w:rsid w:val="006826F2"/>
    <w:rsid w:val="006917CF"/>
    <w:rsid w:val="00692BD4"/>
    <w:rsid w:val="006B22F3"/>
    <w:rsid w:val="006B2FD5"/>
    <w:rsid w:val="006B5C2D"/>
    <w:rsid w:val="006B6C16"/>
    <w:rsid w:val="006C124F"/>
    <w:rsid w:val="006D6F6C"/>
    <w:rsid w:val="006E31C6"/>
    <w:rsid w:val="006E3EF9"/>
    <w:rsid w:val="006F239A"/>
    <w:rsid w:val="006F505D"/>
    <w:rsid w:val="006F7203"/>
    <w:rsid w:val="00713B08"/>
    <w:rsid w:val="00722AEF"/>
    <w:rsid w:val="00724DBD"/>
    <w:rsid w:val="00737A6C"/>
    <w:rsid w:val="00743F01"/>
    <w:rsid w:val="00744AE4"/>
    <w:rsid w:val="00763D60"/>
    <w:rsid w:val="0077456D"/>
    <w:rsid w:val="007833B1"/>
    <w:rsid w:val="007920AC"/>
    <w:rsid w:val="007A0F7E"/>
    <w:rsid w:val="007A42C5"/>
    <w:rsid w:val="007A65A1"/>
    <w:rsid w:val="007A7128"/>
    <w:rsid w:val="007B1FCF"/>
    <w:rsid w:val="007B553F"/>
    <w:rsid w:val="007B7B54"/>
    <w:rsid w:val="007C4620"/>
    <w:rsid w:val="007E337B"/>
    <w:rsid w:val="007E5EB3"/>
    <w:rsid w:val="00804E41"/>
    <w:rsid w:val="00811BC0"/>
    <w:rsid w:val="00816E31"/>
    <w:rsid w:val="008231E8"/>
    <w:rsid w:val="008266B7"/>
    <w:rsid w:val="00854B89"/>
    <w:rsid w:val="00855555"/>
    <w:rsid w:val="008733F1"/>
    <w:rsid w:val="00881EF3"/>
    <w:rsid w:val="00883E7C"/>
    <w:rsid w:val="00886261"/>
    <w:rsid w:val="00894971"/>
    <w:rsid w:val="008B3723"/>
    <w:rsid w:val="008C0341"/>
    <w:rsid w:val="008D5731"/>
    <w:rsid w:val="008E1349"/>
    <w:rsid w:val="00927857"/>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7F5"/>
    <w:rsid w:val="00A31FA5"/>
    <w:rsid w:val="00A34F8C"/>
    <w:rsid w:val="00A359DA"/>
    <w:rsid w:val="00A37886"/>
    <w:rsid w:val="00A63176"/>
    <w:rsid w:val="00A70D0C"/>
    <w:rsid w:val="00A73D4F"/>
    <w:rsid w:val="00A9794C"/>
    <w:rsid w:val="00AB0440"/>
    <w:rsid w:val="00AC3FC5"/>
    <w:rsid w:val="00AD340B"/>
    <w:rsid w:val="00AE3966"/>
    <w:rsid w:val="00AF11C6"/>
    <w:rsid w:val="00AF5611"/>
    <w:rsid w:val="00B002D1"/>
    <w:rsid w:val="00B057F1"/>
    <w:rsid w:val="00B143A9"/>
    <w:rsid w:val="00B4569E"/>
    <w:rsid w:val="00B45879"/>
    <w:rsid w:val="00B5079C"/>
    <w:rsid w:val="00B551EB"/>
    <w:rsid w:val="00B55F3D"/>
    <w:rsid w:val="00B84AC8"/>
    <w:rsid w:val="00B8789F"/>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01BC"/>
    <w:rsid w:val="00CC6622"/>
    <w:rsid w:val="00D20F5D"/>
    <w:rsid w:val="00D36C72"/>
    <w:rsid w:val="00D376ED"/>
    <w:rsid w:val="00D40E4F"/>
    <w:rsid w:val="00D40FFB"/>
    <w:rsid w:val="00D638D0"/>
    <w:rsid w:val="00D67A0A"/>
    <w:rsid w:val="00D734B9"/>
    <w:rsid w:val="00D73D25"/>
    <w:rsid w:val="00D762A6"/>
    <w:rsid w:val="00D762BF"/>
    <w:rsid w:val="00D84564"/>
    <w:rsid w:val="00D94B3E"/>
    <w:rsid w:val="00D958CF"/>
    <w:rsid w:val="00D968A7"/>
    <w:rsid w:val="00DC2149"/>
    <w:rsid w:val="00DC789F"/>
    <w:rsid w:val="00DD0520"/>
    <w:rsid w:val="00DD3C40"/>
    <w:rsid w:val="00DD5F0C"/>
    <w:rsid w:val="00DD70AE"/>
    <w:rsid w:val="00DD7275"/>
    <w:rsid w:val="00DE1C6C"/>
    <w:rsid w:val="00DE47C2"/>
    <w:rsid w:val="00DE5037"/>
    <w:rsid w:val="00DF054C"/>
    <w:rsid w:val="00DF65C1"/>
    <w:rsid w:val="00E008A4"/>
    <w:rsid w:val="00E042C5"/>
    <w:rsid w:val="00E06D7C"/>
    <w:rsid w:val="00E21753"/>
    <w:rsid w:val="00E21963"/>
    <w:rsid w:val="00E22D9A"/>
    <w:rsid w:val="00E262A3"/>
    <w:rsid w:val="00E32D2F"/>
    <w:rsid w:val="00E51E95"/>
    <w:rsid w:val="00E5461B"/>
    <w:rsid w:val="00E708C9"/>
    <w:rsid w:val="00E74E35"/>
    <w:rsid w:val="00E75B93"/>
    <w:rsid w:val="00E86D2A"/>
    <w:rsid w:val="00E9123C"/>
    <w:rsid w:val="00E92146"/>
    <w:rsid w:val="00E95800"/>
    <w:rsid w:val="00EB1C90"/>
    <w:rsid w:val="00EC1EF8"/>
    <w:rsid w:val="00EC2547"/>
    <w:rsid w:val="00EC4079"/>
    <w:rsid w:val="00ED0B60"/>
    <w:rsid w:val="00EE7D05"/>
    <w:rsid w:val="00EF17BC"/>
    <w:rsid w:val="00EF3B9C"/>
    <w:rsid w:val="00F02E63"/>
    <w:rsid w:val="00F04CAD"/>
    <w:rsid w:val="00F11982"/>
    <w:rsid w:val="00F202D2"/>
    <w:rsid w:val="00F23F95"/>
    <w:rsid w:val="00F2634D"/>
    <w:rsid w:val="00F332CE"/>
    <w:rsid w:val="00F35009"/>
    <w:rsid w:val="00F4083E"/>
    <w:rsid w:val="00F45BA7"/>
    <w:rsid w:val="00F51DD4"/>
    <w:rsid w:val="00F64D56"/>
    <w:rsid w:val="00F73621"/>
    <w:rsid w:val="00F82B11"/>
    <w:rsid w:val="00F873F0"/>
    <w:rsid w:val="00FA6D2B"/>
    <w:rsid w:val="00FA7EFF"/>
    <w:rsid w:val="00FB15DB"/>
    <w:rsid w:val="00FC7DA9"/>
    <w:rsid w:val="00FD2F99"/>
    <w:rsid w:val="00FE5C5C"/>
    <w:rsid w:val="00FE76BC"/>
    <w:rsid w:val="00FF252B"/>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401494D-16A2-42C7-A018-5DB703932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1B17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17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1347</Words>
  <Characters>7277</Characters>
  <Application>Microsoft Office Word</Application>
  <DocSecurity>0</DocSecurity>
  <Lines>160</Lines>
  <Paragraphs>65</Paragraphs>
  <ScaleCrop>false</ScaleCrop>
  <HeadingPairs>
    <vt:vector size="2" baseType="variant">
      <vt:variant>
        <vt:lpstr>Title</vt:lpstr>
      </vt:variant>
      <vt:variant>
        <vt:i4>1</vt:i4>
      </vt:variant>
    </vt:vector>
  </HeadingPairs>
  <TitlesOfParts>
    <vt:vector size="1" baseType="lpstr">
      <vt:lpstr>A4276 1R  FISCAL ESTIMATE</vt:lpstr>
    </vt:vector>
  </TitlesOfParts>
  <Manager>Kimberly M. Clemmensen;R211</Manager>
  <Company>Office of Legislative Services</Company>
  <LinksUpToDate>false</LinksUpToDate>
  <CharactersWithSpaces>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A4276 1R  FISCAL ESTIMATE</dc:title>
  <dc:creator>Assemblyman ZWICKER Assemblyman BENSON</dc:creator>
  <cp:keywords>A4276|4|SG |240|0|0|!||</cp:keywords>
  <dc:description>Sent to Sponsor 8/21</dc:description>
  <cp:lastModifiedBy>Sommers, Shelly</cp:lastModifiedBy>
  <cp:revision>2</cp:revision>
  <cp:lastPrinted>2020-08-26T13:54:00Z</cp:lastPrinted>
  <dcterms:created xsi:type="dcterms:W3CDTF">2020-08-26T14:18:00Z</dcterms:created>
  <dcterms:modified xsi:type="dcterms:W3CDTF">2020-08-26T14:18:00Z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