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3C6" w:rsidRDefault="00BE53C6" w:rsidP="00BE53C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4293 </w:t>
      </w:r>
    </w:p>
    <w:p w:rsidR="00BE53C6" w:rsidRPr="009D38FF" w:rsidRDefault="00BE53C6" w:rsidP="00BE53C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679362" r:id="rId7"/>
        </w:object>
      </w:r>
    </w:p>
    <w:p w:rsidR="00BE53C6" w:rsidRDefault="00BE53C6" w:rsidP="00BE53C6">
      <w:pPr>
        <w:pStyle w:val="bpuState"/>
      </w:pPr>
      <w:r>
        <w:t>STATE OF NEW JERSEY</w:t>
      </w:r>
    </w:p>
    <w:p w:rsidR="00BE53C6" w:rsidRDefault="00BE53C6" w:rsidP="00BE53C6">
      <w:pPr>
        <w:pStyle w:val="bpuLegislature"/>
      </w:pPr>
      <w:r>
        <w:t>219th LEGISLATURE</w:t>
      </w:r>
    </w:p>
    <w:p w:rsidR="00BE53C6" w:rsidRDefault="00BE53C6" w:rsidP="00BE53C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679363" r:id="rId8"/>
        </w:object>
      </w:r>
      <w:r>
        <w:t xml:space="preserve">  </w:t>
      </w:r>
    </w:p>
    <w:p w:rsidR="00BE53C6" w:rsidRDefault="00BE53C6" w:rsidP="00BE53C6">
      <w:pPr>
        <w:pStyle w:val="bpuIntro"/>
      </w:pPr>
      <w:r>
        <w:t>INTRODUCED JUNE 22, 2020</w:t>
      </w:r>
    </w:p>
    <w:p w:rsidR="00BE53C6" w:rsidRDefault="00BE53C6" w:rsidP="00BE53C6">
      <w:pPr>
        <w:pStyle w:val="bpuIntro"/>
      </w:pPr>
    </w:p>
    <w:p w:rsidR="00BE53C6" w:rsidRDefault="00BE53C6" w:rsidP="00BE53C6">
      <w:pPr>
        <w:pStyle w:val="bpuIntro"/>
        <w:sectPr w:rsidR="00BE53C6" w:rsidSect="008A642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E53C6" w:rsidRDefault="00BE53C6" w:rsidP="00BE53C6">
      <w:pPr>
        <w:pStyle w:val="bpuIntro"/>
      </w:pPr>
    </w:p>
    <w:p w:rsidR="00BE53C6" w:rsidRDefault="00BE53C6" w:rsidP="00BE53C6">
      <w:pPr>
        <w:pStyle w:val="bpuSponsor"/>
      </w:pPr>
      <w:r>
        <w:t>Sponsored by:</w:t>
      </w:r>
    </w:p>
    <w:p w:rsidR="00BE53C6" w:rsidRDefault="00BE53C6" w:rsidP="00BE53C6">
      <w:pPr>
        <w:pStyle w:val="bpuSponsor"/>
      </w:pPr>
      <w:r>
        <w:t>Assemblywoman  SHAVONDA E. SUMTER</w:t>
      </w:r>
    </w:p>
    <w:p w:rsidR="00BE53C6" w:rsidRDefault="00BE53C6" w:rsidP="00BE53C6">
      <w:pPr>
        <w:pStyle w:val="bpuSponsor"/>
      </w:pPr>
      <w:r>
        <w:t>District 35 (Bergen and Passaic)</w:t>
      </w:r>
    </w:p>
    <w:p w:rsidR="00BE53C6" w:rsidRDefault="00BE53C6" w:rsidP="00BE53C6">
      <w:pPr>
        <w:pStyle w:val="bpuSponsor"/>
      </w:pPr>
    </w:p>
    <w:p w:rsidR="00BE53C6" w:rsidRDefault="008A642E" w:rsidP="008A642E">
      <w:pPr>
        <w:pStyle w:val="bpuSponsor"/>
      </w:pPr>
      <w:r>
        <w:t>Co-Sponsored by:</w:t>
      </w:r>
    </w:p>
    <w:p w:rsidR="008A642E" w:rsidRPr="008A642E" w:rsidRDefault="008A642E" w:rsidP="008A642E">
      <w:pPr>
        <w:pStyle w:val="bpuSponsor"/>
      </w:pPr>
      <w:r w:rsidRPr="008A642E">
        <w:t xml:space="preserve">Assemblywoman </w:t>
      </w:r>
      <w:proofErr w:type="spellStart"/>
      <w:r w:rsidRPr="008A642E">
        <w:t>Vainieri</w:t>
      </w:r>
      <w:proofErr w:type="spellEnd"/>
      <w:r w:rsidRPr="008A642E">
        <w:t xml:space="preserve"> </w:t>
      </w:r>
      <w:proofErr w:type="spellStart"/>
      <w:r w:rsidRPr="008A642E">
        <w:t>Huttle</w:t>
      </w:r>
      <w:proofErr w:type="spellEnd"/>
    </w:p>
    <w:p w:rsidR="00BE53C6" w:rsidRDefault="00BE53C6" w:rsidP="00BE53C6">
      <w:pPr>
        <w:pStyle w:val="bpuSponsor"/>
      </w:pPr>
    </w:p>
    <w:p w:rsidR="008A642E" w:rsidRDefault="008A642E" w:rsidP="008A642E"/>
    <w:p w:rsidR="008A642E" w:rsidRPr="008A642E" w:rsidRDefault="008A642E" w:rsidP="008A642E"/>
    <w:p w:rsidR="00BE53C6" w:rsidRDefault="00BE53C6" w:rsidP="00BE53C6">
      <w:pPr>
        <w:pStyle w:val="bpuSponsor"/>
      </w:pPr>
    </w:p>
    <w:p w:rsidR="00BE53C6" w:rsidRDefault="00BE53C6" w:rsidP="00BE53C6">
      <w:pPr>
        <w:pStyle w:val="bpuSponsor"/>
      </w:pPr>
      <w:r>
        <w:t>SYNOPSIS</w:t>
      </w:r>
    </w:p>
    <w:p w:rsidR="00BE53C6" w:rsidRDefault="00BE53C6" w:rsidP="00BE53C6">
      <w:pPr>
        <w:pStyle w:val="bpuNormText"/>
      </w:pPr>
      <w:r>
        <w:tab/>
        <w:t xml:space="preserve">Requires State agencies to perform racial and ethnic health care impact assessments for proposed rules related to diagnosis, treatment, and prevention of COVID-19. </w:t>
      </w:r>
    </w:p>
    <w:p w:rsidR="00BE53C6" w:rsidRDefault="00BE53C6" w:rsidP="00BE53C6">
      <w:pPr>
        <w:pStyle w:val="bpuNormText"/>
      </w:pPr>
    </w:p>
    <w:p w:rsidR="00BE53C6" w:rsidRDefault="00BE53C6" w:rsidP="00BE53C6">
      <w:pPr>
        <w:pStyle w:val="bpuSponsor"/>
      </w:pPr>
      <w:r>
        <w:t xml:space="preserve">CURRENT VERSION OF TEXT </w:t>
      </w:r>
    </w:p>
    <w:p w:rsidR="00BE53C6" w:rsidRDefault="00BE53C6" w:rsidP="00BE53C6">
      <w:pPr>
        <w:pStyle w:val="bpuNormText"/>
      </w:pPr>
      <w:r>
        <w:tab/>
        <w:t>As introduced.</w:t>
      </w:r>
    </w:p>
    <w:p w:rsidR="00BE53C6" w:rsidRDefault="00BE53C6" w:rsidP="00BE53C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E53C6" w:rsidRDefault="00BE53C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E53C6" w:rsidSect="00BE53C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20409" w:rsidRPr="00D20409">
        <w:rPr>
          <w:rStyle w:val="HangingAnActChar"/>
        </w:rPr>
        <w:t>concerning racial and ethnic impact assessments for proposed rules related to diagnosis, treatment, and prevention of COVID-19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73D4B" w:rsidRDefault="00BD6C3B" w:rsidP="003B5D0F">
      <w:r>
        <w:tab/>
        <w:t>1.</w:t>
      </w:r>
      <w:r>
        <w:tab/>
      </w:r>
      <w:r w:rsidR="00273D4B" w:rsidRPr="00273D4B">
        <w:t xml:space="preserve">In proposing a rule for adoption, the agency involved shall issue </w:t>
      </w:r>
      <w:r w:rsidR="00FA704C">
        <w:t xml:space="preserve">a </w:t>
      </w:r>
      <w:r w:rsidR="00216A1E">
        <w:t>COVID-19 racial and ethnic health care</w:t>
      </w:r>
      <w:r w:rsidR="00273D4B" w:rsidRPr="00273D4B">
        <w:t xml:space="preserve"> impact statement setting forth whether the proposed rule will have an impact on </w:t>
      </w:r>
      <w:r w:rsidR="00273D4B">
        <w:t>the diagnosis, treatment, or prevention of COVID-19 for racial and ethnic minorities</w:t>
      </w:r>
      <w:r w:rsidR="00273D4B" w:rsidRPr="00273D4B">
        <w:t xml:space="preserve"> in this State and, if so, how the rule would affect racial and ethnic minoritie</w:t>
      </w:r>
      <w:r w:rsidR="00BB7238">
        <w:t>s</w:t>
      </w:r>
      <w:r w:rsidR="00273D4B" w:rsidRPr="00273D4B">
        <w:t xml:space="preserve"> including whether it is likely to have a dispro</w:t>
      </w:r>
      <w:r w:rsidR="002F6143">
        <w:t>portionate or unique impact</w:t>
      </w:r>
      <w:r w:rsidR="00E96CCD">
        <w:t>,</w:t>
      </w:r>
      <w:r w:rsidR="00273D4B" w:rsidRPr="00273D4B">
        <w:t xml:space="preserve"> the rationale for the proposed</w:t>
      </w:r>
      <w:r w:rsidR="00E96CCD">
        <w:t xml:space="preserve"> rule</w:t>
      </w:r>
      <w:r w:rsidR="00273D4B" w:rsidRPr="00273D4B">
        <w:t xml:space="preserve">, and any anticipated impact upon </w:t>
      </w:r>
      <w:r w:rsidR="00273D4B">
        <w:t>the delivery of health</w:t>
      </w:r>
      <w:r w:rsidR="00216A1E">
        <w:t xml:space="preserve"> </w:t>
      </w:r>
      <w:r w:rsidR="00273D4B">
        <w:t xml:space="preserve">care </w:t>
      </w:r>
      <w:r w:rsidR="00EB5D89">
        <w:t>to racial and ethnic minorities</w:t>
      </w:r>
      <w:r w:rsidR="00273D4B">
        <w:t xml:space="preserve"> at </w:t>
      </w:r>
      <w:r w:rsidR="009A4C5D">
        <w:t xml:space="preserve">doctor’s offices, </w:t>
      </w:r>
      <w:r w:rsidR="00273D4B">
        <w:t xml:space="preserve">hospitals, </w:t>
      </w:r>
      <w:r w:rsidR="006D7742">
        <w:t>clinics, and</w:t>
      </w:r>
      <w:r w:rsidR="009A4C5D">
        <w:t xml:space="preserve"> nursing homes</w:t>
      </w:r>
      <w:r w:rsidR="00B9009E">
        <w:t xml:space="preserve">. </w:t>
      </w:r>
      <w:r w:rsidR="00273D4B" w:rsidRPr="00273D4B">
        <w:t>This statement shall be included in the notice of a proposed rule as required by subsection (a) of section 4 of P.L.1968, c.410 (C.52:14B-4).</w:t>
      </w:r>
    </w:p>
    <w:p w:rsidR="003B5D0F" w:rsidRPr="00D71D68" w:rsidRDefault="003B5D0F" w:rsidP="00686AEB"/>
    <w:p w:rsidR="00686AEB" w:rsidRPr="00AA7880" w:rsidRDefault="00686AEB" w:rsidP="00686AEB">
      <w:r>
        <w:tab/>
      </w:r>
      <w:r w:rsidR="00684E69">
        <w:t>2</w:t>
      </w:r>
      <w:r w:rsidR="00BD6C3B">
        <w:t>.</w:t>
      </w:r>
      <w:r w:rsidR="00BD6C3B">
        <w:tab/>
      </w:r>
      <w:r w:rsidR="009667B1">
        <w:t>This act shall take effect</w:t>
      </w:r>
      <w:r w:rsidR="00684E69">
        <w:t xml:space="preserve"> immediately.</w:t>
      </w:r>
    </w:p>
    <w:p w:rsidR="00686AEB" w:rsidRDefault="00686AEB" w:rsidP="00686AEB"/>
    <w:p w:rsidR="008C32D1" w:rsidRPr="00CE7BD8" w:rsidRDefault="008C32D1" w:rsidP="00686AEB"/>
    <w:p w:rsidR="00686AEB" w:rsidRDefault="00686AEB" w:rsidP="00047011">
      <w:pPr>
        <w:jc w:val="center"/>
      </w:pPr>
      <w:r w:rsidRPr="00D71D68">
        <w:t>STATEMENT</w:t>
      </w:r>
    </w:p>
    <w:p w:rsidR="00C37CF4" w:rsidRDefault="00C37CF4" w:rsidP="00047011">
      <w:pPr>
        <w:jc w:val="center"/>
      </w:pPr>
    </w:p>
    <w:p w:rsidR="008C32D1" w:rsidRDefault="008C32D1" w:rsidP="00686AEB">
      <w:r>
        <w:tab/>
        <w:t xml:space="preserve">This bill would require State agencies to issue a </w:t>
      </w:r>
      <w:r w:rsidR="00216A1E">
        <w:t>COVID-19 racial and ethnic health care</w:t>
      </w:r>
      <w:r w:rsidR="00216A1E" w:rsidRPr="00273D4B">
        <w:t xml:space="preserve"> impact statement</w:t>
      </w:r>
      <w:r>
        <w:t xml:space="preserve"> setting forth whether the proposed rule will have an impact on the diagnosis, treatment, or prevention of COVID-19 </w:t>
      </w:r>
      <w:r w:rsidR="00287689">
        <w:t xml:space="preserve">for racial and ethnic minorities in this State.  If a </w:t>
      </w:r>
      <w:r w:rsidR="00A23F39">
        <w:t>proposed rule will have an im</w:t>
      </w:r>
      <w:r w:rsidR="00673947">
        <w:t>pact, the agency is required to disclose</w:t>
      </w:r>
      <w:r w:rsidR="00703F58">
        <w:t xml:space="preserve"> how the rule would affe</w:t>
      </w:r>
      <w:r w:rsidR="00BB7238">
        <w:t>ct racial and ethnic minorities</w:t>
      </w:r>
      <w:r w:rsidR="00703F58">
        <w:t xml:space="preserve"> including whether it is likely to have a dispro</w:t>
      </w:r>
      <w:r w:rsidR="008D4B9B">
        <w:t>portionate or unique impact,</w:t>
      </w:r>
      <w:r w:rsidR="00703F58">
        <w:t xml:space="preserve"> the rati</w:t>
      </w:r>
      <w:r w:rsidR="0036214C">
        <w:t>onale for the proposed rule</w:t>
      </w:r>
      <w:r w:rsidR="008D4B9B">
        <w:t xml:space="preserve">, and </w:t>
      </w:r>
      <w:r w:rsidR="00BB7238">
        <w:t>any</w:t>
      </w:r>
      <w:r w:rsidR="00703F58">
        <w:t xml:space="preserve"> anticipated impact of the rule upon the delivery of health</w:t>
      </w:r>
      <w:r w:rsidR="00216A1E">
        <w:t xml:space="preserve"> </w:t>
      </w:r>
      <w:r w:rsidR="00703F58">
        <w:t>car</w:t>
      </w:r>
      <w:r w:rsidR="00EB5D89">
        <w:t>e services to racial and ethnic minorities</w:t>
      </w:r>
      <w:r w:rsidR="00703F58">
        <w:t>.</w:t>
      </w:r>
    </w:p>
    <w:p w:rsidR="0036214C" w:rsidRDefault="00703F58" w:rsidP="00EE1E77">
      <w:r>
        <w:tab/>
      </w:r>
      <w:r w:rsidR="0036214C">
        <w:t>Economic policies, along with public spending and revenue decisions, have enormous impacts—both positive and negative—on different racial and ethnic groups.  Racial</w:t>
      </w:r>
      <w:r w:rsidR="007D6593">
        <w:t xml:space="preserve"> and ethnic</w:t>
      </w:r>
      <w:r w:rsidR="00082397">
        <w:t xml:space="preserve"> impact assessments</w:t>
      </w:r>
      <w:r w:rsidR="0036214C">
        <w:t xml:space="preserve"> are conscious and careful analyses of the effect of public decisions on different</w:t>
      </w:r>
      <w:r w:rsidR="002B427F">
        <w:t xml:space="preserve"> racial and ethnic groups. </w:t>
      </w:r>
      <w:r w:rsidR="006C733B">
        <w:t xml:space="preserve"> Conducting</w:t>
      </w:r>
      <w:r w:rsidR="00047011">
        <w:t xml:space="preserve"> </w:t>
      </w:r>
      <w:r w:rsidR="00FD3B83">
        <w:t xml:space="preserve">racial </w:t>
      </w:r>
      <w:r w:rsidR="007D6593">
        <w:t xml:space="preserve">and ethnic </w:t>
      </w:r>
      <w:r w:rsidR="00082397">
        <w:t>impact assessments</w:t>
      </w:r>
      <w:r w:rsidR="00047011">
        <w:t xml:space="preserve"> are</w:t>
      </w:r>
      <w:r w:rsidR="006C733B">
        <w:t xml:space="preserve"> a</w:t>
      </w:r>
      <w:r w:rsidR="00082397">
        <w:t xml:space="preserve"> useful tool for understanding</w:t>
      </w:r>
      <w:r w:rsidR="0036214C">
        <w:t xml:space="preserve"> the actual or anticipated effects of public policies and budgets in order to identify ways to maximize equity and inclusion and minimize adverse and unanticipated impacts.</w:t>
      </w:r>
    </w:p>
    <w:sectPr w:rsidR="0036214C" w:rsidSect="00BE53C6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275" w:rsidRDefault="00BB7275">
      <w:r>
        <w:separator/>
      </w:r>
    </w:p>
  </w:endnote>
  <w:endnote w:type="continuationSeparator" w:id="0">
    <w:p w:rsidR="00BB7275" w:rsidRDefault="00BB7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42E" w:rsidRDefault="008A642E" w:rsidP="008A642E">
    <w:pPr>
      <w:pStyle w:val="sponUdate"/>
    </w:pPr>
    <w:r>
      <w:t>(Sponsorship Updated As Of: 6/25/2020)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275" w:rsidRDefault="00BB7275">
      <w:r>
        <w:separator/>
      </w:r>
    </w:p>
  </w:footnote>
  <w:footnote w:type="continuationSeparator" w:id="0">
    <w:p w:rsidR="00BB7275" w:rsidRDefault="00BB7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62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E53C6" w:rsidRDefault="00BE53C6" w:rsidP="00BE53C6">
    <w:pPr>
      <w:pStyle w:val="bpuHeadSpon"/>
    </w:pPr>
    <w:r w:rsidRPr="00BE53C6">
      <w:rPr>
        <w:rStyle w:val="bpuHeadSponChar"/>
      </w:rPr>
      <w:t>A4293</w:t>
    </w:r>
    <w:r>
      <w:t xml:space="preserve"> SUMTER</w:t>
    </w:r>
  </w:p>
  <w:p w:rsidR="00BE53C6" w:rsidRDefault="00BE53C6" w:rsidP="00BE53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D6C3B">
      <w:rPr>
        <w:noProof/>
      </w:rPr>
      <w:t>3</w:t>
    </w:r>
    <w:r>
      <w:fldChar w:fldCharType="end"/>
    </w:r>
  </w:p>
  <w:p w:rsidR="00BE53C6" w:rsidRDefault="00BE53C6" w:rsidP="00BE53C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E53C6" w:rsidRDefault="00BE53C6" w:rsidP="00BE53C6">
    <w:pPr>
      <w:pStyle w:val="bpuHeadSpon"/>
    </w:pPr>
    <w:r w:rsidRPr="00BE53C6">
      <w:rPr>
        <w:rStyle w:val="bpuHeadSponChar"/>
      </w:rPr>
      <w:t>A4293</w:t>
    </w:r>
    <w:r>
      <w:t xml:space="preserve"> SUMTER</w:t>
    </w:r>
  </w:p>
  <w:p w:rsidR="00BE53C6" w:rsidRDefault="00BE53C6" w:rsidP="00BE53C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627F">
      <w:rPr>
        <w:noProof/>
      </w:rPr>
      <w:t>2</w:t>
    </w:r>
    <w:r>
      <w:fldChar w:fldCharType="end"/>
    </w:r>
  </w:p>
  <w:p w:rsidR="00BE53C6" w:rsidRDefault="00BE53C6" w:rsidP="00BE53C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2632"/>
    <w:rsid w:val="000051BD"/>
    <w:rsid w:val="000160A5"/>
    <w:rsid w:val="0002335B"/>
    <w:rsid w:val="0003549A"/>
    <w:rsid w:val="000367AE"/>
    <w:rsid w:val="00043B22"/>
    <w:rsid w:val="00047011"/>
    <w:rsid w:val="00050672"/>
    <w:rsid w:val="00054975"/>
    <w:rsid w:val="00057D20"/>
    <w:rsid w:val="0006197C"/>
    <w:rsid w:val="0006281F"/>
    <w:rsid w:val="0008141C"/>
    <w:rsid w:val="00082397"/>
    <w:rsid w:val="00091381"/>
    <w:rsid w:val="00094A55"/>
    <w:rsid w:val="000A44A7"/>
    <w:rsid w:val="000B1054"/>
    <w:rsid w:val="000B3411"/>
    <w:rsid w:val="000C054C"/>
    <w:rsid w:val="000C12C2"/>
    <w:rsid w:val="000D11AF"/>
    <w:rsid w:val="000D4073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13F1"/>
    <w:rsid w:val="001B4716"/>
    <w:rsid w:val="001B4EA4"/>
    <w:rsid w:val="001C7C52"/>
    <w:rsid w:val="001D25F3"/>
    <w:rsid w:val="001D4CAD"/>
    <w:rsid w:val="001E15F1"/>
    <w:rsid w:val="001E16FA"/>
    <w:rsid w:val="001E6213"/>
    <w:rsid w:val="001F14C7"/>
    <w:rsid w:val="001F7405"/>
    <w:rsid w:val="00205533"/>
    <w:rsid w:val="002076D4"/>
    <w:rsid w:val="00212B8D"/>
    <w:rsid w:val="00216A1E"/>
    <w:rsid w:val="00222983"/>
    <w:rsid w:val="002355C9"/>
    <w:rsid w:val="002370D0"/>
    <w:rsid w:val="00252AA5"/>
    <w:rsid w:val="00255958"/>
    <w:rsid w:val="00257FA2"/>
    <w:rsid w:val="0026574A"/>
    <w:rsid w:val="002660BB"/>
    <w:rsid w:val="002720E8"/>
    <w:rsid w:val="00273D4B"/>
    <w:rsid w:val="00275293"/>
    <w:rsid w:val="002776B0"/>
    <w:rsid w:val="00286C7E"/>
    <w:rsid w:val="00287689"/>
    <w:rsid w:val="002918F2"/>
    <w:rsid w:val="002A1029"/>
    <w:rsid w:val="002A3A1A"/>
    <w:rsid w:val="002A4692"/>
    <w:rsid w:val="002A51BA"/>
    <w:rsid w:val="002B2E26"/>
    <w:rsid w:val="002B3FE6"/>
    <w:rsid w:val="002B427F"/>
    <w:rsid w:val="002C2D81"/>
    <w:rsid w:val="002C461E"/>
    <w:rsid w:val="002C6CEC"/>
    <w:rsid w:val="002E09CE"/>
    <w:rsid w:val="002E69D1"/>
    <w:rsid w:val="002F3BA6"/>
    <w:rsid w:val="002F614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42D"/>
    <w:rsid w:val="003446A0"/>
    <w:rsid w:val="0034481B"/>
    <w:rsid w:val="00350130"/>
    <w:rsid w:val="00354334"/>
    <w:rsid w:val="0036180C"/>
    <w:rsid w:val="0036214C"/>
    <w:rsid w:val="00363CF5"/>
    <w:rsid w:val="00364344"/>
    <w:rsid w:val="003702CA"/>
    <w:rsid w:val="00370617"/>
    <w:rsid w:val="00382F1F"/>
    <w:rsid w:val="00391DA4"/>
    <w:rsid w:val="003A3C64"/>
    <w:rsid w:val="003A3F83"/>
    <w:rsid w:val="003B5D0F"/>
    <w:rsid w:val="003C43EF"/>
    <w:rsid w:val="003C5A6B"/>
    <w:rsid w:val="003C7FB2"/>
    <w:rsid w:val="003D1EBD"/>
    <w:rsid w:val="003D24DE"/>
    <w:rsid w:val="003D2F52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AE3"/>
    <w:rsid w:val="00497037"/>
    <w:rsid w:val="004A3009"/>
    <w:rsid w:val="004A6940"/>
    <w:rsid w:val="004A77A4"/>
    <w:rsid w:val="004C4337"/>
    <w:rsid w:val="004C742C"/>
    <w:rsid w:val="004E1F3E"/>
    <w:rsid w:val="004F21BD"/>
    <w:rsid w:val="004F4F1D"/>
    <w:rsid w:val="004F74DD"/>
    <w:rsid w:val="00501317"/>
    <w:rsid w:val="005033EF"/>
    <w:rsid w:val="0050495C"/>
    <w:rsid w:val="00505DC9"/>
    <w:rsid w:val="00506E1E"/>
    <w:rsid w:val="00513C81"/>
    <w:rsid w:val="0052552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0C9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30CA"/>
    <w:rsid w:val="00673947"/>
    <w:rsid w:val="00677316"/>
    <w:rsid w:val="00684E69"/>
    <w:rsid w:val="00686AEB"/>
    <w:rsid w:val="006B7897"/>
    <w:rsid w:val="006B7FA7"/>
    <w:rsid w:val="006C086A"/>
    <w:rsid w:val="006C21C1"/>
    <w:rsid w:val="006C7327"/>
    <w:rsid w:val="006C733B"/>
    <w:rsid w:val="006D00E5"/>
    <w:rsid w:val="006D7742"/>
    <w:rsid w:val="006D791B"/>
    <w:rsid w:val="006E2895"/>
    <w:rsid w:val="006F180D"/>
    <w:rsid w:val="006F4334"/>
    <w:rsid w:val="006F47AF"/>
    <w:rsid w:val="006F6B8A"/>
    <w:rsid w:val="00703F58"/>
    <w:rsid w:val="00707CD3"/>
    <w:rsid w:val="00716BB9"/>
    <w:rsid w:val="007256D1"/>
    <w:rsid w:val="007279FD"/>
    <w:rsid w:val="0074627F"/>
    <w:rsid w:val="007502CB"/>
    <w:rsid w:val="00752D79"/>
    <w:rsid w:val="00752E20"/>
    <w:rsid w:val="00756EDE"/>
    <w:rsid w:val="00781B4D"/>
    <w:rsid w:val="007824BF"/>
    <w:rsid w:val="00783B8D"/>
    <w:rsid w:val="007947FC"/>
    <w:rsid w:val="00794B94"/>
    <w:rsid w:val="00794BD4"/>
    <w:rsid w:val="007A2F73"/>
    <w:rsid w:val="007A3061"/>
    <w:rsid w:val="007A5A0B"/>
    <w:rsid w:val="007C0BB6"/>
    <w:rsid w:val="007C0E14"/>
    <w:rsid w:val="007C7DE4"/>
    <w:rsid w:val="007D40CB"/>
    <w:rsid w:val="007D5796"/>
    <w:rsid w:val="007D59C0"/>
    <w:rsid w:val="007D6593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42E"/>
    <w:rsid w:val="008B2850"/>
    <w:rsid w:val="008C32D1"/>
    <w:rsid w:val="008C79B3"/>
    <w:rsid w:val="008D4B9B"/>
    <w:rsid w:val="008D77BD"/>
    <w:rsid w:val="008E454C"/>
    <w:rsid w:val="008E540E"/>
    <w:rsid w:val="008F1E5A"/>
    <w:rsid w:val="00901BDA"/>
    <w:rsid w:val="009121D8"/>
    <w:rsid w:val="00916F7A"/>
    <w:rsid w:val="00917FE3"/>
    <w:rsid w:val="009318C7"/>
    <w:rsid w:val="00931C09"/>
    <w:rsid w:val="00931EA5"/>
    <w:rsid w:val="009348C2"/>
    <w:rsid w:val="009440D0"/>
    <w:rsid w:val="009523A3"/>
    <w:rsid w:val="00960958"/>
    <w:rsid w:val="00960BF0"/>
    <w:rsid w:val="00963A46"/>
    <w:rsid w:val="009667B1"/>
    <w:rsid w:val="00966A3E"/>
    <w:rsid w:val="00967CF9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C5D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3FD0"/>
    <w:rsid w:val="009D7934"/>
    <w:rsid w:val="009D7CCF"/>
    <w:rsid w:val="009E34C9"/>
    <w:rsid w:val="009E5961"/>
    <w:rsid w:val="009E7507"/>
    <w:rsid w:val="009F4FAC"/>
    <w:rsid w:val="00A017C0"/>
    <w:rsid w:val="00A11228"/>
    <w:rsid w:val="00A13849"/>
    <w:rsid w:val="00A222C2"/>
    <w:rsid w:val="00A23F39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B9D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00D6"/>
    <w:rsid w:val="00B35D8A"/>
    <w:rsid w:val="00B45B34"/>
    <w:rsid w:val="00B543D1"/>
    <w:rsid w:val="00B57047"/>
    <w:rsid w:val="00B61D86"/>
    <w:rsid w:val="00B6342D"/>
    <w:rsid w:val="00B65186"/>
    <w:rsid w:val="00B726BD"/>
    <w:rsid w:val="00B732BC"/>
    <w:rsid w:val="00B9009E"/>
    <w:rsid w:val="00B90E33"/>
    <w:rsid w:val="00B94914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38"/>
    <w:rsid w:val="00BB7275"/>
    <w:rsid w:val="00BC7892"/>
    <w:rsid w:val="00BD6C3B"/>
    <w:rsid w:val="00BE24D6"/>
    <w:rsid w:val="00BE53C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CF4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23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E7BC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0409"/>
    <w:rsid w:val="00D268AC"/>
    <w:rsid w:val="00D27FF3"/>
    <w:rsid w:val="00D320B0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209"/>
    <w:rsid w:val="00DE6851"/>
    <w:rsid w:val="00DF03EE"/>
    <w:rsid w:val="00DF4AB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CCD"/>
    <w:rsid w:val="00EA7C16"/>
    <w:rsid w:val="00EB5D89"/>
    <w:rsid w:val="00EB68A4"/>
    <w:rsid w:val="00EC5281"/>
    <w:rsid w:val="00EC791D"/>
    <w:rsid w:val="00EC7CA6"/>
    <w:rsid w:val="00ED10A7"/>
    <w:rsid w:val="00ED3C5D"/>
    <w:rsid w:val="00ED4553"/>
    <w:rsid w:val="00EE1E77"/>
    <w:rsid w:val="00F00D08"/>
    <w:rsid w:val="00F03D83"/>
    <w:rsid w:val="00F046BC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307"/>
    <w:rsid w:val="00F63D99"/>
    <w:rsid w:val="00F6426B"/>
    <w:rsid w:val="00F709B3"/>
    <w:rsid w:val="00F71A5E"/>
    <w:rsid w:val="00F962C9"/>
    <w:rsid w:val="00FA0AFC"/>
    <w:rsid w:val="00FA1C82"/>
    <w:rsid w:val="00FA2ED1"/>
    <w:rsid w:val="00FA4A52"/>
    <w:rsid w:val="00FA704C"/>
    <w:rsid w:val="00FB4045"/>
    <w:rsid w:val="00FB4D8E"/>
    <w:rsid w:val="00FC0D0A"/>
    <w:rsid w:val="00FC1B0B"/>
    <w:rsid w:val="00FD2F97"/>
    <w:rsid w:val="00FD3B8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6DE54C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E53C6"/>
  </w:style>
  <w:style w:type="paragraph" w:styleId="BalloonText">
    <w:name w:val="Balloon Text"/>
    <w:basedOn w:val="Normal"/>
    <w:link w:val="BalloonTextChar"/>
    <w:semiHidden/>
    <w:unhideWhenUsed/>
    <w:rsid w:val="001B13F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13F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418</Words>
  <Characters>2268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A4293</vt:lpstr>
    </vt:vector>
  </TitlesOfParts>
  <Manager>R229</Manager>
  <Company>NJ Office of Legislative Services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A4293</dc:title>
  <dc:subject/>
  <dc:creator>Assemblywoman  SUMTER</dc:creator>
  <cp:keywords>A4293|2|SG |316|76|305|N|0|</cp:keywords>
  <dc:description>INTRODUCED JUNE 22, 2020</dc:description>
  <cp:lastModifiedBy>Todaro, Vivian</cp:lastModifiedBy>
  <cp:revision>2</cp:revision>
  <cp:lastPrinted>2020-06-26T16:22:00Z</cp:lastPrinted>
  <dcterms:created xsi:type="dcterms:W3CDTF">2020-06-26T16:22:00Z</dcterms:created>
  <dcterms:modified xsi:type="dcterms:W3CDTF">2020-06-26T16:22:00Z</dcterms:modified>
  <cp:category>s.1-C.26:17-1_x000d_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