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AD9" w:rsidRDefault="00960AD9" w:rsidP="00960AD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4301 </w:t>
      </w:r>
    </w:p>
    <w:p w:rsidR="00960AD9" w:rsidRPr="009D38FF" w:rsidRDefault="00960AD9" w:rsidP="00960AD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4505018" r:id="rId8"/>
        </w:object>
      </w:r>
    </w:p>
    <w:p w:rsidR="00960AD9" w:rsidRDefault="00960AD9" w:rsidP="00960AD9">
      <w:pPr>
        <w:pStyle w:val="bpuState"/>
        <w:rPr>
          <w:lang w:val="pl-PL"/>
        </w:rPr>
      </w:pPr>
      <w:r>
        <w:rPr>
          <w:lang w:val="pl-PL"/>
        </w:rPr>
        <w:t>STATE OF NEW JERSEY</w:t>
      </w:r>
    </w:p>
    <w:p w:rsidR="00960AD9" w:rsidRDefault="00960AD9" w:rsidP="00960AD9">
      <w:pPr>
        <w:pStyle w:val="bpuLegislature"/>
        <w:rPr>
          <w:lang w:val="pl-PL"/>
        </w:rPr>
      </w:pPr>
      <w:r>
        <w:rPr>
          <w:lang w:val="pl-PL"/>
        </w:rPr>
        <w:t>219th LEGISLATURE</w:t>
      </w:r>
    </w:p>
    <w:p w:rsidR="00960AD9" w:rsidRDefault="00960AD9" w:rsidP="00960AD9">
      <w:pPr>
        <w:pStyle w:val="bpuWpGraphic"/>
        <w:rPr>
          <w:lang w:val="pl-PL"/>
        </w:rPr>
      </w:pPr>
      <w:r w:rsidRPr="00960AD9">
        <w:rPr>
          <w:lang w:val="pl-PL"/>
        </w:rP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4505019" r:id="rId9"/>
        </w:object>
      </w:r>
      <w:r>
        <w:rPr>
          <w:lang w:val="pl-PL"/>
        </w:rPr>
        <w:t xml:space="preserve">  </w:t>
      </w:r>
    </w:p>
    <w:p w:rsidR="00960AD9" w:rsidRDefault="00960AD9" w:rsidP="00960AD9">
      <w:pPr>
        <w:pStyle w:val="bpuIntro"/>
        <w:rPr>
          <w:lang w:val="pl-PL"/>
        </w:rPr>
      </w:pPr>
      <w:r>
        <w:rPr>
          <w:lang w:val="pl-PL"/>
        </w:rPr>
        <w:t>INTRODUCED JUNE 22, 2020</w:t>
      </w:r>
    </w:p>
    <w:p w:rsidR="00960AD9" w:rsidRDefault="00960AD9" w:rsidP="00960AD9">
      <w:pPr>
        <w:pStyle w:val="bpuIntro"/>
        <w:rPr>
          <w:lang w:val="pl-PL"/>
        </w:rPr>
      </w:pPr>
    </w:p>
    <w:p w:rsidR="00960AD9" w:rsidRDefault="00960AD9" w:rsidP="00960AD9">
      <w:pPr>
        <w:pStyle w:val="bpuIntro"/>
        <w:rPr>
          <w:lang w:val="pl-PL"/>
        </w:rPr>
        <w:sectPr w:rsidR="00960AD9" w:rsidSect="002A1594">
          <w:headerReference w:type="even" r:id="rId10"/>
          <w:headerReference w:type="default" r:id="rId11"/>
          <w:footerReference w:type="default" r:id="rId12"/>
          <w:headerReference w:type="firs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60AD9" w:rsidRDefault="00960AD9" w:rsidP="00960AD9">
      <w:pPr>
        <w:pStyle w:val="bpuIntro"/>
        <w:rPr>
          <w:lang w:val="pl-PL"/>
        </w:rPr>
      </w:pPr>
    </w:p>
    <w:p w:rsidR="00960AD9" w:rsidRDefault="00960AD9" w:rsidP="00960AD9">
      <w:pPr>
        <w:pStyle w:val="bpuSponsor"/>
        <w:rPr>
          <w:lang w:val="pl-PL"/>
        </w:rPr>
      </w:pPr>
      <w:r>
        <w:rPr>
          <w:lang w:val="pl-PL"/>
        </w:rPr>
        <w:t>Sponsored by:</w:t>
      </w:r>
    </w:p>
    <w:p w:rsidR="00960AD9" w:rsidRDefault="00960AD9" w:rsidP="00960AD9">
      <w:pPr>
        <w:pStyle w:val="bpuSponsor"/>
        <w:rPr>
          <w:lang w:val="pl-PL"/>
        </w:rPr>
      </w:pPr>
      <w:r>
        <w:rPr>
          <w:lang w:val="pl-PL"/>
        </w:rPr>
        <w:t>Assemblyman  ERIC HOUGHTALING</w:t>
      </w:r>
    </w:p>
    <w:p w:rsidR="00960AD9" w:rsidRDefault="00960AD9" w:rsidP="00960AD9">
      <w:pPr>
        <w:pStyle w:val="bpuSponsor"/>
        <w:rPr>
          <w:lang w:val="pl-PL"/>
        </w:rPr>
      </w:pPr>
      <w:r>
        <w:rPr>
          <w:lang w:val="pl-PL"/>
        </w:rPr>
        <w:t>District 11 (Monmouth)</w:t>
      </w:r>
    </w:p>
    <w:p w:rsidR="00960AD9" w:rsidRDefault="002A1594" w:rsidP="002A1594">
      <w:pPr>
        <w:pStyle w:val="bpuSponsor"/>
        <w:rPr>
          <w:lang w:val="pl-PL"/>
        </w:rPr>
      </w:pPr>
      <w:r>
        <w:rPr>
          <w:lang w:val="pl-PL"/>
        </w:rPr>
        <w:t>Assemblywoman  JOANN DOWNEY</w:t>
      </w:r>
    </w:p>
    <w:p w:rsidR="002A1594" w:rsidRDefault="002A1594" w:rsidP="002A1594">
      <w:pPr>
        <w:pStyle w:val="bpuSponsor"/>
        <w:rPr>
          <w:lang w:val="pl-PL"/>
        </w:rPr>
      </w:pPr>
      <w:r>
        <w:rPr>
          <w:lang w:val="pl-PL"/>
        </w:rPr>
        <w:t>District 11 (Monmouth)</w:t>
      </w:r>
    </w:p>
    <w:p w:rsidR="002A1594" w:rsidRPr="002A1594" w:rsidRDefault="002A1594" w:rsidP="002A1594">
      <w:pPr>
        <w:pStyle w:val="bpuSponsor"/>
        <w:rPr>
          <w:lang w:val="pl-PL"/>
        </w:rPr>
      </w:pPr>
    </w:p>
    <w:p w:rsidR="00960AD9" w:rsidRDefault="00960AD9" w:rsidP="00960AD9">
      <w:pPr>
        <w:pStyle w:val="bpuSponsor"/>
        <w:rPr>
          <w:lang w:val="pl-PL"/>
        </w:rPr>
      </w:pPr>
    </w:p>
    <w:p w:rsidR="00960AD9" w:rsidRDefault="00960AD9" w:rsidP="00960AD9">
      <w:pPr>
        <w:pStyle w:val="bpuSponsor"/>
        <w:rPr>
          <w:lang w:val="pl-PL"/>
        </w:rPr>
      </w:pPr>
    </w:p>
    <w:p w:rsidR="00960AD9" w:rsidRDefault="00960AD9" w:rsidP="00960AD9">
      <w:pPr>
        <w:pStyle w:val="bpuSponsor"/>
        <w:rPr>
          <w:lang w:val="pl-PL"/>
        </w:rPr>
      </w:pPr>
    </w:p>
    <w:p w:rsidR="00960AD9" w:rsidRDefault="00960AD9" w:rsidP="00960AD9">
      <w:pPr>
        <w:pStyle w:val="bpuSponsor"/>
        <w:rPr>
          <w:lang w:val="pl-PL"/>
        </w:rPr>
      </w:pPr>
      <w:r>
        <w:rPr>
          <w:lang w:val="pl-PL"/>
        </w:rPr>
        <w:t>SYNOPSIS</w:t>
      </w:r>
    </w:p>
    <w:p w:rsidR="00960AD9" w:rsidRDefault="00960AD9" w:rsidP="00960AD9">
      <w:pPr>
        <w:pStyle w:val="bpuNormText"/>
        <w:rPr>
          <w:lang w:val="pl-PL"/>
        </w:rPr>
      </w:pPr>
      <w:r>
        <w:rPr>
          <w:lang w:val="pl-PL"/>
        </w:rPr>
        <w:tab/>
        <w:t xml:space="preserve">Requires insurers to reimburse portion of alcoholic beverage liability insurance premiums if actual sales are lower than estimated sales used to calculate premium. </w:t>
      </w:r>
    </w:p>
    <w:p w:rsidR="00960AD9" w:rsidRDefault="00960AD9" w:rsidP="00960AD9">
      <w:pPr>
        <w:pStyle w:val="bpuNormText"/>
        <w:rPr>
          <w:lang w:val="pl-PL"/>
        </w:rPr>
      </w:pPr>
    </w:p>
    <w:p w:rsidR="00960AD9" w:rsidRDefault="00960AD9" w:rsidP="00960AD9">
      <w:pPr>
        <w:pStyle w:val="bpuSponsor"/>
        <w:rPr>
          <w:lang w:val="pl-PL"/>
        </w:rPr>
      </w:pPr>
      <w:r>
        <w:rPr>
          <w:lang w:val="pl-PL"/>
        </w:rPr>
        <w:t xml:space="preserve">CURRENT VERSION OF TEXT </w:t>
      </w:r>
    </w:p>
    <w:p w:rsidR="00960AD9" w:rsidRDefault="00960AD9" w:rsidP="00960AD9">
      <w:pPr>
        <w:pStyle w:val="bpuNormText"/>
        <w:rPr>
          <w:lang w:val="pl-PL"/>
        </w:rPr>
      </w:pPr>
      <w:r>
        <w:rPr>
          <w:lang w:val="pl-PL"/>
        </w:rPr>
        <w:tab/>
        <w:t>As introduced.</w:t>
      </w:r>
    </w:p>
    <w:p w:rsidR="00960AD9" w:rsidRDefault="00960AD9" w:rsidP="00960AD9">
      <w:pPr>
        <w:pStyle w:val="bpuNormText"/>
        <w:rPr>
          <w:lang w:val="pl-PL"/>
        </w:rPr>
      </w:pPr>
      <w:r w:rsidRPr="00960AD9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pl-PL"/>
        </w:rPr>
        <w:t xml:space="preserve">   </w:t>
      </w:r>
    </w:p>
    <w:p w:rsidR="00960AD9" w:rsidRDefault="00960AD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rPr>
          <w:lang w:val="pl-PL"/>
        </w:rPr>
        <w:sectPr w:rsidR="00960AD9" w:rsidSect="00960AD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57DD4">
        <w:t>concerning alcoholic beverage liability insurance and supplementing Title 17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6441C" w:rsidRDefault="002B765C" w:rsidP="0066441C">
      <w:r>
        <w:tab/>
        <w:t>1.</w:t>
      </w:r>
      <w:r w:rsidR="001A5225">
        <w:tab/>
      </w:r>
      <w:r>
        <w:t>Notwithstanding the provisions of any law, rule, or regulation to the contrary,</w:t>
      </w:r>
      <w:r w:rsidR="00116DD3">
        <w:t xml:space="preserve"> every</w:t>
      </w:r>
      <w:r w:rsidR="00007F63">
        <w:t xml:space="preserve"> </w:t>
      </w:r>
      <w:r w:rsidR="00116DD3">
        <w:t>policy of alcoholic beverage liability</w:t>
      </w:r>
      <w:r w:rsidR="0066441C">
        <w:t xml:space="preserve"> </w:t>
      </w:r>
      <w:r w:rsidR="00260836">
        <w:t>insurance</w:t>
      </w:r>
      <w:r w:rsidR="00C47C02">
        <w:t xml:space="preserve"> </w:t>
      </w:r>
      <w:r w:rsidR="00C47C02" w:rsidRPr="00C47C02">
        <w:t>delivered, issued, executed</w:t>
      </w:r>
      <w:r w:rsidR="00C47C02">
        <w:t>,</w:t>
      </w:r>
      <w:r w:rsidR="00C47C02" w:rsidRPr="00C47C02">
        <w:t xml:space="preserve"> or renewed in this State on or after the effective date of this act</w:t>
      </w:r>
      <w:r w:rsidR="00116DD3">
        <w:t xml:space="preserve">, </w:t>
      </w:r>
      <w:r w:rsidR="0066441C">
        <w:t xml:space="preserve">the premium for which is calculated based on the estimated </w:t>
      </w:r>
      <w:r w:rsidR="00EE484D">
        <w:t xml:space="preserve">annual </w:t>
      </w:r>
      <w:r w:rsidR="0066441C">
        <w:t>sales of alcoholic beverages</w:t>
      </w:r>
      <w:r w:rsidR="00EE484D">
        <w:t xml:space="preserve"> by the insured</w:t>
      </w:r>
      <w:r w:rsidR="0066441C">
        <w:t xml:space="preserve">, shall </w:t>
      </w:r>
      <w:r w:rsidR="00F333B4">
        <w:t>provide for the</w:t>
      </w:r>
      <w:r w:rsidR="00EB1969">
        <w:t xml:space="preserve"> </w:t>
      </w:r>
      <w:r w:rsidR="0066441C">
        <w:t>reimburse</w:t>
      </w:r>
      <w:r w:rsidR="00F333B4">
        <w:t>ment</w:t>
      </w:r>
      <w:r w:rsidR="00392204">
        <w:t xml:space="preserve"> </w:t>
      </w:r>
      <w:r w:rsidR="006467BE">
        <w:t>to the insured</w:t>
      </w:r>
      <w:r w:rsidR="00392204">
        <w:t>, on an annual basis,</w:t>
      </w:r>
      <w:r w:rsidR="0066441C">
        <w:t xml:space="preserve"> </w:t>
      </w:r>
      <w:r w:rsidR="00C47C02">
        <w:t xml:space="preserve">of </w:t>
      </w:r>
      <w:r w:rsidR="0066441C">
        <w:t xml:space="preserve">the difference in value between the premium paid and </w:t>
      </w:r>
      <w:r w:rsidR="006467BE">
        <w:t>the value of a</w:t>
      </w:r>
      <w:r w:rsidR="0066441C">
        <w:t xml:space="preserve"> premium calculated based on the actual sales of alcoholic beverages</w:t>
      </w:r>
      <w:r w:rsidR="006467BE">
        <w:t xml:space="preserve"> by the insured</w:t>
      </w:r>
      <w:r w:rsidR="00EE484D">
        <w:t xml:space="preserve">, if the actual sales are less than those sales </w:t>
      </w:r>
      <w:r w:rsidR="00FE7BF0">
        <w:t xml:space="preserve">estimated </w:t>
      </w:r>
      <w:r w:rsidR="00EE484D">
        <w:t>for purposes of the insurance premium</w:t>
      </w:r>
      <w:r w:rsidR="0066441C">
        <w:t>.</w:t>
      </w:r>
    </w:p>
    <w:p w:rsidR="002B765C" w:rsidRPr="00D71D68" w:rsidRDefault="002B765C" w:rsidP="00686AEB"/>
    <w:p w:rsidR="00686AEB" w:rsidRPr="00AA7880" w:rsidRDefault="00686AEB" w:rsidP="00686AEB">
      <w:r>
        <w:tab/>
      </w:r>
      <w:r w:rsidR="0066441C">
        <w:t>2</w:t>
      </w:r>
      <w:r w:rsidR="009667B1">
        <w:t>.</w:t>
      </w:r>
      <w:r w:rsidR="001A5225">
        <w:tab/>
      </w:r>
      <w:r w:rsidR="009667B1">
        <w:t>This act shall take effect</w:t>
      </w:r>
      <w:r w:rsidR="00AA771E">
        <w:t xml:space="preserve"> immediately.</w:t>
      </w:r>
    </w:p>
    <w:p w:rsidR="00686AEB" w:rsidRDefault="00686AEB" w:rsidP="00686AEB"/>
    <w:p w:rsidR="008A3E3C" w:rsidRPr="00CE7BD8" w:rsidRDefault="008A3E3C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A3E3C" w:rsidRDefault="008A3E3C" w:rsidP="00686AEB">
      <w:r>
        <w:tab/>
        <w:t xml:space="preserve">This bill requires alcoholic beverage liability </w:t>
      </w:r>
      <w:r w:rsidR="005B2660">
        <w:t xml:space="preserve">insurance </w:t>
      </w:r>
      <w:r>
        <w:t xml:space="preserve">policies to </w:t>
      </w:r>
      <w:r w:rsidR="005B2660">
        <w:t>provide for the reimbursement to</w:t>
      </w:r>
      <w:r>
        <w:t xml:space="preserve"> </w:t>
      </w:r>
      <w:r w:rsidR="005B2660">
        <w:t>insureds</w:t>
      </w:r>
      <w:r>
        <w:t xml:space="preserve"> </w:t>
      </w:r>
      <w:r w:rsidR="005B2660">
        <w:t>of</w:t>
      </w:r>
      <w:r>
        <w:t xml:space="preserve"> the difference between the premium paid, based on estimated sales, and the value of the premium that would have been paid if it had been calculated based on actual sales.</w:t>
      </w:r>
      <w:r w:rsidR="00E0503B">
        <w:t xml:space="preserve">  Insurance companies offering alcoholic beverage liability insurance policies may require payment in advance calculated based on the estimated </w:t>
      </w:r>
      <w:r w:rsidR="00EE484D">
        <w:t xml:space="preserve">annual </w:t>
      </w:r>
      <w:r w:rsidR="00E0503B">
        <w:t>sales of an insured.</w:t>
      </w:r>
      <w:r w:rsidR="00EE484D">
        <w:t xml:space="preserve">  If in fact actual sales are less than the estimated </w:t>
      </w:r>
      <w:r w:rsidR="00AE50D9">
        <w:t xml:space="preserve">annual </w:t>
      </w:r>
      <w:r w:rsidR="00EE484D">
        <w:t xml:space="preserve">sales, there is no </w:t>
      </w:r>
      <w:r w:rsidR="00BF30A5">
        <w:t>provision for the refund of the excess premiums.</w:t>
      </w:r>
    </w:p>
    <w:sectPr w:rsidR="008A3E3C" w:rsidSect="00960AD9">
      <w:headerReference w:type="even" r:id="rId15"/>
      <w:head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5E1" w:rsidRDefault="00FD75E1">
      <w:r>
        <w:separator/>
      </w:r>
    </w:p>
  </w:endnote>
  <w:endnote w:type="continuationSeparator" w:id="0">
    <w:p w:rsidR="00FD75E1" w:rsidRDefault="00FD7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594" w:rsidRDefault="002A1594" w:rsidP="002A1594">
    <w:pPr>
      <w:pStyle w:val="sponUdate"/>
    </w:pPr>
    <w:r>
      <w:t>(Sponsorship Updated As Of: 6/22/2020)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5E1" w:rsidRDefault="00FD75E1">
      <w:r>
        <w:separator/>
      </w:r>
    </w:p>
  </w:footnote>
  <w:footnote w:type="continuationSeparator" w:id="0">
    <w:p w:rsidR="00FD75E1" w:rsidRDefault="00FD7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A2E53">
    <w:pPr>
      <w:pStyle w:val="Header"/>
    </w:pPr>
    <w:r>
      <w:rPr>
        <w:noProof/>
      </w:rPr>
      <w:pict w14:anchorId="1208C8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9843835" o:spid="_x0000_s2054" type="#_x0000_t136" alt="" style="position:absolute;left:0;text-align:left;margin-left:0;margin-top:0;width:6in;height:2in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05" w:rsidRDefault="006A2E53">
    <w:pPr>
      <w:pStyle w:val="Header"/>
    </w:pPr>
    <w:r>
      <w:rPr>
        <w:noProof/>
      </w:rPr>
      <w:pict w14:anchorId="70ABC5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9843834" o:spid="_x0000_s2052" type="#_x0000_t136" alt="" style="position:absolute;left:0;text-align:left;margin-left:0;margin-top:0;width:6in;height:2in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05" w:rsidRDefault="006A2E53">
    <w:pPr>
      <w:pStyle w:val="Header"/>
    </w:pPr>
    <w:r>
      <w:rPr>
        <w:noProof/>
      </w:rPr>
      <w:pict w14:anchorId="377EA2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9843838" o:spid="_x0000_s2051" type="#_x0000_t136" alt="" style="position:absolute;left:0;text-align:left;margin-left:0;margin-top:0;width:6in;height:2in;z-index:-25163878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AD9" w:rsidRDefault="00960AD9" w:rsidP="00686AEB">
    <w:pPr>
      <w:pStyle w:val="Header"/>
      <w:jc w:val="center"/>
      <w:rPr>
        <w:rStyle w:val="PageNumber"/>
      </w:rPr>
    </w:pPr>
  </w:p>
  <w:p w:rsidR="00665CBC" w:rsidRDefault="00960AD9" w:rsidP="00960AD9">
    <w:pPr>
      <w:pStyle w:val="bpuHeadSpon"/>
      <w:rPr>
        <w:sz w:val="22"/>
        <w:szCs w:val="22"/>
      </w:rPr>
    </w:pPr>
    <w:r w:rsidRPr="00960AD9">
      <w:rPr>
        <w:rStyle w:val="bpuHeadSponChar"/>
      </w:rPr>
      <w:t>A4301</w:t>
    </w:r>
    <w:r>
      <w:rPr>
        <w:sz w:val="22"/>
        <w:szCs w:val="22"/>
      </w:rPr>
      <w:t xml:space="preserve"> HOUGHTALING</w:t>
    </w:r>
    <w:r w:rsidR="006A2E53">
      <w:rPr>
        <w:noProof/>
      </w:rPr>
      <w:pict w14:anchorId="4DE603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9843839" o:spid="_x0000_s2050" type="#_x0000_t136" alt="" style="position:absolute;left:0;text-align:left;margin-left:0;margin-top:0;width:6in;height:2in;z-index:-25163468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  <w:p w:rsidR="00960AD9" w:rsidRDefault="00960AD9" w:rsidP="00960AD9">
    <w:pPr>
      <w:pStyle w:val="bpuHeadSpon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\* MERGEFORMAT </w:instrText>
    </w:r>
    <w:r>
      <w:rPr>
        <w:sz w:val="22"/>
        <w:szCs w:val="22"/>
      </w:rPr>
      <w:fldChar w:fldCharType="separate"/>
    </w:r>
    <w:r w:rsidR="001A5225">
      <w:rPr>
        <w:noProof/>
        <w:sz w:val="22"/>
        <w:szCs w:val="22"/>
      </w:rPr>
      <w:t>3</w:t>
    </w:r>
    <w:r>
      <w:rPr>
        <w:sz w:val="22"/>
        <w:szCs w:val="22"/>
      </w:rPr>
      <w:fldChar w:fldCharType="end"/>
    </w:r>
  </w:p>
  <w:p w:rsidR="00960AD9" w:rsidRDefault="00960AD9" w:rsidP="00960AD9">
    <w:pPr>
      <w:pStyle w:val="bpuHeadSpon"/>
      <w:rPr>
        <w:sz w:val="22"/>
        <w:szCs w:val="2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60AD9" w:rsidRDefault="00960AD9" w:rsidP="00960AD9">
    <w:pPr>
      <w:pStyle w:val="bpuHeadSpon"/>
    </w:pPr>
    <w:r w:rsidRPr="00960AD9">
      <w:rPr>
        <w:rStyle w:val="bpuHeadSponChar"/>
      </w:rPr>
      <w:t>A4301</w:t>
    </w:r>
    <w:r>
      <w:t xml:space="preserve"> HOUGHTALING</w:t>
    </w:r>
    <w:r w:rsidR="002A1594">
      <w:t xml:space="preserve">, </w:t>
    </w:r>
    <w:r w:rsidR="002A1594">
      <w:rPr>
        <w:lang w:val="pl-PL"/>
      </w:rPr>
      <w:t>DOWNEY</w:t>
    </w:r>
  </w:p>
  <w:p w:rsidR="00960AD9" w:rsidRDefault="00960AD9" w:rsidP="00960A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A2E53">
      <w:rPr>
        <w:noProof/>
      </w:rPr>
      <w:t>2</w:t>
    </w:r>
    <w:r>
      <w:fldChar w:fldCharType="end"/>
    </w:r>
  </w:p>
  <w:p w:rsidR="00960AD9" w:rsidRDefault="00960AD9" w:rsidP="00960AD9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C62B86"/>
    <w:multiLevelType w:val="multilevel"/>
    <w:tmpl w:val="C3982C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07F63"/>
    <w:rsid w:val="000160A5"/>
    <w:rsid w:val="0002335B"/>
    <w:rsid w:val="000317D2"/>
    <w:rsid w:val="0003549A"/>
    <w:rsid w:val="000367AE"/>
    <w:rsid w:val="00043B22"/>
    <w:rsid w:val="00054975"/>
    <w:rsid w:val="00057D20"/>
    <w:rsid w:val="0006197C"/>
    <w:rsid w:val="0006281F"/>
    <w:rsid w:val="0008141C"/>
    <w:rsid w:val="00083672"/>
    <w:rsid w:val="00091381"/>
    <w:rsid w:val="00094A55"/>
    <w:rsid w:val="000A3F86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6DD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225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840"/>
    <w:rsid w:val="001F7405"/>
    <w:rsid w:val="00205533"/>
    <w:rsid w:val="00212B8D"/>
    <w:rsid w:val="00222983"/>
    <w:rsid w:val="00234310"/>
    <w:rsid w:val="002370D0"/>
    <w:rsid w:val="00255958"/>
    <w:rsid w:val="00257FA2"/>
    <w:rsid w:val="00260836"/>
    <w:rsid w:val="0026574A"/>
    <w:rsid w:val="002660BB"/>
    <w:rsid w:val="002720E8"/>
    <w:rsid w:val="00275293"/>
    <w:rsid w:val="002776B0"/>
    <w:rsid w:val="00286C7E"/>
    <w:rsid w:val="002A1029"/>
    <w:rsid w:val="002A1594"/>
    <w:rsid w:val="002A3A1A"/>
    <w:rsid w:val="002A4692"/>
    <w:rsid w:val="002A514F"/>
    <w:rsid w:val="002A51BA"/>
    <w:rsid w:val="002B07A1"/>
    <w:rsid w:val="002B2E26"/>
    <w:rsid w:val="002B3FE6"/>
    <w:rsid w:val="002B765C"/>
    <w:rsid w:val="002C2D81"/>
    <w:rsid w:val="002C461E"/>
    <w:rsid w:val="002C6CEC"/>
    <w:rsid w:val="002E09CE"/>
    <w:rsid w:val="002E69D1"/>
    <w:rsid w:val="002F3BA6"/>
    <w:rsid w:val="00301D9F"/>
    <w:rsid w:val="0031480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2204"/>
    <w:rsid w:val="003A3C64"/>
    <w:rsid w:val="003A3F83"/>
    <w:rsid w:val="003C43EF"/>
    <w:rsid w:val="003C5A6B"/>
    <w:rsid w:val="003C6A9C"/>
    <w:rsid w:val="003C7FB2"/>
    <w:rsid w:val="003D24DE"/>
    <w:rsid w:val="003E0782"/>
    <w:rsid w:val="003E26D4"/>
    <w:rsid w:val="003E47BA"/>
    <w:rsid w:val="003F3B37"/>
    <w:rsid w:val="0040195A"/>
    <w:rsid w:val="00402DC0"/>
    <w:rsid w:val="00403D7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4FFB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C70"/>
    <w:rsid w:val="004C742C"/>
    <w:rsid w:val="004E1F3E"/>
    <w:rsid w:val="004E5443"/>
    <w:rsid w:val="004F21BD"/>
    <w:rsid w:val="004F4F1D"/>
    <w:rsid w:val="004F74DD"/>
    <w:rsid w:val="00501317"/>
    <w:rsid w:val="0050495C"/>
    <w:rsid w:val="00505DC9"/>
    <w:rsid w:val="00506E1E"/>
    <w:rsid w:val="00511609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5B7"/>
    <w:rsid w:val="0059131D"/>
    <w:rsid w:val="005B266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1A5"/>
    <w:rsid w:val="005F2A97"/>
    <w:rsid w:val="005F399B"/>
    <w:rsid w:val="006019F8"/>
    <w:rsid w:val="00605B20"/>
    <w:rsid w:val="00610D3D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67BE"/>
    <w:rsid w:val="0066441C"/>
    <w:rsid w:val="00665CBC"/>
    <w:rsid w:val="00667A5C"/>
    <w:rsid w:val="00677316"/>
    <w:rsid w:val="00686AEB"/>
    <w:rsid w:val="006A2E53"/>
    <w:rsid w:val="006B4CC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6E6"/>
    <w:rsid w:val="006F4334"/>
    <w:rsid w:val="006F47AF"/>
    <w:rsid w:val="006F6B8A"/>
    <w:rsid w:val="00707CD3"/>
    <w:rsid w:val="00716BB9"/>
    <w:rsid w:val="007256D1"/>
    <w:rsid w:val="007279FD"/>
    <w:rsid w:val="00731266"/>
    <w:rsid w:val="007420E5"/>
    <w:rsid w:val="007502CB"/>
    <w:rsid w:val="00752D79"/>
    <w:rsid w:val="00752E20"/>
    <w:rsid w:val="00756EDE"/>
    <w:rsid w:val="00781B4D"/>
    <w:rsid w:val="007824BF"/>
    <w:rsid w:val="00783B8D"/>
    <w:rsid w:val="0078743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EA5"/>
    <w:rsid w:val="00832816"/>
    <w:rsid w:val="00837109"/>
    <w:rsid w:val="00840365"/>
    <w:rsid w:val="008406A3"/>
    <w:rsid w:val="00841BD5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52"/>
    <w:rsid w:val="00875402"/>
    <w:rsid w:val="00884D51"/>
    <w:rsid w:val="008916EC"/>
    <w:rsid w:val="00891E4F"/>
    <w:rsid w:val="008A11D4"/>
    <w:rsid w:val="008A31C5"/>
    <w:rsid w:val="008A3E3C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58D1"/>
    <w:rsid w:val="009523A3"/>
    <w:rsid w:val="00960218"/>
    <w:rsid w:val="00960958"/>
    <w:rsid w:val="00960AD9"/>
    <w:rsid w:val="00963A46"/>
    <w:rsid w:val="009667B1"/>
    <w:rsid w:val="00966A3E"/>
    <w:rsid w:val="00971493"/>
    <w:rsid w:val="00971AD9"/>
    <w:rsid w:val="00973069"/>
    <w:rsid w:val="00973523"/>
    <w:rsid w:val="00977B8C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D07"/>
    <w:rsid w:val="00A84C4F"/>
    <w:rsid w:val="00A932A1"/>
    <w:rsid w:val="00A96E06"/>
    <w:rsid w:val="00AA6197"/>
    <w:rsid w:val="00AA6C70"/>
    <w:rsid w:val="00AA771E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0D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57DD4"/>
    <w:rsid w:val="00B61D86"/>
    <w:rsid w:val="00B6342D"/>
    <w:rsid w:val="00B726BD"/>
    <w:rsid w:val="00B732BC"/>
    <w:rsid w:val="00B90E33"/>
    <w:rsid w:val="00B917BB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601C"/>
    <w:rsid w:val="00BC7892"/>
    <w:rsid w:val="00BE24D6"/>
    <w:rsid w:val="00BE7EFA"/>
    <w:rsid w:val="00BF06AD"/>
    <w:rsid w:val="00BF2C67"/>
    <w:rsid w:val="00BF30A5"/>
    <w:rsid w:val="00C04F4D"/>
    <w:rsid w:val="00C12E48"/>
    <w:rsid w:val="00C13D14"/>
    <w:rsid w:val="00C15F53"/>
    <w:rsid w:val="00C23F09"/>
    <w:rsid w:val="00C25356"/>
    <w:rsid w:val="00C328D0"/>
    <w:rsid w:val="00C46BC1"/>
    <w:rsid w:val="00C47C02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181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710"/>
    <w:rsid w:val="00D63B6F"/>
    <w:rsid w:val="00D64A90"/>
    <w:rsid w:val="00D9410B"/>
    <w:rsid w:val="00D9695B"/>
    <w:rsid w:val="00D9739C"/>
    <w:rsid w:val="00DA01C8"/>
    <w:rsid w:val="00DA2417"/>
    <w:rsid w:val="00DA5585"/>
    <w:rsid w:val="00DB02AC"/>
    <w:rsid w:val="00DB5F9C"/>
    <w:rsid w:val="00DB6AA2"/>
    <w:rsid w:val="00DE10D1"/>
    <w:rsid w:val="00DE2514"/>
    <w:rsid w:val="00DE6851"/>
    <w:rsid w:val="00DF03EE"/>
    <w:rsid w:val="00E01B71"/>
    <w:rsid w:val="00E0503B"/>
    <w:rsid w:val="00E05CC9"/>
    <w:rsid w:val="00E15573"/>
    <w:rsid w:val="00E2232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F67"/>
    <w:rsid w:val="00E76A79"/>
    <w:rsid w:val="00E76D24"/>
    <w:rsid w:val="00E80692"/>
    <w:rsid w:val="00E80C24"/>
    <w:rsid w:val="00E93836"/>
    <w:rsid w:val="00EA7C16"/>
    <w:rsid w:val="00EB1969"/>
    <w:rsid w:val="00EC5281"/>
    <w:rsid w:val="00EC791D"/>
    <w:rsid w:val="00EC7CA6"/>
    <w:rsid w:val="00ED3C5D"/>
    <w:rsid w:val="00ED4553"/>
    <w:rsid w:val="00ED719E"/>
    <w:rsid w:val="00EE484D"/>
    <w:rsid w:val="00F00D08"/>
    <w:rsid w:val="00F15583"/>
    <w:rsid w:val="00F200EE"/>
    <w:rsid w:val="00F22481"/>
    <w:rsid w:val="00F2542E"/>
    <w:rsid w:val="00F27278"/>
    <w:rsid w:val="00F333B4"/>
    <w:rsid w:val="00F344E3"/>
    <w:rsid w:val="00F34D58"/>
    <w:rsid w:val="00F41A9D"/>
    <w:rsid w:val="00F4405C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00F2"/>
    <w:rsid w:val="00FB4045"/>
    <w:rsid w:val="00FB4D8E"/>
    <w:rsid w:val="00FC0D0A"/>
    <w:rsid w:val="00FC1B0B"/>
    <w:rsid w:val="00FD2F97"/>
    <w:rsid w:val="00FD75E1"/>
    <w:rsid w:val="00FE7BF0"/>
    <w:rsid w:val="00FF4F70"/>
    <w:rsid w:val="00FF50C0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31F46D23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A01C8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A01C8"/>
    <w:rPr>
      <w:spacing w:val="4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16DD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  <w:lang w:eastAsia="zh-CN"/>
    </w:rPr>
  </w:style>
  <w:style w:type="character" w:styleId="LineNumber">
    <w:name w:val="line number"/>
    <w:basedOn w:val="DefaultParagraphFont"/>
    <w:semiHidden/>
    <w:unhideWhenUsed/>
    <w:rsid w:val="00960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2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0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297</Words>
  <Characters>1604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A4301</vt:lpstr>
    </vt:vector>
  </TitlesOfParts>
  <Manager>R224</Manager>
  <Company>NJ Office of Legislative Services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A4301</dc:title>
  <dc:subject/>
  <dc:creator>Assemblyman  HOUGHTALING</dc:creator>
  <cp:keywords>A4301|2|CL |307|53|260|N|0|</cp:keywords>
  <dc:description>INTRODUCED JUNE 22, 2020</dc:description>
  <cp:lastModifiedBy>Todaro, Vivian</cp:lastModifiedBy>
  <cp:revision>2</cp:revision>
  <cp:lastPrinted>2020-06-18T20:21:00Z</cp:lastPrinted>
  <dcterms:created xsi:type="dcterms:W3CDTF">2020-06-24T15:57:00Z</dcterms:created>
  <dcterms:modified xsi:type="dcterms:W3CDTF">2020-06-24T15:57:00Z</dcterms:modified>
  <cp:category>s.1:  C.17:29AA-33 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