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6DF" w:rsidRDefault="003256DF" w:rsidP="003256DF">
      <w:pPr>
        <w:pStyle w:val="bpuBill"/>
      </w:pPr>
      <w:bookmarkStart w:id="0" w:name="bpuFrontPg"/>
      <w:bookmarkStart w:id="1" w:name="_GoBack"/>
      <w:bookmarkEnd w:id="0"/>
      <w:bookmarkEnd w:id="1"/>
      <w:r>
        <w:t xml:space="preserve">ASSEMBLY, No. 4305 </w:t>
      </w:r>
    </w:p>
    <w:p w:rsidR="003256DF" w:rsidRPr="009D38FF" w:rsidRDefault="003256DF" w:rsidP="003256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773638" r:id="rId7"/>
        </w:object>
      </w:r>
    </w:p>
    <w:p w:rsidR="003256DF" w:rsidRDefault="003256DF" w:rsidP="003256DF">
      <w:pPr>
        <w:pStyle w:val="bpuState"/>
      </w:pPr>
      <w:r>
        <w:t>STATE OF NEW JERSEY</w:t>
      </w:r>
    </w:p>
    <w:p w:rsidR="003256DF" w:rsidRDefault="003256DF" w:rsidP="003256DF">
      <w:pPr>
        <w:pStyle w:val="bpuLegislature"/>
      </w:pPr>
      <w:r>
        <w:t>219th LEGISLATURE</w:t>
      </w:r>
    </w:p>
    <w:p w:rsidR="003256DF" w:rsidRDefault="003256DF" w:rsidP="003256DF">
      <w:pPr>
        <w:pStyle w:val="bpuWpGraphic"/>
      </w:pPr>
      <w:r>
        <w:object w:dxaOrig="8985" w:dyaOrig="255">
          <v:shape id="_x0000_i1026" type="#_x0000_t75" style="width:6in;height:12pt" o:ole="">
            <v:imagedata r:id="rId6" o:title=""/>
          </v:shape>
          <o:OLEObject Type="Embed" ProgID="WPWin6.1" ShapeID="_x0000_i1026" DrawAspect="Content" ObjectID="_1661773639" r:id="rId8"/>
        </w:object>
      </w:r>
      <w:r>
        <w:t xml:space="preserve">  </w:t>
      </w:r>
    </w:p>
    <w:p w:rsidR="003256DF" w:rsidRDefault="003256DF" w:rsidP="003256DF">
      <w:pPr>
        <w:pStyle w:val="bpuIntro"/>
      </w:pPr>
      <w:r>
        <w:t>INTRODUCED JUNE 22, 2020</w:t>
      </w:r>
    </w:p>
    <w:p w:rsidR="003256DF" w:rsidRDefault="003256DF" w:rsidP="003256DF">
      <w:pPr>
        <w:pStyle w:val="bpuIntro"/>
      </w:pPr>
    </w:p>
    <w:p w:rsidR="003256DF" w:rsidRDefault="003256DF" w:rsidP="003256DF">
      <w:pPr>
        <w:pStyle w:val="bpuIntro"/>
        <w:sectPr w:rsidR="003256DF" w:rsidSect="002D31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56DF" w:rsidRDefault="003256DF" w:rsidP="003256DF">
      <w:pPr>
        <w:pStyle w:val="bpuIntro"/>
      </w:pPr>
    </w:p>
    <w:p w:rsidR="003256DF" w:rsidRDefault="003256DF" w:rsidP="003256DF">
      <w:pPr>
        <w:pStyle w:val="bpuSponsor"/>
      </w:pPr>
      <w:r>
        <w:t>Sponsored by:</w:t>
      </w:r>
    </w:p>
    <w:p w:rsidR="003256DF" w:rsidRDefault="003256DF" w:rsidP="003256DF">
      <w:pPr>
        <w:pStyle w:val="bpuSponsor"/>
      </w:pPr>
      <w:r>
        <w:t>Assemblyman  ERIC HOUGHTALING</w:t>
      </w:r>
    </w:p>
    <w:p w:rsidR="003256DF" w:rsidRDefault="003256DF" w:rsidP="003256DF">
      <w:pPr>
        <w:pStyle w:val="bpuSponsor"/>
      </w:pPr>
      <w:r>
        <w:t>District 11 (Monmouth)</w:t>
      </w:r>
    </w:p>
    <w:p w:rsidR="003256DF" w:rsidRDefault="006759FC" w:rsidP="006759FC">
      <w:pPr>
        <w:pStyle w:val="bpuSponsor"/>
      </w:pPr>
      <w:r>
        <w:t>Assemblywoman  JOANN DOWNEY</w:t>
      </w:r>
    </w:p>
    <w:p w:rsidR="006759FC" w:rsidRDefault="006759FC" w:rsidP="006759FC">
      <w:pPr>
        <w:pStyle w:val="bpuSponsor"/>
      </w:pPr>
      <w:r>
        <w:t>District 11 (Monmouth)</w:t>
      </w:r>
    </w:p>
    <w:p w:rsidR="006759FC" w:rsidRDefault="008C1143" w:rsidP="008C1143">
      <w:pPr>
        <w:pStyle w:val="bpuSponsor"/>
      </w:pPr>
      <w:r>
        <w:t>Assemblyman  ANTHONY S. VERRELLI</w:t>
      </w:r>
    </w:p>
    <w:p w:rsidR="008C1143" w:rsidRDefault="008C1143" w:rsidP="008C1143">
      <w:pPr>
        <w:pStyle w:val="bpuSponsor"/>
      </w:pPr>
      <w:r>
        <w:t>District 15 (Hunterdon and Mercer)</w:t>
      </w:r>
    </w:p>
    <w:p w:rsidR="008C1143" w:rsidRPr="008C1143" w:rsidRDefault="008C1143" w:rsidP="008C1143">
      <w:pPr>
        <w:pStyle w:val="bpuSponsor"/>
      </w:pPr>
    </w:p>
    <w:p w:rsidR="00D82DB6" w:rsidRDefault="002D31FB" w:rsidP="002D31FB">
      <w:pPr>
        <w:pStyle w:val="bpuSponsor"/>
      </w:pPr>
      <w:r>
        <w:t>Co-Sponsored by:</w:t>
      </w:r>
    </w:p>
    <w:p w:rsidR="002D31FB" w:rsidRPr="002D31FB" w:rsidRDefault="002D31FB" w:rsidP="002D31FB">
      <w:pPr>
        <w:pStyle w:val="bpuSponsor"/>
      </w:pPr>
      <w:r w:rsidRPr="002D31FB">
        <w:t xml:space="preserve">Assemblymen Benson and </w:t>
      </w:r>
      <w:proofErr w:type="spellStart"/>
      <w:r w:rsidRPr="002D31FB">
        <w:t>Danielsen</w:t>
      </w:r>
      <w:proofErr w:type="spellEnd"/>
    </w:p>
    <w:p w:rsidR="00D82DB6" w:rsidRDefault="00D82DB6" w:rsidP="00D82DB6"/>
    <w:p w:rsidR="002D31FB" w:rsidRPr="00D82DB6" w:rsidRDefault="002D31FB" w:rsidP="00D82DB6"/>
    <w:p w:rsidR="003256DF" w:rsidRDefault="003256DF" w:rsidP="003256DF">
      <w:pPr>
        <w:pStyle w:val="bpuSponsor"/>
      </w:pPr>
    </w:p>
    <w:p w:rsidR="003256DF" w:rsidRDefault="003256DF" w:rsidP="003256DF">
      <w:pPr>
        <w:pStyle w:val="bpuSponsor"/>
      </w:pPr>
    </w:p>
    <w:p w:rsidR="003256DF" w:rsidRDefault="003256DF" w:rsidP="003256DF">
      <w:pPr>
        <w:pStyle w:val="bpuSponsor"/>
      </w:pPr>
      <w:r>
        <w:t>SYNOPSIS</w:t>
      </w:r>
    </w:p>
    <w:p w:rsidR="003256DF" w:rsidRDefault="00C40823" w:rsidP="003256DF">
      <w:pPr>
        <w:pStyle w:val="bpuNormText"/>
      </w:pPr>
      <w:r>
        <w:tab/>
      </w:r>
      <w:r w:rsidR="003256DF">
        <w:t>Requires EDA to provide certain assistance to qualified veterans’ organizations.</w:t>
      </w:r>
    </w:p>
    <w:p w:rsidR="003256DF" w:rsidRDefault="003256DF" w:rsidP="003256DF">
      <w:pPr>
        <w:pStyle w:val="bpuNormText"/>
      </w:pPr>
    </w:p>
    <w:p w:rsidR="003256DF" w:rsidRDefault="003256DF" w:rsidP="003256DF">
      <w:pPr>
        <w:pStyle w:val="bpuSponsor"/>
      </w:pPr>
      <w:r>
        <w:t xml:space="preserve">CURRENT VERSION OF TEXT </w:t>
      </w:r>
    </w:p>
    <w:p w:rsidR="003256DF" w:rsidRDefault="003256DF" w:rsidP="003256DF">
      <w:pPr>
        <w:pStyle w:val="bpuNormText"/>
      </w:pPr>
      <w:r>
        <w:tab/>
        <w:t>As introduced.</w:t>
      </w:r>
    </w:p>
    <w:p w:rsidR="003256DF" w:rsidRDefault="003256DF" w:rsidP="003256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256DF" w:rsidRDefault="003256DF" w:rsidP="008916EC">
      <w:pPr>
        <w:pStyle w:val="FronterPage"/>
        <w:tabs>
          <w:tab w:val="clear" w:pos="720"/>
          <w:tab w:val="clear" w:pos="1440"/>
          <w:tab w:val="clear" w:pos="2160"/>
          <w:tab w:val="clear" w:pos="2880"/>
          <w:tab w:val="clear" w:pos="3600"/>
          <w:tab w:val="clear" w:pos="4320"/>
          <w:tab w:val="clear" w:pos="5040"/>
        </w:tabs>
        <w:sectPr w:rsidR="003256DF" w:rsidSect="003256DF">
          <w:type w:val="continuous"/>
          <w:pgSz w:w="12240" w:h="20160" w:code="5"/>
          <w:pgMar w:top="1440" w:right="2275" w:bottom="1440" w:left="2275" w:header="72" w:footer="720" w:gutter="0"/>
          <w:pgNumType w:start="1"/>
          <w:cols w:space="720"/>
          <w:docGrid w:linePitch="360"/>
        </w:sectPr>
      </w:pPr>
    </w:p>
    <w:p w:rsidR="00686AEB" w:rsidRPr="00677316" w:rsidRDefault="009F7D82" w:rsidP="003E47BA">
      <w:pPr>
        <w:pStyle w:val="HangingAnAct"/>
        <w:rPr>
          <w:rStyle w:val="HangingAnActChar"/>
        </w:rPr>
      </w:pPr>
      <w:r>
        <w:rPr>
          <w:rStyle w:val="BillHead"/>
        </w:rPr>
        <w:lastRenderedPageBreak/>
        <w:t>An Act</w:t>
      </w:r>
      <w:r w:rsidR="00686AEB" w:rsidRPr="006B7FA7">
        <w:rPr>
          <w:rStyle w:val="HangingAnActChar"/>
        </w:rPr>
        <w:t xml:space="preserve"> </w:t>
      </w:r>
      <w:r w:rsidR="00B74305" w:rsidRPr="00B74305">
        <w:rPr>
          <w:rStyle w:val="HangingAnActChar"/>
        </w:rPr>
        <w:t>concerning New Jersey Economic Development Authority assistance to qualified veterans’ organizations and supplementing P.L.1974, c.80 (C.34:1B-1 et seq.).</w:t>
      </w:r>
    </w:p>
    <w:p w:rsidR="000B1054" w:rsidRPr="00D71D68" w:rsidRDefault="000B1054" w:rsidP="000B1054"/>
    <w:p w:rsidR="00686AEB" w:rsidRPr="00AA7880" w:rsidRDefault="00686AEB" w:rsidP="00686AEB">
      <w:r>
        <w:tab/>
      </w:r>
      <w:r w:rsidR="009F7D82">
        <w:rPr>
          <w:rStyle w:val="BillHeading2"/>
        </w:rPr>
        <w:t>Be It Enacted</w:t>
      </w:r>
      <w:r>
        <w:rPr>
          <w:rStyle w:val="BillHeading2"/>
        </w:rPr>
        <w:t xml:space="preserve"> </w:t>
      </w:r>
      <w:r w:rsidR="009F7D82">
        <w:rPr>
          <w:rStyle w:val="BillLanguage"/>
        </w:rPr>
        <w:t>by the Senate and General Assembly of the State of New Jersey:</w:t>
      </w:r>
    </w:p>
    <w:p w:rsidR="00686AEB" w:rsidRPr="00D71D68" w:rsidRDefault="00686AEB" w:rsidP="00686AEB"/>
    <w:p w:rsidR="003F051F" w:rsidRDefault="00C40823" w:rsidP="00C40823">
      <w:pPr>
        <w:tabs>
          <w:tab w:val="clear" w:pos="1440"/>
          <w:tab w:val="left" w:pos="1080"/>
        </w:tabs>
      </w:pPr>
      <w:r>
        <w:tab/>
        <w:t>1.</w:t>
      </w:r>
      <w:r>
        <w:tab/>
        <w:t>a.</w:t>
      </w:r>
      <w:r>
        <w:tab/>
      </w:r>
      <w:r w:rsidR="003F051F">
        <w:t>As authorized pursuant to State or federal law during periods of emergency declared by the Governor and for the duration of economic disruptions due to the emergency, the New Jersey Economic Development Authority shall provide</w:t>
      </w:r>
      <w:r w:rsidR="003F051F" w:rsidRPr="00AD7C6D">
        <w:t xml:space="preserve"> </w:t>
      </w:r>
      <w:r w:rsidR="003F051F">
        <w:t>to a qualified veterans’ organization the following assistance, if practicable, that shall include, but not be limited to:</w:t>
      </w:r>
    </w:p>
    <w:p w:rsidR="003F051F" w:rsidRDefault="003F051F" w:rsidP="003F051F">
      <w:r>
        <w:tab/>
        <w:t>(1)</w:t>
      </w:r>
      <w:r>
        <w:tab/>
        <w:t>financing for land and building acquisition, building construction, equipment, furniture and fixtures, renovations, and leasehold improvements;</w:t>
      </w:r>
    </w:p>
    <w:p w:rsidR="003F051F" w:rsidRDefault="003F051F" w:rsidP="003F051F">
      <w:r>
        <w:tab/>
        <w:t>(2)</w:t>
      </w:r>
      <w:r>
        <w:tab/>
        <w:t>the refinancing of existing, higher-interest conventional debt;</w:t>
      </w:r>
    </w:p>
    <w:p w:rsidR="003F051F" w:rsidRDefault="003F051F" w:rsidP="003F051F">
      <w:r>
        <w:tab/>
        <w:t>(3)</w:t>
      </w:r>
      <w:r>
        <w:tab/>
        <w:t>access to capital and other State resources to meet expansion and program needs;</w:t>
      </w:r>
    </w:p>
    <w:p w:rsidR="003F051F" w:rsidRDefault="003F051F" w:rsidP="003F051F">
      <w:r>
        <w:tab/>
        <w:t>(4)</w:t>
      </w:r>
      <w:r>
        <w:tab/>
        <w:t>pre-development loans for feasibility and related planning studies, as well as engineering, architectural, land assembly, site improvement, and other costs associated with development projects; and</w:t>
      </w:r>
    </w:p>
    <w:p w:rsidR="003F051F" w:rsidRDefault="003F051F" w:rsidP="003F051F">
      <w:r>
        <w:tab/>
        <w:t>(5)</w:t>
      </w:r>
      <w:r>
        <w:tab/>
        <w:t>access to technical assistance.</w:t>
      </w:r>
    </w:p>
    <w:p w:rsidR="003F051F" w:rsidRDefault="003F051F" w:rsidP="003F051F">
      <w:r>
        <w:tab/>
        <w:t>b.</w:t>
      </w:r>
      <w:r>
        <w:tab/>
      </w:r>
      <w:r w:rsidRPr="00735EBB">
        <w:t xml:space="preserve">As used in this section, </w:t>
      </w:r>
      <w:r>
        <w:t>“qualified v</w:t>
      </w:r>
      <w:r w:rsidRPr="00961D87">
        <w:t>eterans</w:t>
      </w:r>
      <w:r>
        <w:t>’</w:t>
      </w:r>
      <w:r w:rsidRPr="00961D87">
        <w:t xml:space="preserve"> organization</w:t>
      </w:r>
      <w:r>
        <w:t>”</w:t>
      </w:r>
      <w:r w:rsidRPr="00961D87">
        <w:t xml:space="preserve"> means an organization dedicated to serving the needs of veterans of the </w:t>
      </w:r>
      <w:r w:rsidRPr="001626C6">
        <w:t>Armed Forces of the United States</w:t>
      </w:r>
      <w:r>
        <w:t xml:space="preserve"> </w:t>
      </w:r>
      <w:r w:rsidRPr="00961D87">
        <w:t>that qualifies as a tax exempt organization under paragraph (19) of subsection (c) of section 501 of the federal Internal Revenu</w:t>
      </w:r>
      <w:r>
        <w:t>e Code of 1986, 26 U.S.C. s.501</w:t>
      </w:r>
      <w:r w:rsidRPr="00961D87">
        <w:t>(c)(19).</w:t>
      </w:r>
    </w:p>
    <w:p w:rsidR="003F051F" w:rsidRDefault="003F051F" w:rsidP="003F051F"/>
    <w:p w:rsidR="003F051F" w:rsidRDefault="003F051F" w:rsidP="003F051F">
      <w:r>
        <w:tab/>
        <w:t>2.</w:t>
      </w:r>
      <w:r>
        <w:tab/>
        <w:t>This act shall take effect immediately.</w:t>
      </w:r>
    </w:p>
    <w:p w:rsidR="003F051F" w:rsidRPr="00AA7880" w:rsidRDefault="003F051F" w:rsidP="003F051F"/>
    <w:p w:rsidR="00686AEB" w:rsidRPr="00CE7BD8" w:rsidRDefault="00686AEB" w:rsidP="00686AEB"/>
    <w:p w:rsidR="00686AEB" w:rsidRPr="00AA7880" w:rsidRDefault="00686AEB" w:rsidP="00686AEB">
      <w:pPr>
        <w:jc w:val="center"/>
      </w:pPr>
      <w:r w:rsidRPr="00D71D68">
        <w:t>STATEMENT</w:t>
      </w:r>
    </w:p>
    <w:p w:rsidR="00686AEB" w:rsidRDefault="00686AEB" w:rsidP="00686AEB"/>
    <w:p w:rsidR="003F051F" w:rsidRDefault="003F051F" w:rsidP="003F051F">
      <w:r>
        <w:tab/>
        <w:t>This bill requires that, as authorized pursuant to State or federal law during periods of emergency declared by the Governor and for the duration of economic disruptions due to the emergency, the New Jersey Economic Development Authority is to provide</w:t>
      </w:r>
      <w:r w:rsidRPr="00AD7C6D">
        <w:t xml:space="preserve"> </w:t>
      </w:r>
      <w:r>
        <w:t>to a qualified veterans’ organization</w:t>
      </w:r>
      <w:r w:rsidRPr="00FA6FEC">
        <w:t xml:space="preserve"> </w:t>
      </w:r>
      <w:r>
        <w:t>the following assistance, if practicable, that is to include, but not be limited to:</w:t>
      </w:r>
    </w:p>
    <w:p w:rsidR="003F051F" w:rsidRDefault="003F051F" w:rsidP="003F051F">
      <w:r>
        <w:tab/>
        <w:t>1)</w:t>
      </w:r>
      <w:r>
        <w:tab/>
        <w:t>financing for land and building acquisition, building construction, equipment, furniture and fixtures, renovations, and leasehold improvements;</w:t>
      </w:r>
    </w:p>
    <w:p w:rsidR="003F051F" w:rsidRDefault="003F051F" w:rsidP="003F051F">
      <w:r>
        <w:tab/>
        <w:t>2)</w:t>
      </w:r>
      <w:r>
        <w:tab/>
        <w:t>the refinancing of existing, higher-interest conventional debt;</w:t>
      </w:r>
      <w:r w:rsidR="00C40823">
        <w:t xml:space="preserve"> </w:t>
      </w:r>
      <w:r w:rsidR="00C40823">
        <w:br w:type="page"/>
      </w:r>
    </w:p>
    <w:p w:rsidR="003F051F" w:rsidRDefault="003F051F" w:rsidP="003F051F">
      <w:r>
        <w:lastRenderedPageBreak/>
        <w:tab/>
        <w:t>3)</w:t>
      </w:r>
      <w:r>
        <w:tab/>
        <w:t>access to capital and other State resources to meet expansion and program needs;</w:t>
      </w:r>
    </w:p>
    <w:p w:rsidR="003F051F" w:rsidRDefault="003F051F" w:rsidP="003F051F">
      <w:r>
        <w:tab/>
        <w:t>4)</w:t>
      </w:r>
      <w:r>
        <w:tab/>
        <w:t>pre-development loans for feasibility and related planning studies, as well as engineering, architectural, land assembly, site improvement, and other costs associated with development projects; and</w:t>
      </w:r>
    </w:p>
    <w:p w:rsidR="003F051F" w:rsidRDefault="003F051F">
      <w:r>
        <w:tab/>
        <w:t>5)</w:t>
      </w:r>
      <w:r>
        <w:tab/>
        <w:t>access to technical assistance.</w:t>
      </w:r>
    </w:p>
    <w:sectPr w:rsidR="003F051F" w:rsidSect="003256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0B2" w:rsidRDefault="009900B2">
      <w:r>
        <w:separator/>
      </w:r>
    </w:p>
  </w:endnote>
  <w:endnote w:type="continuationSeparator" w:id="0">
    <w:p w:rsidR="009900B2" w:rsidRDefault="00990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9FC" w:rsidRDefault="002D31FB" w:rsidP="002D31FB">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0B2" w:rsidRDefault="009900B2">
      <w:r>
        <w:separator/>
      </w:r>
    </w:p>
  </w:footnote>
  <w:footnote w:type="continuationSeparator" w:id="0">
    <w:p w:rsidR="009900B2" w:rsidRDefault="00990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69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56DF" w:rsidRDefault="003256DF" w:rsidP="003256DF">
    <w:pPr>
      <w:pStyle w:val="bpuHeadSpon"/>
    </w:pPr>
    <w:r w:rsidRPr="003256DF">
      <w:rPr>
        <w:rStyle w:val="bpuHeadSponChar"/>
      </w:rPr>
      <w:t>A4305</w:t>
    </w:r>
    <w:r>
      <w:t xml:space="preserve"> HOUGHTALING</w:t>
    </w:r>
    <w:r w:rsidR="006759FC">
      <w:t>, DOWNEY</w:t>
    </w:r>
  </w:p>
  <w:p w:rsidR="003256DF" w:rsidRDefault="003256DF" w:rsidP="003256DF">
    <w:pPr>
      <w:pStyle w:val="bpuHeadSpon"/>
    </w:pPr>
    <w:r>
      <w:fldChar w:fldCharType="begin"/>
    </w:r>
    <w:r>
      <w:instrText xml:space="preserve"> PAGE  \* MERGEFORMAT </w:instrText>
    </w:r>
    <w:r>
      <w:fldChar w:fldCharType="separate"/>
    </w:r>
    <w:r w:rsidR="00904BC6">
      <w:rPr>
        <w:noProof/>
      </w:rPr>
      <w:t>3</w:t>
    </w:r>
    <w:r>
      <w:fldChar w:fldCharType="end"/>
    </w:r>
  </w:p>
  <w:p w:rsidR="003256DF" w:rsidRDefault="003256DF" w:rsidP="003256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56DF" w:rsidRDefault="003256DF" w:rsidP="003256DF">
    <w:pPr>
      <w:pStyle w:val="bpuHeadSpon"/>
    </w:pPr>
    <w:r w:rsidRPr="003256DF">
      <w:rPr>
        <w:rStyle w:val="bpuHeadSponChar"/>
      </w:rPr>
      <w:t>A4305</w:t>
    </w:r>
    <w:r>
      <w:t xml:space="preserve"> HOUGHTALING</w:t>
    </w:r>
    <w:r w:rsidR="006759FC">
      <w:t>, DOWNEY</w:t>
    </w:r>
  </w:p>
  <w:p w:rsidR="003256DF" w:rsidRDefault="003256DF" w:rsidP="003256DF">
    <w:pPr>
      <w:pStyle w:val="bpuHeadSpon"/>
    </w:pPr>
    <w:r>
      <w:fldChar w:fldCharType="begin"/>
    </w:r>
    <w:r>
      <w:instrText xml:space="preserve"> PAGE  \* MERGEFORMAT </w:instrText>
    </w:r>
    <w:r>
      <w:fldChar w:fldCharType="separate"/>
    </w:r>
    <w:r w:rsidR="0040693B">
      <w:rPr>
        <w:noProof/>
      </w:rPr>
      <w:t>2</w:t>
    </w:r>
    <w:r>
      <w:fldChar w:fldCharType="end"/>
    </w:r>
  </w:p>
  <w:p w:rsidR="003256DF" w:rsidRDefault="003256DF" w:rsidP="003256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0B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89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1FB"/>
    <w:rsid w:val="002E09CE"/>
    <w:rsid w:val="002E69D1"/>
    <w:rsid w:val="002F3BA6"/>
    <w:rsid w:val="00315320"/>
    <w:rsid w:val="003256D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51F"/>
    <w:rsid w:val="003F3B37"/>
    <w:rsid w:val="0040195A"/>
    <w:rsid w:val="00402DC0"/>
    <w:rsid w:val="0040693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E7F"/>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EBE"/>
    <w:rsid w:val="0061156F"/>
    <w:rsid w:val="00613FF5"/>
    <w:rsid w:val="006155A8"/>
    <w:rsid w:val="00621B94"/>
    <w:rsid w:val="00623E96"/>
    <w:rsid w:val="00626239"/>
    <w:rsid w:val="00635316"/>
    <w:rsid w:val="00635449"/>
    <w:rsid w:val="006378C5"/>
    <w:rsid w:val="00645E6A"/>
    <w:rsid w:val="0065143F"/>
    <w:rsid w:val="00665CBC"/>
    <w:rsid w:val="00667A5C"/>
    <w:rsid w:val="006759F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CE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8C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143"/>
    <w:rsid w:val="008C79B3"/>
    <w:rsid w:val="008D77BD"/>
    <w:rsid w:val="008E3BE8"/>
    <w:rsid w:val="008E454C"/>
    <w:rsid w:val="008F1E5A"/>
    <w:rsid w:val="00901BDA"/>
    <w:rsid w:val="00904BC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0B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D82"/>
    <w:rsid w:val="00A017C0"/>
    <w:rsid w:val="00A11228"/>
    <w:rsid w:val="00A222C2"/>
    <w:rsid w:val="00A305D6"/>
    <w:rsid w:val="00A3226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977"/>
    <w:rsid w:val="00B57047"/>
    <w:rsid w:val="00B61D86"/>
    <w:rsid w:val="00B6342D"/>
    <w:rsid w:val="00B726BD"/>
    <w:rsid w:val="00B732BC"/>
    <w:rsid w:val="00B74305"/>
    <w:rsid w:val="00B76C5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823"/>
    <w:rsid w:val="00C46BC1"/>
    <w:rsid w:val="00C5235F"/>
    <w:rsid w:val="00C54CE2"/>
    <w:rsid w:val="00C66BF3"/>
    <w:rsid w:val="00C70140"/>
    <w:rsid w:val="00C73CA7"/>
    <w:rsid w:val="00C8208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DB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254"/>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38BC82"/>
  <w15:docId w15:val="{A6E97560-2331-4747-BF79-B517F2C6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56DF"/>
  </w:style>
  <w:style w:type="paragraph" w:styleId="BalloonText">
    <w:name w:val="Balloon Text"/>
    <w:basedOn w:val="Normal"/>
    <w:link w:val="BalloonTextChar"/>
    <w:semiHidden/>
    <w:unhideWhenUsed/>
    <w:rsid w:val="008E3B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3B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410</Words>
  <Characters>2467</Characters>
  <Application>Microsoft Office Word</Application>
  <DocSecurity>0</DocSecurity>
  <Lines>83</Lines>
  <Paragraphs>34</Paragraphs>
  <ScaleCrop>false</ScaleCrop>
  <HeadingPairs>
    <vt:vector size="2" baseType="variant">
      <vt:variant>
        <vt:lpstr>Title</vt:lpstr>
      </vt:variant>
      <vt:variant>
        <vt:i4>1</vt:i4>
      </vt:variant>
    </vt:vector>
  </HeadingPairs>
  <TitlesOfParts>
    <vt:vector size="1" baseType="lpstr">
      <vt:lpstr>A4305</vt:lpstr>
    </vt:vector>
  </TitlesOfParts>
  <Manager>R230</Manager>
  <Company>NJ Office of Legislative Services</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A4305</dc:title>
  <dc:subject/>
  <dc:creator>Assemblyman  HOUGHTALING</dc:creator>
  <cp:keywords>A4305|3|AU |147|220|269|N|0|</cp:keywords>
  <dc:description>INTRODUCED JUNE 22, 2020</dc:description>
  <cp:lastModifiedBy>Franks, Denise</cp:lastModifiedBy>
  <cp:revision>2</cp:revision>
  <cp:lastPrinted>2020-09-16T19:00:00Z</cp:lastPrinted>
  <dcterms:created xsi:type="dcterms:W3CDTF">2020-09-16T19:00:00Z</dcterms:created>
  <dcterms:modified xsi:type="dcterms:W3CDTF">2020-09-16T19:00:00Z</dcterms:modified>
  <cp:category>s.1: C.34:1B-5.10; s.2: Eff. date &amp; Note to s.1 to 2020/29_x000d_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