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22AE7"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5B14A560" w14:textId="77777777" w:rsidR="00407C9E" w:rsidRDefault="00432B2E" w:rsidP="00407C9E">
      <w:pPr>
        <w:pStyle w:val="NoteOrEstimate"/>
      </w:pPr>
      <w:r>
        <w:t>LEGISLATIVE FISCAL ESTIMATE</w:t>
      </w:r>
    </w:p>
    <w:p w14:paraId="42193C53" w14:textId="77777777" w:rsidR="00432B2E" w:rsidRPr="00432B2E" w:rsidRDefault="00432B2E" w:rsidP="00432B2E">
      <w:pPr>
        <w:pStyle w:val="Reprint"/>
      </w:pPr>
      <w:r>
        <w:t>[First Reprint]</w:t>
      </w:r>
    </w:p>
    <w:p w14:paraId="5D2C1DEF" w14:textId="77777777" w:rsidR="003C5892" w:rsidRDefault="00432B2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4312</w:t>
      </w:r>
    </w:p>
    <w:p w14:paraId="0085353E" w14:textId="77777777" w:rsidR="003C5892" w:rsidRPr="00353325" w:rsidRDefault="003C5892" w:rsidP="00353325">
      <w:pPr>
        <w:pStyle w:val="StateFormat"/>
      </w:pPr>
      <w:r>
        <w:t xml:space="preserve">STATE OF NEW </w:t>
      </w:r>
      <w:smartTag w:uri="urn:schemas-microsoft-com:office:smarttags" w:element="place">
        <w:r>
          <w:t>JERSEY</w:t>
        </w:r>
      </w:smartTag>
    </w:p>
    <w:p w14:paraId="11582FB8" w14:textId="655FB367" w:rsidR="00353325" w:rsidRDefault="00FC578F" w:rsidP="00FC578F">
      <w:pPr>
        <w:pStyle w:val="BillNo"/>
      </w:pPr>
      <w:r>
        <w:t>219th LEGISLATURE</w:t>
      </w:r>
    </w:p>
    <w:p w14:paraId="7F2B4F0D" w14:textId="2372737A" w:rsidR="00353325" w:rsidRDefault="00353325" w:rsidP="00353325"/>
    <w:p w14:paraId="78C4C8DD" w14:textId="1380A9E2" w:rsidR="00FC578F" w:rsidRDefault="00FC578F" w:rsidP="00FC578F">
      <w:pPr>
        <w:jc w:val="center"/>
      </w:pPr>
      <w:r>
        <w:t>DATED: NOVEMBER 19, 2020</w:t>
      </w:r>
    </w:p>
    <w:p w14:paraId="229D9C44" w14:textId="4A01FA06" w:rsidR="00FC578F" w:rsidRDefault="00FC578F" w:rsidP="00353325"/>
    <w:p w14:paraId="48E1977D" w14:textId="77777777" w:rsidR="00FC578F" w:rsidRDefault="00FC578F" w:rsidP="00353325"/>
    <w:p w14:paraId="3B84ADAE"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6C07C97F" w14:textId="77777777" w:rsidR="00735CF2" w:rsidRDefault="00735CF2" w:rsidP="00735CF2">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35CF2" w14:paraId="757BAB2E" w14:textId="77777777" w:rsidTr="005A323C">
        <w:trPr>
          <w:trHeight w:val="576"/>
        </w:trPr>
        <w:tc>
          <w:tcPr>
            <w:tcW w:w="2333" w:type="dxa"/>
          </w:tcPr>
          <w:p w14:paraId="01C9EC73" w14:textId="77777777" w:rsidR="00735CF2" w:rsidRPr="003C5892" w:rsidRDefault="00735CF2" w:rsidP="005A323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3A80AD0D" w14:textId="77777777" w:rsidR="00735CF2" w:rsidRDefault="00735CF2" w:rsidP="005A323C">
            <w:r w:rsidRPr="0028279B">
              <w:t>Regulates use of body cameras worn by law enforcement officers.</w:t>
            </w:r>
          </w:p>
        </w:tc>
      </w:tr>
      <w:tr w:rsidR="00735CF2" w14:paraId="266C730E" w14:textId="77777777" w:rsidTr="005A323C">
        <w:trPr>
          <w:trHeight w:val="576"/>
        </w:trPr>
        <w:tc>
          <w:tcPr>
            <w:tcW w:w="2333" w:type="dxa"/>
          </w:tcPr>
          <w:p w14:paraId="2463044A" w14:textId="77777777" w:rsidR="00735CF2" w:rsidRPr="003C5892" w:rsidRDefault="00735CF2" w:rsidP="005A323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05A85909" w14:textId="77851A10" w:rsidR="00735CF2" w:rsidRDefault="00735CF2" w:rsidP="005A323C">
            <w:r>
              <w:t>Annual State and local cost increases; annual cost increases for public institutions of higher education</w:t>
            </w:r>
            <w:r w:rsidR="005C5FD8">
              <w:t>.</w:t>
            </w:r>
          </w:p>
        </w:tc>
      </w:tr>
      <w:tr w:rsidR="00735CF2" w14:paraId="40F1BB2B" w14:textId="77777777" w:rsidTr="005A323C">
        <w:trPr>
          <w:trHeight w:val="576"/>
        </w:trPr>
        <w:tc>
          <w:tcPr>
            <w:tcW w:w="2333" w:type="dxa"/>
          </w:tcPr>
          <w:p w14:paraId="2986B030" w14:textId="77777777" w:rsidR="00735CF2" w:rsidRPr="003C5892" w:rsidRDefault="00735CF2" w:rsidP="005A323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2F21DB95" w14:textId="75E148A6" w:rsidR="00735CF2" w:rsidRDefault="00735CF2" w:rsidP="005A323C">
            <w:r>
              <w:t>Department of Law and Public Safety; County and Municipal Law Enforcement; Public Institutions of Higher Education</w:t>
            </w:r>
            <w:r w:rsidR="008044C8">
              <w:t xml:space="preserve"> </w:t>
            </w:r>
          </w:p>
        </w:tc>
      </w:tr>
    </w:tbl>
    <w:p w14:paraId="14A64ADF" w14:textId="11D32932" w:rsidR="00735CF2" w:rsidRDefault="00735CF2" w:rsidP="00735CF2">
      <w:pPr>
        <w:tabs>
          <w:tab w:val="left" w:pos="360"/>
          <w:tab w:val="left" w:pos="720"/>
          <w:tab w:val="left" w:pos="1440"/>
          <w:tab w:val="left" w:pos="2160"/>
          <w:tab w:val="left" w:pos="2880"/>
          <w:tab w:val="left" w:pos="3600"/>
          <w:tab w:val="left" w:pos="4320"/>
          <w:tab w:val="left" w:pos="5040"/>
        </w:tabs>
      </w:pPr>
    </w:p>
    <w:p w14:paraId="6CE021F4" w14:textId="77777777" w:rsidR="00FC578F" w:rsidRDefault="00FC578F" w:rsidP="00735CF2">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590"/>
        <w:gridCol w:w="1800"/>
        <w:gridCol w:w="2070"/>
        <w:gridCol w:w="1900"/>
        <w:gridCol w:w="15"/>
      </w:tblGrid>
      <w:tr w:rsidR="00735CF2" w14:paraId="07C82795" w14:textId="77777777" w:rsidTr="005A323C">
        <w:trPr>
          <w:trHeight w:val="410"/>
        </w:trPr>
        <w:tc>
          <w:tcPr>
            <w:tcW w:w="9375" w:type="dxa"/>
            <w:gridSpan w:val="5"/>
            <w:tcBorders>
              <w:top w:val="nil"/>
              <w:left w:val="nil"/>
              <w:bottom w:val="nil"/>
              <w:right w:val="nil"/>
            </w:tcBorders>
            <w:vAlign w:val="bottom"/>
          </w:tcPr>
          <w:p w14:paraId="4A931637" w14:textId="77777777" w:rsidR="00735CF2" w:rsidRPr="00F11982" w:rsidRDefault="00735CF2" w:rsidP="005A323C">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735CF2" w14:paraId="2F06513F" w14:textId="77777777" w:rsidTr="005A323C">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14:paraId="24A32C50" w14:textId="77777777" w:rsidR="00735CF2" w:rsidRPr="00F11982" w:rsidRDefault="00735CF2" w:rsidP="005A323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00" w:type="dxa"/>
            <w:tcBorders>
              <w:top w:val="single" w:sz="6" w:space="0" w:color="auto"/>
              <w:left w:val="nil"/>
              <w:bottom w:val="single" w:sz="12" w:space="0" w:color="auto"/>
              <w:right w:val="nil"/>
            </w:tcBorders>
            <w:shd w:val="pct20" w:color="auto" w:fill="auto"/>
            <w:vAlign w:val="bottom"/>
          </w:tcPr>
          <w:p w14:paraId="22E7C0D9" w14:textId="77777777" w:rsidR="00735CF2" w:rsidRPr="00F11982" w:rsidRDefault="00735CF2" w:rsidP="005A323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070" w:type="dxa"/>
            <w:tcBorders>
              <w:top w:val="single" w:sz="6" w:space="0" w:color="auto"/>
              <w:left w:val="nil"/>
              <w:bottom w:val="single" w:sz="12" w:space="0" w:color="auto"/>
              <w:right w:val="nil"/>
            </w:tcBorders>
            <w:shd w:val="pct20" w:color="auto" w:fill="auto"/>
            <w:vAlign w:val="bottom"/>
          </w:tcPr>
          <w:p w14:paraId="2FDDF8C2" w14:textId="77777777" w:rsidR="00735CF2" w:rsidRPr="00F11982" w:rsidRDefault="00735CF2" w:rsidP="005A323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00" w:type="dxa"/>
            <w:tcBorders>
              <w:top w:val="single" w:sz="6" w:space="0" w:color="auto"/>
              <w:left w:val="nil"/>
              <w:bottom w:val="single" w:sz="12" w:space="0" w:color="auto"/>
              <w:right w:val="single" w:sz="6" w:space="0" w:color="auto"/>
            </w:tcBorders>
            <w:shd w:val="pct20" w:color="auto" w:fill="auto"/>
            <w:vAlign w:val="bottom"/>
          </w:tcPr>
          <w:p w14:paraId="719CFF98" w14:textId="77777777" w:rsidR="00735CF2" w:rsidRPr="00F11982" w:rsidRDefault="00735CF2" w:rsidP="005A323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735CF2" w14:paraId="2592D579" w14:textId="77777777" w:rsidTr="005A323C">
        <w:trPr>
          <w:gridAfter w:val="1"/>
          <w:wAfter w:w="15" w:type="dxa"/>
          <w:trHeight w:val="410"/>
        </w:trPr>
        <w:tc>
          <w:tcPr>
            <w:tcW w:w="3590" w:type="dxa"/>
            <w:tcBorders>
              <w:top w:val="nil"/>
              <w:left w:val="single" w:sz="6" w:space="0" w:color="auto"/>
              <w:bottom w:val="nil"/>
              <w:right w:val="nil"/>
            </w:tcBorders>
            <w:tcMar>
              <w:bottom w:w="29" w:type="dxa"/>
            </w:tcMar>
            <w:vAlign w:val="bottom"/>
          </w:tcPr>
          <w:p w14:paraId="2067AE70" w14:textId="77777777" w:rsidR="00735CF2" w:rsidRPr="00F11982" w:rsidRDefault="00735CF2" w:rsidP="005A323C">
            <w:pPr>
              <w:tabs>
                <w:tab w:val="left" w:pos="360"/>
                <w:tab w:val="left" w:pos="720"/>
                <w:tab w:val="left" w:pos="1440"/>
                <w:tab w:val="left" w:pos="2160"/>
                <w:tab w:val="left" w:pos="2880"/>
                <w:tab w:val="left" w:pos="3600"/>
                <w:tab w:val="left" w:pos="4320"/>
                <w:tab w:val="left" w:pos="5040"/>
              </w:tabs>
              <w:rPr>
                <w:b/>
              </w:rPr>
            </w:pPr>
            <w:r w:rsidRPr="00F11982">
              <w:rPr>
                <w:b/>
              </w:rPr>
              <w:t>Stat</w:t>
            </w:r>
            <w:r>
              <w:rPr>
                <w:b/>
              </w:rPr>
              <w:t>e Expenditure Increase</w:t>
            </w:r>
          </w:p>
        </w:tc>
        <w:tc>
          <w:tcPr>
            <w:tcW w:w="5770" w:type="dxa"/>
            <w:gridSpan w:val="3"/>
            <w:tcBorders>
              <w:top w:val="nil"/>
              <w:left w:val="nil"/>
              <w:bottom w:val="nil"/>
              <w:right w:val="single" w:sz="6" w:space="0" w:color="auto"/>
            </w:tcBorders>
            <w:tcMar>
              <w:bottom w:w="29" w:type="dxa"/>
            </w:tcMar>
            <w:vAlign w:val="bottom"/>
          </w:tcPr>
          <w:p w14:paraId="449BBC47" w14:textId="77777777" w:rsidR="00735CF2" w:rsidRDefault="00735CF2" w:rsidP="005A323C">
            <w:pPr>
              <w:tabs>
                <w:tab w:val="left" w:pos="360"/>
                <w:tab w:val="left" w:pos="720"/>
                <w:tab w:val="left" w:pos="1440"/>
                <w:tab w:val="left" w:pos="2160"/>
                <w:tab w:val="left" w:pos="2880"/>
                <w:tab w:val="left" w:pos="3600"/>
                <w:tab w:val="left" w:pos="4320"/>
                <w:tab w:val="left" w:pos="5040"/>
              </w:tabs>
              <w:jc w:val="center"/>
            </w:pPr>
            <w:r>
              <w:t>Indeterminate</w:t>
            </w:r>
          </w:p>
        </w:tc>
      </w:tr>
      <w:tr w:rsidR="00735CF2" w14:paraId="11313BCE" w14:textId="77777777" w:rsidTr="005A323C">
        <w:trPr>
          <w:gridAfter w:val="1"/>
          <w:wAfter w:w="15" w:type="dxa"/>
          <w:trHeight w:val="410"/>
        </w:trPr>
        <w:tc>
          <w:tcPr>
            <w:tcW w:w="3590" w:type="dxa"/>
            <w:tcBorders>
              <w:top w:val="nil"/>
              <w:left w:val="single" w:sz="6" w:space="0" w:color="auto"/>
              <w:bottom w:val="nil"/>
              <w:right w:val="nil"/>
            </w:tcBorders>
            <w:tcMar>
              <w:bottom w:w="29" w:type="dxa"/>
            </w:tcMar>
            <w:vAlign w:val="bottom"/>
          </w:tcPr>
          <w:p w14:paraId="0D144918" w14:textId="77777777" w:rsidR="00735CF2" w:rsidRPr="00F11982" w:rsidRDefault="00735CF2" w:rsidP="005A323C">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5770" w:type="dxa"/>
            <w:gridSpan w:val="3"/>
            <w:tcBorders>
              <w:top w:val="nil"/>
              <w:left w:val="nil"/>
              <w:bottom w:val="nil"/>
              <w:right w:val="single" w:sz="6" w:space="0" w:color="auto"/>
            </w:tcBorders>
            <w:tcMar>
              <w:bottom w:w="29" w:type="dxa"/>
            </w:tcMar>
            <w:vAlign w:val="bottom"/>
          </w:tcPr>
          <w:p w14:paraId="5E44D1CB" w14:textId="77777777" w:rsidR="00735CF2" w:rsidRDefault="00735CF2" w:rsidP="005A323C">
            <w:pPr>
              <w:tabs>
                <w:tab w:val="left" w:pos="360"/>
                <w:tab w:val="left" w:pos="720"/>
                <w:tab w:val="left" w:pos="1440"/>
                <w:tab w:val="left" w:pos="2160"/>
                <w:tab w:val="left" w:pos="2880"/>
                <w:tab w:val="left" w:pos="3600"/>
                <w:tab w:val="left" w:pos="4320"/>
                <w:tab w:val="left" w:pos="5040"/>
              </w:tabs>
              <w:jc w:val="center"/>
            </w:pPr>
            <w:r>
              <w:t>Indeterminate</w:t>
            </w:r>
          </w:p>
        </w:tc>
      </w:tr>
      <w:tr w:rsidR="00735CF2" w14:paraId="6AF4F178" w14:textId="77777777" w:rsidTr="005A323C">
        <w:trPr>
          <w:gridAfter w:val="1"/>
          <w:wAfter w:w="15" w:type="dxa"/>
          <w:trHeight w:val="410"/>
        </w:trPr>
        <w:tc>
          <w:tcPr>
            <w:tcW w:w="3590" w:type="dxa"/>
            <w:tcBorders>
              <w:top w:val="nil"/>
              <w:left w:val="single" w:sz="6" w:space="0" w:color="auto"/>
              <w:bottom w:val="nil"/>
              <w:right w:val="nil"/>
            </w:tcBorders>
            <w:tcMar>
              <w:bottom w:w="29" w:type="dxa"/>
            </w:tcMar>
            <w:vAlign w:val="bottom"/>
          </w:tcPr>
          <w:p w14:paraId="28D00642" w14:textId="77777777" w:rsidR="00735CF2" w:rsidRDefault="00735CF2" w:rsidP="005A323C">
            <w:pPr>
              <w:tabs>
                <w:tab w:val="left" w:pos="360"/>
                <w:tab w:val="left" w:pos="720"/>
                <w:tab w:val="left" w:pos="1440"/>
                <w:tab w:val="left" w:pos="2160"/>
                <w:tab w:val="left" w:pos="2880"/>
                <w:tab w:val="left" w:pos="3600"/>
                <w:tab w:val="left" w:pos="4320"/>
                <w:tab w:val="left" w:pos="5040"/>
              </w:tabs>
              <w:rPr>
                <w:b/>
              </w:rPr>
            </w:pPr>
            <w:r>
              <w:rPr>
                <w:b/>
              </w:rPr>
              <w:t>Public Institutions of Higher Education Expenditure Increase</w:t>
            </w:r>
          </w:p>
        </w:tc>
        <w:tc>
          <w:tcPr>
            <w:tcW w:w="5770" w:type="dxa"/>
            <w:gridSpan w:val="3"/>
            <w:tcBorders>
              <w:top w:val="nil"/>
              <w:left w:val="nil"/>
              <w:bottom w:val="nil"/>
              <w:right w:val="single" w:sz="6" w:space="0" w:color="auto"/>
            </w:tcBorders>
            <w:tcMar>
              <w:bottom w:w="29" w:type="dxa"/>
            </w:tcMar>
            <w:vAlign w:val="bottom"/>
          </w:tcPr>
          <w:p w14:paraId="4F8CE333" w14:textId="77777777" w:rsidR="00735CF2" w:rsidRDefault="00735CF2" w:rsidP="005A323C">
            <w:pPr>
              <w:tabs>
                <w:tab w:val="left" w:pos="360"/>
                <w:tab w:val="left" w:pos="720"/>
                <w:tab w:val="left" w:pos="1440"/>
                <w:tab w:val="left" w:pos="2160"/>
                <w:tab w:val="left" w:pos="2880"/>
                <w:tab w:val="left" w:pos="3600"/>
                <w:tab w:val="left" w:pos="4320"/>
                <w:tab w:val="left" w:pos="5040"/>
              </w:tabs>
              <w:jc w:val="center"/>
            </w:pPr>
            <w:r>
              <w:t>Indeterminate</w:t>
            </w:r>
          </w:p>
        </w:tc>
      </w:tr>
      <w:tr w:rsidR="00735CF2" w14:paraId="2A241784" w14:textId="77777777" w:rsidTr="005A323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51E06F8B" w14:textId="77777777" w:rsidR="00735CF2" w:rsidRDefault="00735CF2" w:rsidP="005A323C">
            <w:pPr>
              <w:tabs>
                <w:tab w:val="left" w:pos="360"/>
                <w:tab w:val="left" w:pos="720"/>
                <w:tab w:val="left" w:pos="1440"/>
                <w:tab w:val="left" w:pos="2160"/>
                <w:tab w:val="left" w:pos="2880"/>
                <w:tab w:val="left" w:pos="3600"/>
                <w:tab w:val="left" w:pos="4320"/>
                <w:tab w:val="left" w:pos="5040"/>
              </w:tabs>
            </w:pPr>
          </w:p>
        </w:tc>
      </w:tr>
    </w:tbl>
    <w:p w14:paraId="45A6EBA2" w14:textId="77777777" w:rsidR="00735CF2" w:rsidRDefault="00735CF2" w:rsidP="00735CF2">
      <w:pPr>
        <w:tabs>
          <w:tab w:val="left" w:pos="360"/>
          <w:tab w:val="left" w:pos="720"/>
          <w:tab w:val="left" w:pos="1440"/>
          <w:tab w:val="left" w:pos="2160"/>
          <w:tab w:val="left" w:pos="2880"/>
          <w:tab w:val="left" w:pos="3600"/>
          <w:tab w:val="left" w:pos="4320"/>
          <w:tab w:val="left" w:pos="5040"/>
        </w:tabs>
      </w:pPr>
    </w:p>
    <w:p w14:paraId="3C0B2E4D" w14:textId="47685E73" w:rsidR="00735CF2" w:rsidRDefault="00735CF2" w:rsidP="00FC578F">
      <w:pPr>
        <w:pStyle w:val="StyleBulletedSymbolsymbol"/>
        <w:spacing w:after="0"/>
      </w:pPr>
      <w:r w:rsidRPr="009C630C">
        <w:t xml:space="preserve">The Office of Legislative Services (OLS) projects that the bill may result in a </w:t>
      </w:r>
      <w:r>
        <w:t>one-time indeterminate S</w:t>
      </w:r>
      <w:r w:rsidRPr="009C630C">
        <w:t xml:space="preserve">tate expenditure increase by the Department of Law and Public Safety (DLPS) </w:t>
      </w:r>
      <w:r>
        <w:t xml:space="preserve">for the Office of the Attorney General to update </w:t>
      </w:r>
      <w:r w:rsidRPr="009C630C">
        <w:t xml:space="preserve">guidelines for </w:t>
      </w:r>
      <w:r>
        <w:t>body worn camera (BWC) implementation and us</w:t>
      </w:r>
      <w:r w:rsidR="005C5FD8">
        <w:t>e</w:t>
      </w:r>
      <w:r>
        <w:t xml:space="preserve">.  The OLS also projects that State, </w:t>
      </w:r>
      <w:r w:rsidRPr="009C630C">
        <w:t>county</w:t>
      </w:r>
      <w:r>
        <w:t>,</w:t>
      </w:r>
      <w:r w:rsidRPr="009C630C">
        <w:t xml:space="preserve"> municipal</w:t>
      </w:r>
      <w:r>
        <w:t>, and public higher education</w:t>
      </w:r>
      <w:r w:rsidRPr="009C630C">
        <w:t xml:space="preserve"> law enforcement agencies</w:t>
      </w:r>
      <w:r>
        <w:t xml:space="preserve"> may experience an indeterminate increase in annual costs related to data storage guidelines as required by the bill.</w:t>
      </w:r>
    </w:p>
    <w:p w14:paraId="13FC0522" w14:textId="6CEC8AF5" w:rsidR="00735CF2" w:rsidRDefault="00735CF2" w:rsidP="00735CF2"/>
    <w:p w14:paraId="499BDA54" w14:textId="77777777" w:rsidR="00FC578F" w:rsidRDefault="00FC578F" w:rsidP="00735CF2"/>
    <w:p w14:paraId="465DB5EE" w14:textId="77777777" w:rsidR="00735CF2" w:rsidRPr="00255944" w:rsidRDefault="00735CF2" w:rsidP="00735CF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1419375E" w14:textId="77777777" w:rsidR="00735CF2" w:rsidRDefault="00735CF2" w:rsidP="00735CF2">
      <w:pPr>
        <w:tabs>
          <w:tab w:val="left" w:pos="360"/>
          <w:tab w:val="left" w:pos="720"/>
          <w:tab w:val="left" w:pos="1440"/>
          <w:tab w:val="left" w:pos="2160"/>
          <w:tab w:val="left" w:pos="2880"/>
          <w:tab w:val="left" w:pos="3600"/>
          <w:tab w:val="left" w:pos="4320"/>
          <w:tab w:val="left" w:pos="5040"/>
        </w:tabs>
      </w:pPr>
    </w:p>
    <w:p w14:paraId="266DC4B3" w14:textId="4963573D" w:rsidR="004B7269" w:rsidRPr="003A46B6" w:rsidRDefault="00735CF2" w:rsidP="00735CF2">
      <w:pPr>
        <w:tabs>
          <w:tab w:val="left" w:pos="360"/>
          <w:tab w:val="left" w:pos="720"/>
          <w:tab w:val="left" w:pos="1440"/>
          <w:tab w:val="left" w:pos="2160"/>
          <w:tab w:val="left" w:pos="2880"/>
          <w:tab w:val="left" w:pos="3600"/>
          <w:tab w:val="left" w:pos="4320"/>
          <w:tab w:val="left" w:pos="5040"/>
        </w:tabs>
        <w:rPr>
          <w:color w:val="000000" w:themeColor="text1"/>
        </w:rPr>
      </w:pPr>
      <w:r w:rsidRPr="003A46B6">
        <w:rPr>
          <w:color w:val="000000" w:themeColor="text1"/>
        </w:rPr>
        <w:tab/>
      </w:r>
      <w:r w:rsidR="005C5FD8">
        <w:rPr>
          <w:color w:val="000000" w:themeColor="text1"/>
        </w:rPr>
        <w:t xml:space="preserve">This bill would regulate the use </w:t>
      </w:r>
      <w:r w:rsidR="004B7269" w:rsidRPr="003A46B6">
        <w:rPr>
          <w:color w:val="000000" w:themeColor="text1"/>
        </w:rPr>
        <w:t xml:space="preserve">of BWCs by law enforcement officers </w:t>
      </w:r>
      <w:r w:rsidR="00807F33" w:rsidRPr="003A46B6">
        <w:rPr>
          <w:color w:val="000000" w:themeColor="text1"/>
        </w:rPr>
        <w:t xml:space="preserve">throughout the State </w:t>
      </w:r>
      <w:r w:rsidR="004B7269" w:rsidRPr="003A46B6">
        <w:rPr>
          <w:color w:val="000000" w:themeColor="text1"/>
        </w:rPr>
        <w:t xml:space="preserve">by outlining the circumstances under which a BWC may be deactivated, restricting the use of </w:t>
      </w:r>
      <w:r w:rsidR="001C31AE">
        <w:rPr>
          <w:color w:val="000000" w:themeColor="text1"/>
        </w:rPr>
        <w:t>BWCs</w:t>
      </w:r>
      <w:r w:rsidR="004B7269" w:rsidRPr="003A46B6">
        <w:rPr>
          <w:color w:val="000000" w:themeColor="text1"/>
        </w:rPr>
        <w:t xml:space="preserve"> in certain circumstances, and specifying the retention period</w:t>
      </w:r>
      <w:r w:rsidR="003A46B6">
        <w:rPr>
          <w:color w:val="000000" w:themeColor="text1"/>
        </w:rPr>
        <w:t>s</w:t>
      </w:r>
      <w:r w:rsidR="004B7269" w:rsidRPr="003A46B6">
        <w:rPr>
          <w:color w:val="000000" w:themeColor="text1"/>
        </w:rPr>
        <w:t xml:space="preserve"> for recorded footage. </w:t>
      </w:r>
    </w:p>
    <w:p w14:paraId="5C1FDFAB" w14:textId="6928F812" w:rsidR="00DD78B5" w:rsidRPr="003A46B6" w:rsidRDefault="00DD78B5" w:rsidP="00DD78B5">
      <w:pPr>
        <w:tabs>
          <w:tab w:val="left" w:pos="360"/>
          <w:tab w:val="left" w:pos="720"/>
          <w:tab w:val="left" w:pos="1440"/>
          <w:tab w:val="left" w:pos="2160"/>
          <w:tab w:val="left" w:pos="2880"/>
          <w:tab w:val="left" w:pos="3600"/>
          <w:tab w:val="left" w:pos="4320"/>
          <w:tab w:val="left" w:pos="5040"/>
        </w:tabs>
        <w:rPr>
          <w:color w:val="000000" w:themeColor="text1"/>
        </w:rPr>
      </w:pPr>
      <w:r w:rsidRPr="003A46B6">
        <w:rPr>
          <w:color w:val="000000" w:themeColor="text1"/>
        </w:rPr>
        <w:tab/>
        <w:t xml:space="preserve">The bill clarifies the circumstances in which deactivation of the </w:t>
      </w:r>
      <w:r w:rsidR="001C31AE">
        <w:rPr>
          <w:color w:val="000000" w:themeColor="text1"/>
        </w:rPr>
        <w:t xml:space="preserve">BWC </w:t>
      </w:r>
      <w:r w:rsidRPr="003A46B6">
        <w:rPr>
          <w:color w:val="000000" w:themeColor="text1"/>
        </w:rPr>
        <w:t>is required to protect the privacy of civilians, such as when a civilian other than an arrestee seeks medical attention or wishes to remain anonymous in order to provide information to law enforcement.</w:t>
      </w:r>
      <w:r w:rsidR="00895AC0">
        <w:rPr>
          <w:color w:val="000000" w:themeColor="text1"/>
        </w:rPr>
        <w:t xml:space="preserve"> </w:t>
      </w:r>
      <w:r w:rsidRPr="003A46B6">
        <w:rPr>
          <w:color w:val="000000" w:themeColor="text1"/>
        </w:rPr>
        <w:t xml:space="preserve"> The bill limits the use </w:t>
      </w:r>
      <w:r w:rsidRPr="003A46B6">
        <w:rPr>
          <w:color w:val="000000" w:themeColor="text1"/>
        </w:rPr>
        <w:lastRenderedPageBreak/>
        <w:t xml:space="preserve">of </w:t>
      </w:r>
      <w:r w:rsidR="001C31AE">
        <w:rPr>
          <w:color w:val="000000" w:themeColor="text1"/>
        </w:rPr>
        <w:t>BWCs</w:t>
      </w:r>
      <w:r w:rsidRPr="003A46B6">
        <w:rPr>
          <w:color w:val="000000" w:themeColor="text1"/>
        </w:rPr>
        <w:t xml:space="preserve"> in situations when an officer is in a sensitive location</w:t>
      </w:r>
      <w:r w:rsidR="00324292">
        <w:rPr>
          <w:color w:val="000000" w:themeColor="text1"/>
        </w:rPr>
        <w:t>,</w:t>
      </w:r>
      <w:r w:rsidRPr="003A46B6">
        <w:rPr>
          <w:color w:val="000000" w:themeColor="text1"/>
        </w:rPr>
        <w:t xml:space="preserve"> such as a school, medical facility, or place of worship, and provides that </w:t>
      </w:r>
      <w:r w:rsidR="001C31AE">
        <w:rPr>
          <w:color w:val="000000" w:themeColor="text1"/>
        </w:rPr>
        <w:t>BWC</w:t>
      </w:r>
      <w:r w:rsidRPr="003A46B6">
        <w:rPr>
          <w:color w:val="000000" w:themeColor="text1"/>
        </w:rPr>
        <w:t>s should only be activated when an officer is investigating a criminal offense or responding to an emergency or call for service, or when an officer reasonably believes that he or she will need to use constructive authority or force.</w:t>
      </w:r>
    </w:p>
    <w:p w14:paraId="4DD47864" w14:textId="1A86907F" w:rsidR="00807F33" w:rsidRPr="003A46B6" w:rsidRDefault="00DD78B5" w:rsidP="00DD78B5">
      <w:pPr>
        <w:tabs>
          <w:tab w:val="left" w:pos="360"/>
          <w:tab w:val="left" w:pos="720"/>
          <w:tab w:val="left" w:pos="1440"/>
          <w:tab w:val="left" w:pos="2160"/>
          <w:tab w:val="left" w:pos="2880"/>
          <w:tab w:val="left" w:pos="3600"/>
          <w:tab w:val="left" w:pos="4320"/>
          <w:tab w:val="left" w:pos="5040"/>
        </w:tabs>
        <w:rPr>
          <w:color w:val="000000" w:themeColor="text1"/>
        </w:rPr>
      </w:pPr>
      <w:r w:rsidRPr="003A46B6">
        <w:rPr>
          <w:color w:val="000000" w:themeColor="text1"/>
        </w:rPr>
        <w:tab/>
        <w:t>The bill provides data storage retention requirements by law enforcement agencies.</w:t>
      </w:r>
      <w:r w:rsidR="00807F33" w:rsidRPr="003A46B6">
        <w:rPr>
          <w:color w:val="000000" w:themeColor="text1"/>
        </w:rPr>
        <w:t xml:space="preserve"> </w:t>
      </w:r>
      <w:r w:rsidR="001C31AE">
        <w:rPr>
          <w:color w:val="000000" w:themeColor="text1"/>
        </w:rPr>
        <w:t>As introduced, th</w:t>
      </w:r>
      <w:r w:rsidR="00807F33" w:rsidRPr="003A46B6">
        <w:rPr>
          <w:color w:val="000000" w:themeColor="text1"/>
        </w:rPr>
        <w:t xml:space="preserve">e bill requires recordings to be retained by </w:t>
      </w:r>
      <w:r w:rsidR="001C31AE">
        <w:rPr>
          <w:color w:val="000000" w:themeColor="text1"/>
        </w:rPr>
        <w:t xml:space="preserve">all </w:t>
      </w:r>
      <w:r w:rsidR="00807F33" w:rsidRPr="003A46B6">
        <w:rPr>
          <w:color w:val="000000" w:themeColor="text1"/>
        </w:rPr>
        <w:t xml:space="preserve">law enforcement agencies for </w:t>
      </w:r>
      <w:r w:rsidRPr="003A46B6">
        <w:rPr>
          <w:color w:val="000000" w:themeColor="text1"/>
        </w:rPr>
        <w:t>a minimum of 180 days</w:t>
      </w:r>
      <w:r w:rsidR="007D2981">
        <w:rPr>
          <w:color w:val="000000" w:themeColor="text1"/>
        </w:rPr>
        <w:t>; h</w:t>
      </w:r>
      <w:r w:rsidR="00807F33" w:rsidRPr="003A46B6">
        <w:rPr>
          <w:color w:val="000000" w:themeColor="text1"/>
        </w:rPr>
        <w:t xml:space="preserve">owever, the </w:t>
      </w:r>
      <w:r w:rsidR="003A46B6">
        <w:rPr>
          <w:color w:val="000000" w:themeColor="text1"/>
        </w:rPr>
        <w:t>bill</w:t>
      </w:r>
      <w:r w:rsidR="0012101F">
        <w:rPr>
          <w:color w:val="000000" w:themeColor="text1"/>
        </w:rPr>
        <w:t xml:space="preserve"> </w:t>
      </w:r>
      <w:r w:rsidR="00324292">
        <w:rPr>
          <w:color w:val="000000" w:themeColor="text1"/>
        </w:rPr>
        <w:t>further</w:t>
      </w:r>
      <w:r w:rsidR="003A46B6">
        <w:rPr>
          <w:color w:val="000000" w:themeColor="text1"/>
        </w:rPr>
        <w:t xml:space="preserve"> provides that the </w:t>
      </w:r>
      <w:r w:rsidR="00807F33" w:rsidRPr="003A46B6">
        <w:rPr>
          <w:color w:val="000000" w:themeColor="text1"/>
        </w:rPr>
        <w:t xml:space="preserve">new retention period would </w:t>
      </w:r>
      <w:r w:rsidR="001C31AE">
        <w:rPr>
          <w:color w:val="000000" w:themeColor="text1"/>
        </w:rPr>
        <w:t xml:space="preserve">only </w:t>
      </w:r>
      <w:r w:rsidR="00807F33" w:rsidRPr="003A46B6">
        <w:rPr>
          <w:color w:val="000000" w:themeColor="text1"/>
        </w:rPr>
        <w:t>be prospective</w:t>
      </w:r>
      <w:r w:rsidR="007D2981">
        <w:rPr>
          <w:color w:val="000000" w:themeColor="text1"/>
        </w:rPr>
        <w:t>.</w:t>
      </w:r>
      <w:r w:rsidR="00807F33" w:rsidRPr="003A46B6">
        <w:rPr>
          <w:color w:val="000000" w:themeColor="text1"/>
        </w:rPr>
        <w:t xml:space="preserve"> </w:t>
      </w:r>
      <w:r w:rsidR="007D2981">
        <w:rPr>
          <w:color w:val="000000" w:themeColor="text1"/>
        </w:rPr>
        <w:t>T</w:t>
      </w:r>
      <w:r w:rsidR="00807F33" w:rsidRPr="003A46B6">
        <w:rPr>
          <w:color w:val="000000" w:themeColor="text1"/>
        </w:rPr>
        <w:t xml:space="preserve">he </w:t>
      </w:r>
      <w:r w:rsidRPr="003A46B6">
        <w:rPr>
          <w:color w:val="000000" w:themeColor="text1"/>
        </w:rPr>
        <w:t>bill a</w:t>
      </w:r>
      <w:r w:rsidR="00807F33" w:rsidRPr="003A46B6">
        <w:rPr>
          <w:color w:val="000000" w:themeColor="text1"/>
        </w:rPr>
        <w:t>lso would allow existing contracts between law enforcement agencies and vendors to expire before agencies are required to retain recordings for the longer period.</w:t>
      </w:r>
    </w:p>
    <w:p w14:paraId="6B1B62ED" w14:textId="565C827A" w:rsidR="00DD78B5" w:rsidRPr="003A46B6" w:rsidRDefault="00DD78B5" w:rsidP="00DD78B5">
      <w:pPr>
        <w:tabs>
          <w:tab w:val="left" w:pos="360"/>
          <w:tab w:val="left" w:pos="720"/>
          <w:tab w:val="left" w:pos="1440"/>
          <w:tab w:val="left" w:pos="2160"/>
          <w:tab w:val="left" w:pos="2880"/>
          <w:tab w:val="left" w:pos="3600"/>
          <w:tab w:val="left" w:pos="4320"/>
          <w:tab w:val="left" w:pos="5040"/>
        </w:tabs>
        <w:rPr>
          <w:color w:val="000000" w:themeColor="text1"/>
        </w:rPr>
      </w:pPr>
      <w:r w:rsidRPr="003A46B6">
        <w:rPr>
          <w:color w:val="000000" w:themeColor="text1"/>
        </w:rPr>
        <w:tab/>
        <w:t xml:space="preserve">Finally, the bill requires disciplinary action to be taken against any law enforcement officer, employee, or agent who fails to adhere to the recording or retention requirements contained in the bill or who intentionally interferes with a </w:t>
      </w:r>
      <w:r w:rsidR="001C31AE">
        <w:rPr>
          <w:color w:val="000000" w:themeColor="text1"/>
        </w:rPr>
        <w:t>BWCs</w:t>
      </w:r>
      <w:r w:rsidRPr="003A46B6">
        <w:rPr>
          <w:color w:val="000000" w:themeColor="text1"/>
        </w:rPr>
        <w:t xml:space="preserve"> ability to accurately capture video footage.  A rebuttable presumption in favor of criminal defendants and civil plaintiffs is established if exculpatory evidence was destroyed or not captured. Any </w:t>
      </w:r>
      <w:r w:rsidR="001C31AE">
        <w:rPr>
          <w:color w:val="000000" w:themeColor="text1"/>
        </w:rPr>
        <w:t>material</w:t>
      </w:r>
      <w:r w:rsidRPr="003A46B6">
        <w:rPr>
          <w:color w:val="000000" w:themeColor="text1"/>
        </w:rPr>
        <w:t xml:space="preserve"> from a </w:t>
      </w:r>
      <w:r w:rsidR="001C31AE">
        <w:rPr>
          <w:color w:val="000000" w:themeColor="text1"/>
        </w:rPr>
        <w:t>BWC</w:t>
      </w:r>
      <w:r w:rsidRPr="003A46B6">
        <w:rPr>
          <w:color w:val="000000" w:themeColor="text1"/>
        </w:rPr>
        <w:t xml:space="preserve"> recorded in contravention of the bill’s provisions or any other applicable law is to be immediately destroyed and is not to be admissible as evidence in any criminal, civil, or administrative proceeding.</w:t>
      </w:r>
    </w:p>
    <w:p w14:paraId="14AF0CB2" w14:textId="77777777" w:rsidR="00735CF2" w:rsidRDefault="00735CF2" w:rsidP="00735CF2">
      <w:pPr>
        <w:tabs>
          <w:tab w:val="left" w:pos="360"/>
          <w:tab w:val="left" w:pos="720"/>
          <w:tab w:val="left" w:pos="1440"/>
          <w:tab w:val="left" w:pos="2160"/>
          <w:tab w:val="left" w:pos="2880"/>
          <w:tab w:val="left" w:pos="3600"/>
          <w:tab w:val="left" w:pos="4320"/>
          <w:tab w:val="left" w:pos="5040"/>
        </w:tabs>
      </w:pPr>
    </w:p>
    <w:p w14:paraId="1A86C00A" w14:textId="77777777" w:rsidR="00735CF2" w:rsidRDefault="00735CF2" w:rsidP="00735CF2">
      <w:pPr>
        <w:tabs>
          <w:tab w:val="left" w:pos="360"/>
          <w:tab w:val="left" w:pos="720"/>
          <w:tab w:val="left" w:pos="1440"/>
          <w:tab w:val="left" w:pos="2160"/>
          <w:tab w:val="left" w:pos="2880"/>
          <w:tab w:val="left" w:pos="3600"/>
          <w:tab w:val="left" w:pos="4320"/>
          <w:tab w:val="left" w:pos="5040"/>
        </w:tabs>
      </w:pPr>
    </w:p>
    <w:p w14:paraId="3E81FC07" w14:textId="77777777" w:rsidR="00735CF2" w:rsidRDefault="00735CF2" w:rsidP="00735CF2">
      <w:pPr>
        <w:pStyle w:val="SectionHeading"/>
        <w:tabs>
          <w:tab w:val="left" w:pos="360"/>
          <w:tab w:val="left" w:pos="720"/>
          <w:tab w:val="left" w:pos="1440"/>
          <w:tab w:val="left" w:pos="2160"/>
          <w:tab w:val="left" w:pos="2880"/>
          <w:tab w:val="left" w:pos="3600"/>
          <w:tab w:val="left" w:pos="4320"/>
          <w:tab w:val="left" w:pos="5040"/>
        </w:tabs>
      </w:pPr>
      <w:r>
        <w:t>FISCAL ANALYSIS</w:t>
      </w:r>
    </w:p>
    <w:p w14:paraId="1BAE5B75" w14:textId="77777777" w:rsidR="00735CF2" w:rsidRDefault="00735CF2" w:rsidP="00735CF2">
      <w:pPr>
        <w:tabs>
          <w:tab w:val="left" w:pos="360"/>
          <w:tab w:val="left" w:pos="720"/>
          <w:tab w:val="left" w:pos="1440"/>
          <w:tab w:val="left" w:pos="2160"/>
          <w:tab w:val="left" w:pos="2880"/>
          <w:tab w:val="left" w:pos="3600"/>
          <w:tab w:val="left" w:pos="4320"/>
          <w:tab w:val="left" w:pos="5040"/>
        </w:tabs>
      </w:pPr>
    </w:p>
    <w:p w14:paraId="0AF752DA" w14:textId="77777777" w:rsidR="00735CF2" w:rsidRDefault="00735CF2" w:rsidP="00735CF2">
      <w:pPr>
        <w:pStyle w:val="InterSectionHeading"/>
        <w:tabs>
          <w:tab w:val="left" w:pos="720"/>
          <w:tab w:val="left" w:pos="1440"/>
          <w:tab w:val="left" w:pos="2160"/>
          <w:tab w:val="left" w:pos="2880"/>
          <w:tab w:val="left" w:pos="3600"/>
          <w:tab w:val="left" w:pos="4320"/>
          <w:tab w:val="left" w:pos="5040"/>
        </w:tabs>
      </w:pPr>
      <w:r>
        <w:t>EXECUTIVE BRANCH</w:t>
      </w:r>
    </w:p>
    <w:p w14:paraId="4D322347" w14:textId="77777777" w:rsidR="00735CF2" w:rsidRDefault="00735CF2" w:rsidP="00735CF2">
      <w:pPr>
        <w:tabs>
          <w:tab w:val="left" w:pos="360"/>
          <w:tab w:val="left" w:pos="720"/>
          <w:tab w:val="left" w:pos="1440"/>
          <w:tab w:val="left" w:pos="2160"/>
          <w:tab w:val="left" w:pos="2880"/>
          <w:tab w:val="left" w:pos="3600"/>
          <w:tab w:val="left" w:pos="4320"/>
          <w:tab w:val="left" w:pos="5040"/>
        </w:tabs>
      </w:pPr>
    </w:p>
    <w:p w14:paraId="17802978" w14:textId="77777777" w:rsidR="00735CF2" w:rsidRDefault="00735CF2" w:rsidP="00735CF2">
      <w:pPr>
        <w:tabs>
          <w:tab w:val="left" w:pos="360"/>
          <w:tab w:val="left" w:pos="720"/>
          <w:tab w:val="left" w:pos="1440"/>
          <w:tab w:val="left" w:pos="2160"/>
          <w:tab w:val="left" w:pos="2880"/>
          <w:tab w:val="left" w:pos="3600"/>
          <w:tab w:val="left" w:pos="4320"/>
          <w:tab w:val="left" w:pos="5040"/>
        </w:tabs>
      </w:pPr>
      <w:r>
        <w:tab/>
        <w:t>None received.</w:t>
      </w:r>
    </w:p>
    <w:p w14:paraId="2AC3AFCB" w14:textId="77777777" w:rsidR="00735CF2" w:rsidRDefault="00735CF2" w:rsidP="00735CF2">
      <w:pPr>
        <w:tabs>
          <w:tab w:val="left" w:pos="360"/>
          <w:tab w:val="left" w:pos="720"/>
          <w:tab w:val="left" w:pos="1440"/>
          <w:tab w:val="left" w:pos="2160"/>
          <w:tab w:val="left" w:pos="2880"/>
          <w:tab w:val="left" w:pos="3600"/>
          <w:tab w:val="left" w:pos="4320"/>
          <w:tab w:val="left" w:pos="5040"/>
        </w:tabs>
      </w:pPr>
    </w:p>
    <w:p w14:paraId="02E8248E" w14:textId="77777777" w:rsidR="00735CF2" w:rsidRDefault="00735CF2" w:rsidP="00735CF2">
      <w:pPr>
        <w:pStyle w:val="InterSectionHeading"/>
        <w:tabs>
          <w:tab w:val="left" w:pos="720"/>
          <w:tab w:val="left" w:pos="1440"/>
          <w:tab w:val="left" w:pos="2160"/>
          <w:tab w:val="left" w:pos="2880"/>
          <w:tab w:val="left" w:pos="3600"/>
          <w:tab w:val="left" w:pos="4320"/>
          <w:tab w:val="left" w:pos="5040"/>
        </w:tabs>
      </w:pPr>
      <w:r>
        <w:t>OFFICE OF LEGISLATIVE SERVICES</w:t>
      </w:r>
    </w:p>
    <w:p w14:paraId="1ECF1AFA" w14:textId="77777777" w:rsidR="00735CF2" w:rsidRDefault="00735CF2" w:rsidP="00735CF2">
      <w:pPr>
        <w:tabs>
          <w:tab w:val="left" w:pos="360"/>
          <w:tab w:val="left" w:pos="720"/>
          <w:tab w:val="left" w:pos="1440"/>
          <w:tab w:val="left" w:pos="2160"/>
          <w:tab w:val="left" w:pos="2880"/>
          <w:tab w:val="left" w:pos="3600"/>
          <w:tab w:val="left" w:pos="4320"/>
          <w:tab w:val="left" w:pos="5040"/>
        </w:tabs>
      </w:pPr>
    </w:p>
    <w:p w14:paraId="0A4AB5ED" w14:textId="249407CD" w:rsidR="00735CF2" w:rsidRDefault="00735CF2" w:rsidP="00735CF2">
      <w:pPr>
        <w:tabs>
          <w:tab w:val="left" w:pos="360"/>
          <w:tab w:val="left" w:pos="720"/>
          <w:tab w:val="left" w:pos="1440"/>
          <w:tab w:val="left" w:pos="2160"/>
          <w:tab w:val="left" w:pos="2880"/>
          <w:tab w:val="left" w:pos="3600"/>
          <w:tab w:val="left" w:pos="4320"/>
          <w:tab w:val="left" w:pos="5040"/>
        </w:tabs>
      </w:pPr>
      <w:r>
        <w:tab/>
      </w:r>
      <w:r w:rsidRPr="008C5A01">
        <w:t>The</w:t>
      </w:r>
      <w:r>
        <w:t xml:space="preserve"> </w:t>
      </w:r>
      <w:r w:rsidRPr="008C5A01">
        <w:t xml:space="preserve">OLS projects that the bill may result in a one-time </w:t>
      </w:r>
      <w:r>
        <w:t xml:space="preserve">indeterminate </w:t>
      </w:r>
      <w:r w:rsidRPr="008C5A01">
        <w:t xml:space="preserve">State expenditure increase by the </w:t>
      </w:r>
      <w:r>
        <w:t>DLPS</w:t>
      </w:r>
      <w:r w:rsidRPr="008C5A01">
        <w:t xml:space="preserve"> for the Office of the Attorney General to update guidelines for </w:t>
      </w:r>
      <w:r>
        <w:t>BWC</w:t>
      </w:r>
      <w:r w:rsidRPr="008C5A01">
        <w:t xml:space="preserve"> implementation and usage.</w:t>
      </w:r>
      <w:r w:rsidR="009874AA">
        <w:t xml:space="preserve"> </w:t>
      </w:r>
      <w:r w:rsidRPr="008C5A01">
        <w:t xml:space="preserve"> The OLS </w:t>
      </w:r>
      <w:r>
        <w:t xml:space="preserve">also </w:t>
      </w:r>
      <w:r w:rsidRPr="008C5A01">
        <w:t>projects that State, county, municipal</w:t>
      </w:r>
      <w:r>
        <w:t>, and public higher education</w:t>
      </w:r>
      <w:r w:rsidRPr="008C5A01">
        <w:t xml:space="preserve"> law enforcement agencies may experience a</w:t>
      </w:r>
      <w:r>
        <w:t>n indeterminate</w:t>
      </w:r>
      <w:r w:rsidRPr="008C5A01">
        <w:t xml:space="preserve"> increase in costs related to </w:t>
      </w:r>
      <w:r>
        <w:t xml:space="preserve">adhering to </w:t>
      </w:r>
      <w:r w:rsidRPr="008C5A01">
        <w:t>data storage guidelines as required by the bill.</w:t>
      </w:r>
    </w:p>
    <w:p w14:paraId="6F320C0D" w14:textId="03169BB3" w:rsidR="00735CF2" w:rsidRDefault="00735CF2" w:rsidP="00735CF2">
      <w:pPr>
        <w:tabs>
          <w:tab w:val="left" w:pos="360"/>
          <w:tab w:val="left" w:pos="720"/>
          <w:tab w:val="left" w:pos="1440"/>
          <w:tab w:val="left" w:pos="2160"/>
          <w:tab w:val="left" w:pos="2880"/>
          <w:tab w:val="left" w:pos="3600"/>
          <w:tab w:val="left" w:pos="4320"/>
          <w:tab w:val="left" w:pos="5040"/>
        </w:tabs>
      </w:pPr>
      <w:r>
        <w:tab/>
      </w:r>
      <w:r w:rsidRPr="00240B0A">
        <w:rPr>
          <w:b/>
          <w:i/>
        </w:rPr>
        <w:t>Expenditures:</w:t>
      </w:r>
      <w:r w:rsidRPr="00240B0A">
        <w:rPr>
          <w:b/>
        </w:rPr>
        <w:t xml:space="preserve"> </w:t>
      </w:r>
      <w:r>
        <w:t>T</w:t>
      </w:r>
      <w:r w:rsidRPr="008C5A01">
        <w:t xml:space="preserve">he bill </w:t>
      </w:r>
      <w:r>
        <w:t xml:space="preserve">marginally parallels </w:t>
      </w:r>
      <w:r w:rsidRPr="008C5A01">
        <w:t>the Attorney General’s issued guidelines and directives on BWCs</w:t>
      </w:r>
      <w:r>
        <w:t xml:space="preserve">: </w:t>
      </w:r>
      <w:r w:rsidRPr="009874AA">
        <w:t>Attorney General Law Enforcement Directive N</w:t>
      </w:r>
      <w:r w:rsidR="00324292" w:rsidRPr="009874AA">
        <w:t>o</w:t>
      </w:r>
      <w:r w:rsidRPr="009874AA">
        <w:t xml:space="preserve">. 2015-1, </w:t>
      </w:r>
      <w:r w:rsidR="009874AA">
        <w:t>“</w:t>
      </w:r>
      <w:r w:rsidRPr="009874AA">
        <w:t>Law Enforcement Directive Regarding Police Body Worn Camera (BWCs) and Stored BWC Recordings</w:t>
      </w:r>
      <w:r w:rsidR="009874AA">
        <w:t>”</w:t>
      </w:r>
      <w:r w:rsidRPr="002A7226">
        <w:t xml:space="preserve"> and </w:t>
      </w:r>
      <w:r w:rsidRPr="009874AA">
        <w:t>Attorney General Law Enforcement Directive N</w:t>
      </w:r>
      <w:r w:rsidR="00324292" w:rsidRPr="009874AA">
        <w:t>o</w:t>
      </w:r>
      <w:r w:rsidRPr="009874AA">
        <w:t xml:space="preserve">. 2018-1, </w:t>
      </w:r>
      <w:r w:rsidR="009874AA">
        <w:t>“</w:t>
      </w:r>
      <w:r w:rsidRPr="009874AA">
        <w:t>Law Enforcement Directive Concerning Public Release of Video Recordings Depicting Police Deadly Force Incidents</w:t>
      </w:r>
      <w:r w:rsidR="009874AA">
        <w:t>”</w:t>
      </w:r>
      <w:r w:rsidRPr="002A7226">
        <w:rPr>
          <w:i/>
        </w:rPr>
        <w:t>.</w:t>
      </w:r>
      <w:r>
        <w:rPr>
          <w:b/>
          <w:i/>
        </w:rPr>
        <w:t xml:space="preserve"> </w:t>
      </w:r>
      <w:r>
        <w:t>T</w:t>
      </w:r>
      <w:r w:rsidRPr="008C5A01">
        <w:t>he bill</w:t>
      </w:r>
      <w:r>
        <w:t>,</w:t>
      </w:r>
      <w:r w:rsidRPr="008C5A01">
        <w:t xml:space="preserve"> </w:t>
      </w:r>
      <w:r>
        <w:t xml:space="preserve">however, </w:t>
      </w:r>
      <w:r w:rsidRPr="008C5A01">
        <w:t>expands the data storage requirements of BWC footage in certain circumstances.</w:t>
      </w:r>
      <w:r w:rsidRPr="005812F3">
        <w:t xml:space="preserve"> </w:t>
      </w:r>
      <w:r>
        <w:t>Since 2015, the State has implemented activation, de-activation, disclosure, and retention polices for law enforcement departments utilizing dash-cams and BWCs.  State r</w:t>
      </w:r>
      <w:r w:rsidRPr="005812F3">
        <w:t xml:space="preserve">etention and </w:t>
      </w:r>
      <w:r>
        <w:t>l</w:t>
      </w:r>
      <w:r w:rsidRPr="005812F3">
        <w:t>ogging</w:t>
      </w:r>
      <w:r>
        <w:t xml:space="preserve"> policies specifically require law enforcement </w:t>
      </w:r>
      <w:r w:rsidRPr="005812F3">
        <w:t xml:space="preserve">departments </w:t>
      </w:r>
      <w:r>
        <w:t xml:space="preserve">utilizing BWCs </w:t>
      </w:r>
      <w:r w:rsidRPr="005812F3">
        <w:t>to adopt systems to ensure</w:t>
      </w:r>
      <w:r>
        <w:t xml:space="preserve">: 1) </w:t>
      </w:r>
      <w:r w:rsidRPr="005812F3">
        <w:t xml:space="preserve">secure retention of </w:t>
      </w:r>
      <w:r w:rsidR="001C31AE">
        <w:t>BWC</w:t>
      </w:r>
      <w:r w:rsidRPr="005812F3">
        <w:t xml:space="preserve"> footage;</w:t>
      </w:r>
      <w:r>
        <w:t xml:space="preserve"> 2)</w:t>
      </w:r>
      <w:r w:rsidRPr="005812F3">
        <w:t xml:space="preserve"> prevent</w:t>
      </w:r>
      <w:r>
        <w:t xml:space="preserve">ion of </w:t>
      </w:r>
      <w:r w:rsidRPr="005812F3">
        <w:t xml:space="preserve">tampering or deletion; </w:t>
      </w:r>
      <w:r>
        <w:t xml:space="preserve">3) </w:t>
      </w:r>
      <w:r w:rsidRPr="005812F3">
        <w:t>restrict</w:t>
      </w:r>
      <w:r>
        <w:t>ion of</w:t>
      </w:r>
      <w:r w:rsidRPr="005812F3">
        <w:t xml:space="preserve"> access to appropriate persons and purposes; and </w:t>
      </w:r>
      <w:r>
        <w:t xml:space="preserve">5) </w:t>
      </w:r>
      <w:r w:rsidRPr="005812F3">
        <w:t>document</w:t>
      </w:r>
      <w:r>
        <w:t>ation in</w:t>
      </w:r>
      <w:r w:rsidRPr="005812F3">
        <w:t xml:space="preserve"> all instances when footage is accessed.</w:t>
      </w:r>
    </w:p>
    <w:p w14:paraId="6E054F72" w14:textId="4C13112A" w:rsidR="007D2981" w:rsidRDefault="00735CF2" w:rsidP="00735CF2">
      <w:pPr>
        <w:tabs>
          <w:tab w:val="left" w:pos="360"/>
          <w:tab w:val="left" w:pos="720"/>
          <w:tab w:val="left" w:pos="1440"/>
          <w:tab w:val="left" w:pos="2160"/>
          <w:tab w:val="left" w:pos="2880"/>
          <w:tab w:val="left" w:pos="3600"/>
          <w:tab w:val="left" w:pos="4320"/>
          <w:tab w:val="left" w:pos="5040"/>
        </w:tabs>
      </w:pPr>
      <w:r>
        <w:tab/>
        <w:t xml:space="preserve">The OLS is of the understanding that the BWC program has been implemented by the Division of State Police and in at least 243 county, municipal, and campus police agencies.  According to the 2014 report “Implementing a Body-Worn Camera Program Recommendations and Lessons Learned,” published by the Police Executive Research Forum with support from a cooperative agreement awarded by the Office of Community Oriented Policing Services in the U.S. Department of Justice, although the initial costs of purchasing the </w:t>
      </w:r>
      <w:r w:rsidR="001C31AE">
        <w:t>BWCs</w:t>
      </w:r>
      <w:r>
        <w:t xml:space="preserve"> may be significant, the </w:t>
      </w:r>
      <w:r>
        <w:lastRenderedPageBreak/>
        <w:t xml:space="preserve">report found that many police executives attributed the most expensive aspect of a </w:t>
      </w:r>
      <w:r w:rsidR="001C31AE">
        <w:t>BWC</w:t>
      </w:r>
      <w:r>
        <w:t xml:space="preserve"> program to be data storage. </w:t>
      </w:r>
    </w:p>
    <w:p w14:paraId="5CC5CB03" w14:textId="2FB101CE" w:rsidR="00735CF2" w:rsidRDefault="007D2981" w:rsidP="00735CF2">
      <w:pPr>
        <w:tabs>
          <w:tab w:val="left" w:pos="360"/>
          <w:tab w:val="left" w:pos="720"/>
          <w:tab w:val="left" w:pos="1440"/>
          <w:tab w:val="left" w:pos="2160"/>
          <w:tab w:val="left" w:pos="2880"/>
          <w:tab w:val="left" w:pos="3600"/>
          <w:tab w:val="left" w:pos="4320"/>
          <w:tab w:val="left" w:pos="5040"/>
        </w:tabs>
      </w:pPr>
      <w:r>
        <w:tab/>
      </w:r>
      <w:r w:rsidR="00735CF2">
        <w:t>The OLS anticipates there may be ongoing unknown annual costs to manage data storage.</w:t>
      </w:r>
      <w:r w:rsidRPr="007D2981">
        <w:t xml:space="preserve"> </w:t>
      </w:r>
      <w:r w:rsidR="00213054">
        <w:t xml:space="preserve"> </w:t>
      </w:r>
      <w:r w:rsidRPr="007D2981">
        <w:t>The bill provide</w:t>
      </w:r>
      <w:r w:rsidR="00324292">
        <w:t>s</w:t>
      </w:r>
      <w:r w:rsidRPr="007D2981">
        <w:t xml:space="preserve"> that the new retention period would be prospective in order to avoid some of the more than 200 law enforcement agencies currently using </w:t>
      </w:r>
      <w:r w:rsidR="001C31AE">
        <w:t>BWCs</w:t>
      </w:r>
      <w:r w:rsidRPr="007D2981">
        <w:t xml:space="preserve"> from being forced to incur additional costs and to renegotiate their existing contracts with vendors to meet the obligations of the bill. </w:t>
      </w:r>
      <w:r w:rsidR="00213054">
        <w:t xml:space="preserve"> </w:t>
      </w:r>
      <w:r w:rsidRPr="007D2981">
        <w:t xml:space="preserve">In order to avoid substantial disruption to these agencies currently using </w:t>
      </w:r>
      <w:r w:rsidR="001C31AE">
        <w:t>BWCs</w:t>
      </w:r>
      <w:r w:rsidRPr="007D2981">
        <w:t>, the bill also would allow existing contracts between law enforcement agencies and vendors to expire before agencies are required to retain recordings for the longer period.</w:t>
      </w:r>
    </w:p>
    <w:p w14:paraId="2B0A2302" w14:textId="77777777" w:rsidR="003A46B6" w:rsidRDefault="003A46B6" w:rsidP="00735CF2">
      <w:pPr>
        <w:tabs>
          <w:tab w:val="left" w:pos="360"/>
          <w:tab w:val="left" w:pos="720"/>
          <w:tab w:val="left" w:pos="1440"/>
          <w:tab w:val="left" w:pos="2160"/>
          <w:tab w:val="left" w:pos="2880"/>
          <w:tab w:val="left" w:pos="3600"/>
          <w:tab w:val="left" w:pos="4320"/>
          <w:tab w:val="left" w:pos="5040"/>
        </w:tabs>
      </w:pPr>
    </w:p>
    <w:p w14:paraId="0C97EBA8" w14:textId="77777777" w:rsidR="003A46B6" w:rsidRDefault="003A46B6" w:rsidP="003A46B6"/>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3A46B6" w14:paraId="4D941023" w14:textId="77777777" w:rsidTr="00272845">
        <w:trPr>
          <w:trHeight w:val="403"/>
        </w:trPr>
        <w:tc>
          <w:tcPr>
            <w:tcW w:w="1260" w:type="dxa"/>
            <w:tcBorders>
              <w:top w:val="nil"/>
              <w:left w:val="nil"/>
              <w:bottom w:val="nil"/>
              <w:right w:val="nil"/>
            </w:tcBorders>
          </w:tcPr>
          <w:p w14:paraId="3B38479A" w14:textId="77777777" w:rsidR="003A46B6" w:rsidRDefault="003A46B6" w:rsidP="00272845">
            <w:pPr>
              <w:pStyle w:val="10pointItalics"/>
              <w:rPr>
                <w:sz w:val="24"/>
              </w:rPr>
            </w:pPr>
            <w:r>
              <w:t>Section:</w:t>
            </w:r>
          </w:p>
        </w:tc>
        <w:tc>
          <w:tcPr>
            <w:tcW w:w="8100" w:type="dxa"/>
            <w:tcBorders>
              <w:top w:val="nil"/>
              <w:left w:val="nil"/>
              <w:bottom w:val="nil"/>
              <w:right w:val="nil"/>
            </w:tcBorders>
          </w:tcPr>
          <w:p w14:paraId="791FA1EE" w14:textId="77777777" w:rsidR="003A46B6" w:rsidRDefault="003A46B6" w:rsidP="00272845">
            <w:pPr>
              <w:pStyle w:val="10pointItalics"/>
              <w:rPr>
                <w:sz w:val="24"/>
              </w:rPr>
            </w:pPr>
            <w:r>
              <w:t>Law and Public Safety</w:t>
            </w:r>
          </w:p>
        </w:tc>
      </w:tr>
      <w:tr w:rsidR="003A46B6" w14:paraId="2E823CD4" w14:textId="77777777" w:rsidTr="00272845">
        <w:trPr>
          <w:trHeight w:val="403"/>
        </w:trPr>
        <w:tc>
          <w:tcPr>
            <w:tcW w:w="1260" w:type="dxa"/>
            <w:tcBorders>
              <w:top w:val="nil"/>
              <w:left w:val="nil"/>
              <w:bottom w:val="nil"/>
              <w:right w:val="nil"/>
            </w:tcBorders>
          </w:tcPr>
          <w:p w14:paraId="443BDF1D" w14:textId="77777777" w:rsidR="003A46B6" w:rsidRDefault="003A46B6" w:rsidP="00272845">
            <w:pPr>
              <w:pStyle w:val="10pointItalics"/>
              <w:rPr>
                <w:sz w:val="24"/>
              </w:rPr>
            </w:pPr>
            <w:r>
              <w:t>Analyst:</w:t>
            </w:r>
          </w:p>
        </w:tc>
        <w:tc>
          <w:tcPr>
            <w:tcW w:w="8100" w:type="dxa"/>
            <w:tcBorders>
              <w:top w:val="nil"/>
              <w:left w:val="nil"/>
              <w:bottom w:val="nil"/>
              <w:right w:val="nil"/>
            </w:tcBorders>
          </w:tcPr>
          <w:p w14:paraId="47EB318D" w14:textId="77777777" w:rsidR="003A46B6" w:rsidRDefault="003A46B6" w:rsidP="00272845">
            <w:pPr>
              <w:pStyle w:val="10pointItalics"/>
            </w:pPr>
            <w:bookmarkStart w:id="2" w:name="UserFullName"/>
            <w:bookmarkEnd w:id="2"/>
            <w:r>
              <w:t>Kristin Brunner Santos</w:t>
            </w:r>
          </w:p>
          <w:p w14:paraId="24D8DC25" w14:textId="77777777" w:rsidR="003A46B6" w:rsidRDefault="003A46B6" w:rsidP="00272845">
            <w:pPr>
              <w:pStyle w:val="10pointItalics"/>
              <w:rPr>
                <w:sz w:val="24"/>
              </w:rPr>
            </w:pPr>
            <w:r>
              <w:t>Senior Fiscal Analyst</w:t>
            </w:r>
          </w:p>
        </w:tc>
      </w:tr>
      <w:tr w:rsidR="003A46B6" w14:paraId="02E6F6BF" w14:textId="77777777" w:rsidTr="00272845">
        <w:trPr>
          <w:trHeight w:val="513"/>
        </w:trPr>
        <w:tc>
          <w:tcPr>
            <w:tcW w:w="1260" w:type="dxa"/>
            <w:tcBorders>
              <w:top w:val="nil"/>
              <w:left w:val="nil"/>
              <w:bottom w:val="nil"/>
              <w:right w:val="nil"/>
            </w:tcBorders>
            <w:tcMar>
              <w:top w:w="72" w:type="dxa"/>
            </w:tcMar>
          </w:tcPr>
          <w:p w14:paraId="55644C22" w14:textId="77777777" w:rsidR="003A46B6" w:rsidRDefault="003A46B6" w:rsidP="00272845">
            <w:pPr>
              <w:pStyle w:val="10pointItalics"/>
              <w:rPr>
                <w:sz w:val="24"/>
              </w:rPr>
            </w:pPr>
            <w:r>
              <w:t>Approved:</w:t>
            </w:r>
          </w:p>
        </w:tc>
        <w:tc>
          <w:tcPr>
            <w:tcW w:w="8100" w:type="dxa"/>
            <w:tcBorders>
              <w:top w:val="nil"/>
              <w:left w:val="nil"/>
              <w:bottom w:val="nil"/>
              <w:right w:val="nil"/>
            </w:tcBorders>
            <w:tcMar>
              <w:top w:w="72" w:type="dxa"/>
            </w:tcMar>
          </w:tcPr>
          <w:p w14:paraId="03C99A42" w14:textId="155FE205" w:rsidR="003A46B6" w:rsidRDefault="00895AC0" w:rsidP="00272845">
            <w:pPr>
              <w:pStyle w:val="10pointItalics"/>
            </w:pPr>
            <w:r>
              <w:t>Thomas Koenig</w:t>
            </w:r>
          </w:p>
          <w:p w14:paraId="682F8AA6" w14:textId="4414DE85" w:rsidR="003A46B6" w:rsidRDefault="00895AC0" w:rsidP="00272845">
            <w:pPr>
              <w:pStyle w:val="10pointItalics"/>
              <w:rPr>
                <w:sz w:val="24"/>
              </w:rPr>
            </w:pPr>
            <w:r>
              <w:t xml:space="preserve">Assistant </w:t>
            </w:r>
            <w:r w:rsidR="003A46B6">
              <w:t>Legislative Budget and Finance Officer</w:t>
            </w:r>
          </w:p>
        </w:tc>
      </w:tr>
    </w:tbl>
    <w:p w14:paraId="7194BB33" w14:textId="77777777" w:rsidR="003A46B6" w:rsidRDefault="003A46B6" w:rsidP="003A46B6">
      <w:pPr>
        <w:tabs>
          <w:tab w:val="left" w:pos="360"/>
          <w:tab w:val="left" w:pos="720"/>
          <w:tab w:val="left" w:pos="1440"/>
          <w:tab w:val="left" w:pos="2160"/>
          <w:tab w:val="left" w:pos="2880"/>
          <w:tab w:val="left" w:pos="3600"/>
          <w:tab w:val="left" w:pos="4320"/>
          <w:tab w:val="left" w:pos="5040"/>
        </w:tabs>
      </w:pPr>
    </w:p>
    <w:p w14:paraId="2500EC25" w14:textId="77777777" w:rsidR="00EF17BC" w:rsidRDefault="00EF17BC" w:rsidP="00EF17BC">
      <w:pPr>
        <w:spacing w:line="287" w:lineRule="atLeast"/>
      </w:pPr>
    </w:p>
    <w:p w14:paraId="2F6FFD3E" w14:textId="77777777" w:rsidR="00EF17BC" w:rsidRDefault="00432B2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76530E09"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6B4E594A"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32B2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BA752" w14:textId="77777777" w:rsidR="00432B2E" w:rsidRDefault="00432B2E">
      <w:r>
        <w:separator/>
      </w:r>
    </w:p>
  </w:endnote>
  <w:endnote w:type="continuationSeparator" w:id="0">
    <w:p w14:paraId="5A962131" w14:textId="77777777" w:rsidR="00432B2E" w:rsidRDefault="00432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7F340AA4" w14:textId="77777777">
      <w:trPr>
        <w:trHeight w:hRule="exact" w:val="144"/>
      </w:trPr>
      <w:tc>
        <w:tcPr>
          <w:tcW w:w="3084" w:type="dxa"/>
          <w:tcBorders>
            <w:bottom w:val="single" w:sz="12" w:space="0" w:color="auto"/>
          </w:tcBorders>
        </w:tcPr>
        <w:p w14:paraId="3F8093C9" w14:textId="77777777" w:rsidR="00E042C5" w:rsidRDefault="00E042C5" w:rsidP="001106B5">
          <w:pPr>
            <w:pStyle w:val="10pointItalics"/>
          </w:pPr>
        </w:p>
      </w:tc>
      <w:tc>
        <w:tcPr>
          <w:tcW w:w="2856" w:type="dxa"/>
          <w:tcBorders>
            <w:bottom w:val="single" w:sz="12" w:space="0" w:color="auto"/>
          </w:tcBorders>
        </w:tcPr>
        <w:p w14:paraId="42B249E8" w14:textId="77777777" w:rsidR="00E042C5" w:rsidRPr="001106B5" w:rsidRDefault="00E042C5">
          <w:pPr>
            <w:pStyle w:val="Footer"/>
            <w:rPr>
              <w:noProof/>
              <w:sz w:val="20"/>
              <w:szCs w:val="20"/>
            </w:rPr>
          </w:pPr>
        </w:p>
      </w:tc>
      <w:tc>
        <w:tcPr>
          <w:tcW w:w="3420" w:type="dxa"/>
          <w:tcBorders>
            <w:bottom w:val="single" w:sz="12" w:space="0" w:color="auto"/>
          </w:tcBorders>
        </w:tcPr>
        <w:p w14:paraId="4CCA127C" w14:textId="77777777" w:rsidR="00E042C5" w:rsidRDefault="00E042C5" w:rsidP="001106B5">
          <w:pPr>
            <w:pStyle w:val="10pointItalics"/>
          </w:pPr>
        </w:p>
      </w:tc>
    </w:tr>
    <w:tr w:rsidR="00E042C5" w14:paraId="296EF8FA" w14:textId="77777777">
      <w:trPr>
        <w:trHeight w:val="887"/>
      </w:trPr>
      <w:tc>
        <w:tcPr>
          <w:tcW w:w="3084" w:type="dxa"/>
          <w:tcBorders>
            <w:top w:val="single" w:sz="12" w:space="0" w:color="auto"/>
          </w:tcBorders>
          <w:tcMar>
            <w:top w:w="29" w:type="dxa"/>
            <w:left w:w="115" w:type="dxa"/>
            <w:right w:w="115" w:type="dxa"/>
          </w:tcMar>
          <w:vAlign w:val="bottom"/>
        </w:tcPr>
        <w:p w14:paraId="0A892F7D" w14:textId="77777777" w:rsidR="00E042C5" w:rsidRDefault="00E042C5" w:rsidP="00125D26">
          <w:pPr>
            <w:pStyle w:val="10pointItalics"/>
            <w:jc w:val="center"/>
          </w:pPr>
          <w:r>
            <w:t>Office of Legislative Services</w:t>
          </w:r>
        </w:p>
        <w:p w14:paraId="4BEF9644" w14:textId="77777777" w:rsidR="00E042C5" w:rsidRDefault="00E042C5" w:rsidP="00125D26">
          <w:pPr>
            <w:pStyle w:val="10pointItalics"/>
            <w:jc w:val="center"/>
          </w:pPr>
          <w:r>
            <w:t>State House Annex</w:t>
          </w:r>
        </w:p>
        <w:p w14:paraId="41648FF6"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49F3A15D"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22825430" w14:textId="77777777" w:rsidR="00E042C5" w:rsidRDefault="000F3F87">
          <w:pPr>
            <w:pStyle w:val="Footer"/>
          </w:pPr>
          <w:r>
            <w:rPr>
              <w:noProof/>
              <w:sz w:val="20"/>
              <w:szCs w:val="20"/>
            </w:rPr>
            <w:object w:dxaOrig="1440" w:dyaOrig="1440" w14:anchorId="1F09C8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302090" r:id="rId2"/>
            </w:object>
          </w:r>
        </w:p>
      </w:tc>
      <w:tc>
        <w:tcPr>
          <w:tcW w:w="3420" w:type="dxa"/>
          <w:tcBorders>
            <w:top w:val="single" w:sz="12" w:space="0" w:color="auto"/>
          </w:tcBorders>
          <w:tcMar>
            <w:top w:w="29" w:type="dxa"/>
            <w:left w:w="115" w:type="dxa"/>
            <w:right w:w="115" w:type="dxa"/>
          </w:tcMar>
          <w:vAlign w:val="bottom"/>
        </w:tcPr>
        <w:p w14:paraId="7CE48263" w14:textId="77777777" w:rsidR="00E042C5" w:rsidRDefault="00E042C5" w:rsidP="00125D26">
          <w:pPr>
            <w:pStyle w:val="10pointItalics"/>
            <w:jc w:val="center"/>
          </w:pPr>
          <w:r>
            <w:t>Legislative Budget and Finance Office</w:t>
          </w:r>
        </w:p>
        <w:p w14:paraId="656AFEB5" w14:textId="77777777" w:rsidR="00E042C5" w:rsidRDefault="00E042C5" w:rsidP="00125D26">
          <w:pPr>
            <w:pStyle w:val="10pointItalics"/>
            <w:jc w:val="center"/>
          </w:pPr>
          <w:r>
            <w:t>Phone (609) 847-3105</w:t>
          </w:r>
        </w:p>
        <w:p w14:paraId="54BA5193" w14:textId="77777777" w:rsidR="00E042C5" w:rsidRDefault="00E042C5" w:rsidP="00125D26">
          <w:pPr>
            <w:pStyle w:val="10pointItalics"/>
            <w:jc w:val="center"/>
          </w:pPr>
          <w:r>
            <w:t>Fax (609) 777-2442</w:t>
          </w:r>
        </w:p>
        <w:p w14:paraId="0AD85CDB" w14:textId="77777777" w:rsidR="00E042C5" w:rsidRDefault="00E042C5" w:rsidP="00125D26">
          <w:pPr>
            <w:pStyle w:val="10pointItalics"/>
            <w:jc w:val="center"/>
          </w:pPr>
          <w:r>
            <w:t>www.njleg.state.nj.us</w:t>
          </w:r>
        </w:p>
      </w:tc>
    </w:tr>
  </w:tbl>
  <w:p w14:paraId="21526A3C"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21FA8" w14:textId="77777777" w:rsidR="00432B2E" w:rsidRDefault="00432B2E">
      <w:r>
        <w:separator/>
      </w:r>
    </w:p>
  </w:footnote>
  <w:footnote w:type="continuationSeparator" w:id="0">
    <w:p w14:paraId="0205E901" w14:textId="77777777" w:rsidR="00432B2E" w:rsidRDefault="00432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1E354" w14:textId="3268A314" w:rsidR="00432B2E" w:rsidRDefault="00432B2E" w:rsidP="00432B2E">
    <w:pPr>
      <w:pStyle w:val="Header"/>
      <w:jc w:val="center"/>
    </w:pPr>
    <w:r>
      <w:t>F</w:t>
    </w:r>
    <w:r w:rsidR="00FC578F">
      <w:t>E to A</w:t>
    </w:r>
    <w:r>
      <w:t>4312 [1R]</w:t>
    </w:r>
  </w:p>
  <w:p w14:paraId="314AC56A" w14:textId="423C475F" w:rsidR="00432B2E" w:rsidRDefault="00432B2E" w:rsidP="00432B2E">
    <w:pPr>
      <w:pStyle w:val="Header"/>
      <w:jc w:val="center"/>
    </w:pPr>
    <w:r>
      <w:fldChar w:fldCharType="begin"/>
    </w:r>
    <w:r>
      <w:instrText xml:space="preserve"> PAGE  \* MERGEFORMAT </w:instrText>
    </w:r>
    <w:r>
      <w:fldChar w:fldCharType="separate"/>
    </w:r>
    <w:r w:rsidR="000F3F87">
      <w:rPr>
        <w:noProof/>
      </w:rPr>
      <w:t>3</w:t>
    </w:r>
    <w:r>
      <w:fldChar w:fldCharType="end"/>
    </w:r>
  </w:p>
  <w:p w14:paraId="1C843A51" w14:textId="77777777" w:rsidR="00432B2E" w:rsidRDefault="00432B2E" w:rsidP="00432B2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B2E"/>
    <w:rsid w:val="00011EDD"/>
    <w:rsid w:val="00013973"/>
    <w:rsid w:val="000333DF"/>
    <w:rsid w:val="00036860"/>
    <w:rsid w:val="00042B0B"/>
    <w:rsid w:val="000629F9"/>
    <w:rsid w:val="000701B0"/>
    <w:rsid w:val="00070F62"/>
    <w:rsid w:val="000820F8"/>
    <w:rsid w:val="0008691D"/>
    <w:rsid w:val="00095290"/>
    <w:rsid w:val="000A16EC"/>
    <w:rsid w:val="000A5025"/>
    <w:rsid w:val="000B1CCB"/>
    <w:rsid w:val="000C074D"/>
    <w:rsid w:val="000C50EA"/>
    <w:rsid w:val="000E08DD"/>
    <w:rsid w:val="000E17DB"/>
    <w:rsid w:val="000F0A12"/>
    <w:rsid w:val="000F231D"/>
    <w:rsid w:val="000F278B"/>
    <w:rsid w:val="000F2B57"/>
    <w:rsid w:val="000F3F87"/>
    <w:rsid w:val="001106B5"/>
    <w:rsid w:val="00114591"/>
    <w:rsid w:val="00115411"/>
    <w:rsid w:val="0012101F"/>
    <w:rsid w:val="001223E7"/>
    <w:rsid w:val="00125D26"/>
    <w:rsid w:val="00142AE8"/>
    <w:rsid w:val="00145CE4"/>
    <w:rsid w:val="00157AED"/>
    <w:rsid w:val="00172CF5"/>
    <w:rsid w:val="001907A1"/>
    <w:rsid w:val="00193C26"/>
    <w:rsid w:val="00194789"/>
    <w:rsid w:val="00197240"/>
    <w:rsid w:val="001B1D4B"/>
    <w:rsid w:val="001B2BA9"/>
    <w:rsid w:val="001C31AE"/>
    <w:rsid w:val="001D0C90"/>
    <w:rsid w:val="001D3FD4"/>
    <w:rsid w:val="001F4F8B"/>
    <w:rsid w:val="00201322"/>
    <w:rsid w:val="00203C53"/>
    <w:rsid w:val="00210E60"/>
    <w:rsid w:val="002116FF"/>
    <w:rsid w:val="00212908"/>
    <w:rsid w:val="00213054"/>
    <w:rsid w:val="00213CFF"/>
    <w:rsid w:val="00220166"/>
    <w:rsid w:val="00231207"/>
    <w:rsid w:val="00234802"/>
    <w:rsid w:val="00241AAD"/>
    <w:rsid w:val="002427E6"/>
    <w:rsid w:val="002451F9"/>
    <w:rsid w:val="002518C8"/>
    <w:rsid w:val="00255944"/>
    <w:rsid w:val="00261FC7"/>
    <w:rsid w:val="00265359"/>
    <w:rsid w:val="00275600"/>
    <w:rsid w:val="00290E57"/>
    <w:rsid w:val="0029229D"/>
    <w:rsid w:val="002977FC"/>
    <w:rsid w:val="002A15C4"/>
    <w:rsid w:val="002A1D2C"/>
    <w:rsid w:val="002A2F18"/>
    <w:rsid w:val="002A5C0C"/>
    <w:rsid w:val="002A7226"/>
    <w:rsid w:val="002D4307"/>
    <w:rsid w:val="002D7381"/>
    <w:rsid w:val="002D7863"/>
    <w:rsid w:val="002E3A30"/>
    <w:rsid w:val="002F5E01"/>
    <w:rsid w:val="00316D59"/>
    <w:rsid w:val="00324292"/>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5588"/>
    <w:rsid w:val="003A46B6"/>
    <w:rsid w:val="003A5E75"/>
    <w:rsid w:val="003B66B0"/>
    <w:rsid w:val="003C23FD"/>
    <w:rsid w:val="003C5892"/>
    <w:rsid w:val="003C6FD3"/>
    <w:rsid w:val="003D4453"/>
    <w:rsid w:val="00407C9E"/>
    <w:rsid w:val="0041022E"/>
    <w:rsid w:val="004149CC"/>
    <w:rsid w:val="00432B2E"/>
    <w:rsid w:val="00485323"/>
    <w:rsid w:val="00487ED8"/>
    <w:rsid w:val="004911CB"/>
    <w:rsid w:val="00491918"/>
    <w:rsid w:val="004A10CD"/>
    <w:rsid w:val="004A2E7F"/>
    <w:rsid w:val="004A5A65"/>
    <w:rsid w:val="004B1485"/>
    <w:rsid w:val="004B7269"/>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5FD8"/>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5CF2"/>
    <w:rsid w:val="00737A6C"/>
    <w:rsid w:val="00743A3C"/>
    <w:rsid w:val="00743F01"/>
    <w:rsid w:val="00744AE4"/>
    <w:rsid w:val="00763D60"/>
    <w:rsid w:val="007833B1"/>
    <w:rsid w:val="007920AC"/>
    <w:rsid w:val="007A0F7E"/>
    <w:rsid w:val="007A42C5"/>
    <w:rsid w:val="007A65A1"/>
    <w:rsid w:val="007B1FCF"/>
    <w:rsid w:val="007C4620"/>
    <w:rsid w:val="007D2981"/>
    <w:rsid w:val="007E337B"/>
    <w:rsid w:val="007E5EB3"/>
    <w:rsid w:val="008044C8"/>
    <w:rsid w:val="00804E41"/>
    <w:rsid w:val="00807F33"/>
    <w:rsid w:val="00811BC0"/>
    <w:rsid w:val="008231E8"/>
    <w:rsid w:val="008266B7"/>
    <w:rsid w:val="00854B89"/>
    <w:rsid w:val="00855555"/>
    <w:rsid w:val="00881EF3"/>
    <w:rsid w:val="00883E7C"/>
    <w:rsid w:val="00886261"/>
    <w:rsid w:val="00894971"/>
    <w:rsid w:val="00895AC0"/>
    <w:rsid w:val="008C0341"/>
    <w:rsid w:val="008D5731"/>
    <w:rsid w:val="008E1349"/>
    <w:rsid w:val="00937A78"/>
    <w:rsid w:val="00947B1E"/>
    <w:rsid w:val="00953C08"/>
    <w:rsid w:val="00973C29"/>
    <w:rsid w:val="009874AA"/>
    <w:rsid w:val="009A1383"/>
    <w:rsid w:val="009B14F4"/>
    <w:rsid w:val="009B1B0D"/>
    <w:rsid w:val="009B1C3D"/>
    <w:rsid w:val="009B32DD"/>
    <w:rsid w:val="009C005A"/>
    <w:rsid w:val="009D4BC2"/>
    <w:rsid w:val="009D5E5F"/>
    <w:rsid w:val="009D62B4"/>
    <w:rsid w:val="009E1448"/>
    <w:rsid w:val="009E3E41"/>
    <w:rsid w:val="009F74F0"/>
    <w:rsid w:val="00A05A06"/>
    <w:rsid w:val="00A164F2"/>
    <w:rsid w:val="00A26FCF"/>
    <w:rsid w:val="00A31FA5"/>
    <w:rsid w:val="00A34F8C"/>
    <w:rsid w:val="00A359DA"/>
    <w:rsid w:val="00A37886"/>
    <w:rsid w:val="00A63176"/>
    <w:rsid w:val="00A70D0C"/>
    <w:rsid w:val="00A9794C"/>
    <w:rsid w:val="00AB0440"/>
    <w:rsid w:val="00AC3FC5"/>
    <w:rsid w:val="00AD340B"/>
    <w:rsid w:val="00AE3530"/>
    <w:rsid w:val="00AE3966"/>
    <w:rsid w:val="00AF11C6"/>
    <w:rsid w:val="00AF75C0"/>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E170F"/>
    <w:rsid w:val="00BF47F9"/>
    <w:rsid w:val="00C07688"/>
    <w:rsid w:val="00C260AB"/>
    <w:rsid w:val="00C32933"/>
    <w:rsid w:val="00C3314D"/>
    <w:rsid w:val="00C75246"/>
    <w:rsid w:val="00C80B0B"/>
    <w:rsid w:val="00C91EDF"/>
    <w:rsid w:val="00C97447"/>
    <w:rsid w:val="00CC6622"/>
    <w:rsid w:val="00D14F2E"/>
    <w:rsid w:val="00D20F5D"/>
    <w:rsid w:val="00D376ED"/>
    <w:rsid w:val="00D40E4F"/>
    <w:rsid w:val="00D638D0"/>
    <w:rsid w:val="00D67A0A"/>
    <w:rsid w:val="00D734B9"/>
    <w:rsid w:val="00D762A6"/>
    <w:rsid w:val="00D762BF"/>
    <w:rsid w:val="00D84564"/>
    <w:rsid w:val="00D958CF"/>
    <w:rsid w:val="00D968A7"/>
    <w:rsid w:val="00DC0A1A"/>
    <w:rsid w:val="00DC2149"/>
    <w:rsid w:val="00DC789F"/>
    <w:rsid w:val="00DD3C40"/>
    <w:rsid w:val="00DD7275"/>
    <w:rsid w:val="00DD78B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5F2A"/>
    <w:rsid w:val="00E708C9"/>
    <w:rsid w:val="00E74E35"/>
    <w:rsid w:val="00E75B93"/>
    <w:rsid w:val="00E86D2A"/>
    <w:rsid w:val="00E9123C"/>
    <w:rsid w:val="00E95800"/>
    <w:rsid w:val="00EB1C90"/>
    <w:rsid w:val="00EC1EF8"/>
    <w:rsid w:val="00EC2547"/>
    <w:rsid w:val="00EC4079"/>
    <w:rsid w:val="00ED176A"/>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578F"/>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890E7D6"/>
  <w15:docId w15:val="{3EF4099C-D7AE-473F-9E1D-A6829B42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9A1383"/>
    <w:rPr>
      <w:sz w:val="16"/>
      <w:szCs w:val="16"/>
    </w:rPr>
  </w:style>
  <w:style w:type="paragraph" w:styleId="CommentText">
    <w:name w:val="annotation text"/>
    <w:basedOn w:val="Normal"/>
    <w:link w:val="CommentTextChar"/>
    <w:semiHidden/>
    <w:unhideWhenUsed/>
    <w:rsid w:val="009A1383"/>
    <w:pPr>
      <w:spacing w:line="240" w:lineRule="auto"/>
    </w:pPr>
    <w:rPr>
      <w:sz w:val="20"/>
      <w:szCs w:val="20"/>
    </w:rPr>
  </w:style>
  <w:style w:type="character" w:customStyle="1" w:styleId="CommentTextChar">
    <w:name w:val="Comment Text Char"/>
    <w:basedOn w:val="DefaultParagraphFont"/>
    <w:link w:val="CommentText"/>
    <w:semiHidden/>
    <w:rsid w:val="009A1383"/>
  </w:style>
  <w:style w:type="paragraph" w:styleId="CommentSubject">
    <w:name w:val="annotation subject"/>
    <w:basedOn w:val="CommentText"/>
    <w:next w:val="CommentText"/>
    <w:link w:val="CommentSubjectChar"/>
    <w:semiHidden/>
    <w:unhideWhenUsed/>
    <w:rsid w:val="009A1383"/>
    <w:rPr>
      <w:b/>
      <w:bCs/>
    </w:rPr>
  </w:style>
  <w:style w:type="character" w:customStyle="1" w:styleId="CommentSubjectChar">
    <w:name w:val="Comment Subject Char"/>
    <w:basedOn w:val="CommentTextChar"/>
    <w:link w:val="CommentSubject"/>
    <w:semiHidden/>
    <w:rsid w:val="009A1383"/>
    <w:rPr>
      <w:b/>
      <w:bCs/>
    </w:rPr>
  </w:style>
  <w:style w:type="paragraph" w:styleId="BalloonText">
    <w:name w:val="Balloon Text"/>
    <w:basedOn w:val="Normal"/>
    <w:link w:val="BalloonTextChar"/>
    <w:semiHidden/>
    <w:unhideWhenUsed/>
    <w:rsid w:val="009A13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13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36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988</Words>
  <Characters>5568</Characters>
  <Application>Microsoft Office Word</Application>
  <DocSecurity>0</DocSecurity>
  <Lines>126</Lines>
  <Paragraphs>48</Paragraphs>
  <ScaleCrop>false</ScaleCrop>
  <HeadingPairs>
    <vt:vector size="2" baseType="variant">
      <vt:variant>
        <vt:lpstr>Title</vt:lpstr>
      </vt:variant>
      <vt:variant>
        <vt:i4>1</vt:i4>
      </vt:variant>
    </vt:vector>
  </HeadingPairs>
  <TitlesOfParts>
    <vt:vector size="1" baseType="lpstr">
      <vt:lpstr>A4312 [1R]  FISCAL ESTIMATE</vt:lpstr>
    </vt:vector>
  </TitlesOfParts>
  <Manager>Santos, Kristin Brunner; R225</Manager>
  <Company>Office of Legislative Services</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A4312 1R FISCAL ESTIMATE</dc:title>
  <dc:creator>Assemblywoman REYNOLDS-JACKSON, Assemblywoman SUMTER</dc:creator>
  <cp:keywords>A4312|3|LP |207|160|276|!|0|</cp:keywords>
  <dc:description>Sent to Sponsor 11/16</dc:description>
  <cp:lastModifiedBy>Siracusa, Nicole</cp:lastModifiedBy>
  <cp:revision>2</cp:revision>
  <dcterms:created xsi:type="dcterms:W3CDTF">2020-11-19T19:41:00Z</dcterms:created>
  <dcterms:modified xsi:type="dcterms:W3CDTF">2020-11-19T19:41:00Z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