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57B646" w14:textId="0284B971" w:rsidR="00287E50" w:rsidRDefault="00287E50" w:rsidP="00287E50">
      <w:pPr>
        <w:pStyle w:val="bpuBill"/>
      </w:pPr>
      <w:bookmarkStart w:id="0" w:name="bpuFrontPg"/>
      <w:bookmarkStart w:id="1" w:name="_GoBack"/>
      <w:bookmarkEnd w:id="0"/>
      <w:bookmarkEnd w:id="1"/>
      <w:r>
        <w:t xml:space="preserve">ASSEMBLY, No. 4315 </w:t>
      </w:r>
    </w:p>
    <w:p w14:paraId="38CAC625" w14:textId="2F1F913E" w:rsidR="00287E50" w:rsidRPr="009D38FF" w:rsidRDefault="00287E50" w:rsidP="00287E50">
      <w:pPr>
        <w:pStyle w:val="bpuWpGraphic"/>
      </w:pPr>
      <w:r>
        <w:object w:dxaOrig="8985" w:dyaOrig="255" w14:anchorId="562045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701217" r:id="rId8"/>
        </w:object>
      </w:r>
    </w:p>
    <w:p w14:paraId="4A040A99" w14:textId="77777777" w:rsidR="00287E50" w:rsidRDefault="00287E50" w:rsidP="00287E50">
      <w:pPr>
        <w:pStyle w:val="bpuState"/>
      </w:pPr>
      <w:r>
        <w:t>STATE OF NEW JERSEY</w:t>
      </w:r>
    </w:p>
    <w:p w14:paraId="4AB82A9B" w14:textId="77777777" w:rsidR="00287E50" w:rsidRDefault="00287E50" w:rsidP="00287E50">
      <w:pPr>
        <w:pStyle w:val="bpuLegislature"/>
      </w:pPr>
      <w:r>
        <w:t>219th LEGISLATURE</w:t>
      </w:r>
    </w:p>
    <w:p w14:paraId="53921FE9" w14:textId="4BBD8A96" w:rsidR="00287E50" w:rsidRDefault="00287E50" w:rsidP="00287E50">
      <w:pPr>
        <w:pStyle w:val="bpuWpGraphic"/>
      </w:pPr>
      <w:r>
        <w:object w:dxaOrig="8985" w:dyaOrig="255" w14:anchorId="1647636A">
          <v:shape id="_x0000_i1026" type="#_x0000_t75" style="width:6in;height:12pt" o:ole="">
            <v:imagedata r:id="rId7" o:title=""/>
          </v:shape>
          <o:OLEObject Type="Embed" ProgID="WPWin6.1" ShapeID="_x0000_i1026" DrawAspect="Content" ObjectID="_1657701218" r:id="rId9"/>
        </w:object>
      </w:r>
      <w:r>
        <w:t xml:space="preserve">  </w:t>
      </w:r>
    </w:p>
    <w:p w14:paraId="71E02D4B" w14:textId="77777777" w:rsidR="00287E50" w:rsidRDefault="00287E50" w:rsidP="00287E50">
      <w:pPr>
        <w:pStyle w:val="bpuIntro"/>
      </w:pPr>
      <w:r>
        <w:t>INTRODUCED JUNE 25, 2020</w:t>
      </w:r>
    </w:p>
    <w:p w14:paraId="08C220CE" w14:textId="77777777" w:rsidR="00287E50" w:rsidRDefault="00287E50" w:rsidP="00287E50">
      <w:pPr>
        <w:pStyle w:val="bpuIntro"/>
      </w:pPr>
    </w:p>
    <w:p w14:paraId="0167F279" w14:textId="77777777" w:rsidR="00287E50" w:rsidRDefault="00287E50" w:rsidP="00287E50">
      <w:pPr>
        <w:pStyle w:val="bpuIntro"/>
        <w:sectPr w:rsidR="00287E50" w:rsidSect="005B51F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14F5ED0" w14:textId="77777777" w:rsidR="00287E50" w:rsidRDefault="00287E50" w:rsidP="00287E50">
      <w:pPr>
        <w:pStyle w:val="bpuIntro"/>
      </w:pPr>
    </w:p>
    <w:p w14:paraId="0F6A817A" w14:textId="77777777" w:rsidR="00287E50" w:rsidRDefault="00287E50" w:rsidP="00287E50">
      <w:pPr>
        <w:pStyle w:val="bpuSponsor"/>
      </w:pPr>
      <w:r>
        <w:t>Sponsored by:</w:t>
      </w:r>
    </w:p>
    <w:p w14:paraId="0F78FCF5" w14:textId="77777777" w:rsidR="00287E50" w:rsidRDefault="00287E50" w:rsidP="00287E50">
      <w:pPr>
        <w:pStyle w:val="bpuSponsor"/>
      </w:pPr>
      <w:r>
        <w:t>Assemblywoman  VERLINA REYNOLDS-JACKSON</w:t>
      </w:r>
    </w:p>
    <w:p w14:paraId="2762D0F1" w14:textId="77777777" w:rsidR="00287E50" w:rsidRDefault="00287E50" w:rsidP="00287E50">
      <w:pPr>
        <w:pStyle w:val="bpuSponsor"/>
      </w:pPr>
      <w:r>
        <w:t>District 15 (Hunterdon and Mercer)</w:t>
      </w:r>
    </w:p>
    <w:p w14:paraId="785AA9C2" w14:textId="77777777" w:rsidR="00287E50" w:rsidRDefault="00287E50" w:rsidP="00287E50">
      <w:pPr>
        <w:pStyle w:val="bpuSponsor"/>
      </w:pPr>
      <w:r>
        <w:t>Assemblyman  JAMEL C. HOLLEY</w:t>
      </w:r>
    </w:p>
    <w:p w14:paraId="51718E50" w14:textId="77777777" w:rsidR="00287E50" w:rsidRDefault="00287E50" w:rsidP="00287E50">
      <w:pPr>
        <w:pStyle w:val="bpuSponsor"/>
      </w:pPr>
      <w:r>
        <w:t>District 20 (Union)</w:t>
      </w:r>
    </w:p>
    <w:p w14:paraId="5D92E49B" w14:textId="3141BB83" w:rsidR="00287E50" w:rsidRDefault="0010439D" w:rsidP="0010439D">
      <w:pPr>
        <w:pStyle w:val="bpuSponsor"/>
      </w:pPr>
      <w:r>
        <w:t>Assemblyman  BENJIE E. WIMBERLY</w:t>
      </w:r>
    </w:p>
    <w:p w14:paraId="41C36E66" w14:textId="207C3F73" w:rsidR="0010439D" w:rsidRDefault="0010439D" w:rsidP="0010439D">
      <w:pPr>
        <w:pStyle w:val="bpuSponsor"/>
      </w:pPr>
      <w:r>
        <w:t>District 35 (Bergen and Passaic)</w:t>
      </w:r>
    </w:p>
    <w:p w14:paraId="599ADA7F" w14:textId="77777777" w:rsidR="0010439D" w:rsidRPr="0010439D" w:rsidRDefault="0010439D" w:rsidP="0010439D">
      <w:pPr>
        <w:pStyle w:val="bpuSponsor"/>
      </w:pPr>
    </w:p>
    <w:p w14:paraId="3BB6D4CB" w14:textId="1217419D" w:rsidR="009E6523" w:rsidRDefault="005B51F3" w:rsidP="005B51F3">
      <w:pPr>
        <w:pStyle w:val="bpuSponsor"/>
      </w:pPr>
      <w:r>
        <w:t>Co-Sponsored by:</w:t>
      </w:r>
    </w:p>
    <w:p w14:paraId="213CCF32" w14:textId="62EA8FDD" w:rsidR="005B51F3" w:rsidRPr="005B51F3" w:rsidRDefault="005B51F3" w:rsidP="005B51F3">
      <w:pPr>
        <w:pStyle w:val="bpuSponsor"/>
      </w:pPr>
      <w:r w:rsidRPr="005B51F3">
        <w:t xml:space="preserve">Assemblymen Benson, Conaway, Assemblywomen Sumter, McKnight, Speight, Timberlake, </w:t>
      </w:r>
      <w:proofErr w:type="spellStart"/>
      <w:r w:rsidRPr="005B51F3">
        <w:t>Vainieri</w:t>
      </w:r>
      <w:proofErr w:type="spellEnd"/>
      <w:r w:rsidRPr="005B51F3">
        <w:t xml:space="preserve"> </w:t>
      </w:r>
      <w:proofErr w:type="spellStart"/>
      <w:r w:rsidRPr="005B51F3">
        <w:t>Huttle</w:t>
      </w:r>
      <w:proofErr w:type="spellEnd"/>
      <w:r w:rsidRPr="005B51F3">
        <w:t xml:space="preserve">, </w:t>
      </w:r>
      <w:proofErr w:type="spellStart"/>
      <w:r w:rsidRPr="005B51F3">
        <w:t>Jasey</w:t>
      </w:r>
      <w:proofErr w:type="spellEnd"/>
      <w:r w:rsidRPr="005B51F3">
        <w:t xml:space="preserve">, Assemblymen Johnson, </w:t>
      </w:r>
      <w:proofErr w:type="spellStart"/>
      <w:r w:rsidRPr="005B51F3">
        <w:t>Verrelli</w:t>
      </w:r>
      <w:proofErr w:type="spellEnd"/>
      <w:r w:rsidRPr="005B51F3">
        <w:t xml:space="preserve">, Assemblywomen Tucker, Carter, Assemblyman Taliaferro, Assemblywoman Downey, Assemblymen </w:t>
      </w:r>
      <w:proofErr w:type="spellStart"/>
      <w:r w:rsidRPr="005B51F3">
        <w:t>Schaer</w:t>
      </w:r>
      <w:proofErr w:type="spellEnd"/>
      <w:r w:rsidRPr="005B51F3">
        <w:t xml:space="preserve">, </w:t>
      </w:r>
      <w:proofErr w:type="spellStart"/>
      <w:r w:rsidRPr="005B51F3">
        <w:t>Zwicker</w:t>
      </w:r>
      <w:proofErr w:type="spellEnd"/>
      <w:r w:rsidRPr="005B51F3">
        <w:t xml:space="preserve">, Assemblywoman </w:t>
      </w:r>
      <w:proofErr w:type="spellStart"/>
      <w:r w:rsidRPr="005B51F3">
        <w:t>Quijano</w:t>
      </w:r>
      <w:proofErr w:type="spellEnd"/>
      <w:r w:rsidRPr="005B51F3">
        <w:t xml:space="preserve">, Assemblymen Spearman, </w:t>
      </w:r>
      <w:proofErr w:type="spellStart"/>
      <w:r w:rsidRPr="005B51F3">
        <w:t>Houghtaling</w:t>
      </w:r>
      <w:proofErr w:type="spellEnd"/>
      <w:r w:rsidRPr="005B51F3">
        <w:t>, Assemblywoman Swain and Assemblyman Tully</w:t>
      </w:r>
    </w:p>
    <w:p w14:paraId="5F83B464" w14:textId="77777777" w:rsidR="00AA6347" w:rsidRDefault="00AA6347" w:rsidP="00BF426F"/>
    <w:p w14:paraId="60EE2AEB" w14:textId="733A0644" w:rsidR="00264FEE" w:rsidRDefault="00264FEE" w:rsidP="00BF426F"/>
    <w:p w14:paraId="140F52FF" w14:textId="77777777" w:rsidR="005B51F3" w:rsidRPr="00BF426F" w:rsidRDefault="005B51F3" w:rsidP="00BF426F"/>
    <w:p w14:paraId="6B53DF33" w14:textId="77777777" w:rsidR="00287E50" w:rsidRDefault="00287E50" w:rsidP="00287E50">
      <w:pPr>
        <w:pStyle w:val="bpuSponsor"/>
      </w:pPr>
    </w:p>
    <w:p w14:paraId="62E3E0C8" w14:textId="77777777" w:rsidR="00287E50" w:rsidRDefault="00287E50" w:rsidP="00287E50">
      <w:pPr>
        <w:pStyle w:val="bpuSponsor"/>
      </w:pPr>
      <w:r>
        <w:t>SYNOPSIS</w:t>
      </w:r>
    </w:p>
    <w:p w14:paraId="623028AB" w14:textId="77777777" w:rsidR="00287E50" w:rsidRDefault="00287E50" w:rsidP="00287E50">
      <w:pPr>
        <w:pStyle w:val="bpuNormText"/>
      </w:pPr>
      <w:r>
        <w:tab/>
        <w:t xml:space="preserve">Designates, as State and public holiday, third Friday in June as Juneteenth Day. </w:t>
      </w:r>
    </w:p>
    <w:p w14:paraId="2DE8CFFA" w14:textId="77777777" w:rsidR="00287E50" w:rsidRDefault="00287E50" w:rsidP="00287E50">
      <w:pPr>
        <w:pStyle w:val="bpuNormText"/>
      </w:pPr>
    </w:p>
    <w:p w14:paraId="1021DB80" w14:textId="77777777" w:rsidR="00287E50" w:rsidRDefault="00287E50" w:rsidP="00287E50">
      <w:pPr>
        <w:pStyle w:val="bpuSponsor"/>
      </w:pPr>
      <w:r>
        <w:t xml:space="preserve">CURRENT VERSION OF TEXT </w:t>
      </w:r>
    </w:p>
    <w:p w14:paraId="077417E2" w14:textId="77777777" w:rsidR="00287E50" w:rsidRDefault="00287E50" w:rsidP="00287E50">
      <w:pPr>
        <w:pStyle w:val="bpuNormText"/>
      </w:pPr>
      <w:r>
        <w:tab/>
        <w:t>As introduced.</w:t>
      </w:r>
    </w:p>
    <w:p w14:paraId="33B363BE" w14:textId="0BC4FA4B" w:rsidR="00287E50" w:rsidRDefault="00287E50" w:rsidP="00287E50">
      <w:pPr>
        <w:pStyle w:val="bpuNormText"/>
      </w:pPr>
      <w:r>
        <w:rPr>
          <w:noProof/>
        </w:rPr>
        <w:drawing>
          <wp:anchor distT="0" distB="0" distL="114300" distR="114300" simplePos="0" relativeHeight="251659264" behindDoc="1" locked="0" layoutInCell="1" allowOverlap="1" wp14:anchorId="1EC2C3C6" wp14:editId="3362CF9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1F50E3C" w14:textId="77777777" w:rsidR="00287E50" w:rsidRDefault="00287E50" w:rsidP="008916EC">
      <w:pPr>
        <w:pStyle w:val="FronterPage"/>
        <w:tabs>
          <w:tab w:val="clear" w:pos="720"/>
          <w:tab w:val="clear" w:pos="1440"/>
          <w:tab w:val="clear" w:pos="2160"/>
          <w:tab w:val="clear" w:pos="2880"/>
          <w:tab w:val="clear" w:pos="3600"/>
          <w:tab w:val="clear" w:pos="4320"/>
          <w:tab w:val="clear" w:pos="5040"/>
        </w:tabs>
        <w:sectPr w:rsidR="00287E50" w:rsidSect="00287E50">
          <w:type w:val="continuous"/>
          <w:pgSz w:w="12240" w:h="20160" w:code="5"/>
          <w:pgMar w:top="1440" w:right="2275" w:bottom="1440" w:left="2275" w:header="72" w:footer="720" w:gutter="0"/>
          <w:pgNumType w:start="1"/>
          <w:cols w:space="720"/>
          <w:docGrid w:linePitch="360"/>
        </w:sectPr>
      </w:pPr>
    </w:p>
    <w:p w14:paraId="2367B888" w14:textId="7EC92395" w:rsidR="00686AEB" w:rsidRPr="00677316" w:rsidRDefault="00643C0A" w:rsidP="003E47BA">
      <w:pPr>
        <w:pStyle w:val="HangingAnAct"/>
        <w:rPr>
          <w:rStyle w:val="HangingAnActChar"/>
        </w:rPr>
      </w:pPr>
      <w:r>
        <w:rPr>
          <w:rStyle w:val="BillHead"/>
        </w:rPr>
        <w:lastRenderedPageBreak/>
        <w:t>An Act</w:t>
      </w:r>
      <w:r w:rsidR="00686AEB" w:rsidRPr="006B7FA7">
        <w:rPr>
          <w:rStyle w:val="HangingAnActChar"/>
        </w:rPr>
        <w:t xml:space="preserve"> </w:t>
      </w:r>
      <w:r w:rsidR="00C66249">
        <w:rPr>
          <w:rStyle w:val="HangingAnActChar"/>
        </w:rPr>
        <w:t>concerning legal holidays and amending</w:t>
      </w:r>
      <w:r w:rsidR="00F0444E">
        <w:rPr>
          <w:rStyle w:val="HangingAnActChar"/>
        </w:rPr>
        <w:t xml:space="preserve"> P.L.2008, c.89</w:t>
      </w:r>
      <w:r w:rsidR="00BE6F8B">
        <w:rPr>
          <w:rStyle w:val="HangingAnActChar"/>
        </w:rPr>
        <w:t xml:space="preserve"> and</w:t>
      </w:r>
      <w:r w:rsidR="00C66249">
        <w:rPr>
          <w:rStyle w:val="HangingAnActChar"/>
        </w:rPr>
        <w:t xml:space="preserve"> R.S.36:1-1.</w:t>
      </w:r>
    </w:p>
    <w:p w14:paraId="5D1EFC3E" w14:textId="77777777" w:rsidR="000B1054" w:rsidRPr="00D71D68" w:rsidRDefault="000B1054" w:rsidP="000B1054"/>
    <w:p w14:paraId="08BFB144" w14:textId="77777777" w:rsidR="00686AEB" w:rsidRPr="00AA7880" w:rsidRDefault="00686AEB" w:rsidP="00686AEB">
      <w:r>
        <w:tab/>
      </w:r>
      <w:r w:rsidR="00643C0A">
        <w:rPr>
          <w:rStyle w:val="BillHeading2"/>
        </w:rPr>
        <w:t>Be It Enacted</w:t>
      </w:r>
      <w:r>
        <w:rPr>
          <w:rStyle w:val="BillHeading2"/>
        </w:rPr>
        <w:t xml:space="preserve"> </w:t>
      </w:r>
      <w:r w:rsidR="00643C0A">
        <w:rPr>
          <w:rStyle w:val="BillLanguage"/>
        </w:rPr>
        <w:t>by the Senate and General Assembly of the State of New Jersey:</w:t>
      </w:r>
    </w:p>
    <w:p w14:paraId="3D002FE8" w14:textId="77777777" w:rsidR="00686AEB" w:rsidRDefault="00686AEB" w:rsidP="00686AEB"/>
    <w:p w14:paraId="16982612" w14:textId="6C595D2F" w:rsidR="007150DE" w:rsidRDefault="007150DE" w:rsidP="00CA63E5">
      <w:r>
        <w:tab/>
        <w:t>1.</w:t>
      </w:r>
      <w:r>
        <w:tab/>
        <w:t>Section 25 of P.L.2008, c.89 (C.11A:6-24.1) is amended to read as follows:</w:t>
      </w:r>
    </w:p>
    <w:p w14:paraId="60C071D9" w14:textId="32D1E991" w:rsidR="007150DE" w:rsidRDefault="007150DE" w:rsidP="007150DE">
      <w:r>
        <w:tab/>
        <w:t>25.</w:t>
      </w:r>
      <w:r>
        <w:tab/>
        <w:t>a.  Paid holidays granted to all State government employees each calendar year shall be limited to the following:</w:t>
      </w:r>
    </w:p>
    <w:p w14:paraId="14AA82A7" w14:textId="2EC59B2A" w:rsidR="007150DE" w:rsidRDefault="007150DE" w:rsidP="007150DE">
      <w:r>
        <w:tab/>
        <w:t>(1)</w:t>
      </w:r>
      <w:r>
        <w:tab/>
        <w:t>January 1, known as New Year's Day;</w:t>
      </w:r>
    </w:p>
    <w:p w14:paraId="2D64E849" w14:textId="6EE850EB" w:rsidR="007150DE" w:rsidRDefault="007150DE" w:rsidP="007150DE">
      <w:r>
        <w:tab/>
        <w:t>(2)</w:t>
      </w:r>
      <w:r>
        <w:tab/>
        <w:t>the third Monday in January, known as Martin Luther King's Birthday;</w:t>
      </w:r>
    </w:p>
    <w:p w14:paraId="3299CEFF" w14:textId="61EF8841" w:rsidR="007150DE" w:rsidRDefault="007150DE" w:rsidP="007150DE">
      <w:r>
        <w:tab/>
        <w:t>(3)</w:t>
      </w:r>
      <w:r>
        <w:tab/>
        <w:t>the third Monday in February, known as Washington's Birthday, which shall be known and celebrated as Presidents Day in this State;</w:t>
      </w:r>
    </w:p>
    <w:p w14:paraId="09B3F5B4" w14:textId="47D01413" w:rsidR="007150DE" w:rsidRDefault="007150DE" w:rsidP="007150DE">
      <w:r>
        <w:tab/>
        <w:t>(4)</w:t>
      </w:r>
      <w:r>
        <w:tab/>
        <w:t>the day designated and known as Good Friday;</w:t>
      </w:r>
    </w:p>
    <w:p w14:paraId="57E5BC40" w14:textId="53495CFF" w:rsidR="007150DE" w:rsidRDefault="007150DE" w:rsidP="007150DE">
      <w:r>
        <w:tab/>
        <w:t>(5)</w:t>
      </w:r>
      <w:r>
        <w:tab/>
        <w:t>the last Monday in May, known as Memorial Day;</w:t>
      </w:r>
    </w:p>
    <w:p w14:paraId="2373D67E" w14:textId="7E68CD85" w:rsidR="007150DE" w:rsidRPr="007150DE" w:rsidRDefault="007150DE" w:rsidP="007150DE">
      <w:pPr>
        <w:rPr>
          <w:u w:val="single"/>
        </w:rPr>
      </w:pPr>
      <w:r>
        <w:tab/>
      </w:r>
      <w:r>
        <w:rPr>
          <w:u w:val="single"/>
        </w:rPr>
        <w:t>(6)</w:t>
      </w:r>
      <w:r w:rsidR="00F37D21">
        <w:rPr>
          <w:u w:val="single"/>
        </w:rPr>
        <w:tab/>
        <w:t>the third Friday in June,</w:t>
      </w:r>
      <w:r>
        <w:rPr>
          <w:u w:val="single"/>
        </w:rPr>
        <w:t xml:space="preserve"> Juneteenth Day;</w:t>
      </w:r>
    </w:p>
    <w:p w14:paraId="2CB537DE" w14:textId="3A45CE53" w:rsidR="007150DE" w:rsidRDefault="007150DE" w:rsidP="007150DE">
      <w:r>
        <w:tab/>
      </w:r>
      <w:r>
        <w:rPr>
          <w:b/>
          <w:bCs/>
        </w:rPr>
        <w:t>[</w:t>
      </w:r>
      <w:r>
        <w:t>(6)</w:t>
      </w:r>
      <w:r>
        <w:rPr>
          <w:b/>
          <w:bCs/>
        </w:rPr>
        <w:t>]</w:t>
      </w:r>
      <w:r>
        <w:t xml:space="preserve"> </w:t>
      </w:r>
      <w:r>
        <w:rPr>
          <w:u w:val="single"/>
        </w:rPr>
        <w:t>(7)</w:t>
      </w:r>
      <w:r>
        <w:tab/>
        <w:t>July 4, known as Independence Day;</w:t>
      </w:r>
    </w:p>
    <w:p w14:paraId="40432191" w14:textId="387EEAED" w:rsidR="007150DE" w:rsidRDefault="007150DE" w:rsidP="007150DE">
      <w:r>
        <w:tab/>
      </w:r>
      <w:r>
        <w:rPr>
          <w:b/>
          <w:bCs/>
        </w:rPr>
        <w:t>[</w:t>
      </w:r>
      <w:r>
        <w:t>(7)</w:t>
      </w:r>
      <w:r>
        <w:rPr>
          <w:b/>
          <w:bCs/>
        </w:rPr>
        <w:t>]</w:t>
      </w:r>
      <w:r>
        <w:t xml:space="preserve"> </w:t>
      </w:r>
      <w:r>
        <w:rPr>
          <w:u w:val="single"/>
        </w:rPr>
        <w:t>(8)</w:t>
      </w:r>
      <w:r>
        <w:tab/>
        <w:t>the first Monday in September, known as Labor Day;</w:t>
      </w:r>
    </w:p>
    <w:p w14:paraId="3930A3DA" w14:textId="71075350" w:rsidR="007150DE" w:rsidRDefault="007150DE" w:rsidP="007150DE">
      <w:r>
        <w:tab/>
      </w:r>
      <w:r>
        <w:rPr>
          <w:b/>
          <w:bCs/>
        </w:rPr>
        <w:t>[</w:t>
      </w:r>
      <w:r>
        <w:t>(8)</w:t>
      </w:r>
      <w:r>
        <w:rPr>
          <w:b/>
          <w:bCs/>
        </w:rPr>
        <w:t>]</w:t>
      </w:r>
      <w:r>
        <w:t xml:space="preserve"> </w:t>
      </w:r>
      <w:r>
        <w:rPr>
          <w:u w:val="single"/>
        </w:rPr>
        <w:t>(9)</w:t>
      </w:r>
      <w:r>
        <w:tab/>
        <w:t>the second Monday in October, known as Columbus Day;</w:t>
      </w:r>
    </w:p>
    <w:p w14:paraId="2A63655B" w14:textId="6D81F2B8" w:rsidR="007150DE" w:rsidRDefault="007150DE" w:rsidP="007150DE">
      <w:r>
        <w:tab/>
      </w:r>
      <w:r>
        <w:rPr>
          <w:b/>
          <w:bCs/>
        </w:rPr>
        <w:t>[</w:t>
      </w:r>
      <w:r>
        <w:t>(9)</w:t>
      </w:r>
      <w:r>
        <w:rPr>
          <w:b/>
          <w:bCs/>
        </w:rPr>
        <w:t>]</w:t>
      </w:r>
      <w:r>
        <w:t xml:space="preserve"> </w:t>
      </w:r>
      <w:r>
        <w:rPr>
          <w:u w:val="single"/>
        </w:rPr>
        <w:t>(10)</w:t>
      </w:r>
      <w:r>
        <w:tab/>
        <w:t>November 11, known as Armistice Day or Veterans' Day;</w:t>
      </w:r>
    </w:p>
    <w:p w14:paraId="633F8B5A" w14:textId="093F6B97" w:rsidR="007150DE" w:rsidRDefault="007150DE" w:rsidP="007150DE">
      <w:r>
        <w:tab/>
      </w:r>
      <w:r>
        <w:rPr>
          <w:b/>
          <w:bCs/>
        </w:rPr>
        <w:t>[</w:t>
      </w:r>
      <w:r>
        <w:t>(10)</w:t>
      </w:r>
      <w:r>
        <w:rPr>
          <w:b/>
          <w:bCs/>
        </w:rPr>
        <w:t>]</w:t>
      </w:r>
      <w:r>
        <w:t xml:space="preserve"> </w:t>
      </w:r>
      <w:r>
        <w:rPr>
          <w:u w:val="single"/>
        </w:rPr>
        <w:t>(11)</w:t>
      </w:r>
      <w:r>
        <w:tab/>
        <w:t>the fourth Thursday in November, known as Thanksgiving Day;</w:t>
      </w:r>
    </w:p>
    <w:p w14:paraId="68D4309C" w14:textId="54BC83C2" w:rsidR="007150DE" w:rsidRDefault="007150DE" w:rsidP="007150DE">
      <w:r>
        <w:tab/>
      </w:r>
      <w:r>
        <w:rPr>
          <w:b/>
          <w:bCs/>
        </w:rPr>
        <w:t>[</w:t>
      </w:r>
      <w:r>
        <w:t>(11)</w:t>
      </w:r>
      <w:r>
        <w:rPr>
          <w:b/>
          <w:bCs/>
        </w:rPr>
        <w:t>]</w:t>
      </w:r>
      <w:r>
        <w:t xml:space="preserve"> </w:t>
      </w:r>
      <w:r>
        <w:rPr>
          <w:u w:val="single"/>
        </w:rPr>
        <w:t>(12)</w:t>
      </w:r>
      <w:r>
        <w:tab/>
        <w:t>December 25, known as Christmas Day; and</w:t>
      </w:r>
    </w:p>
    <w:p w14:paraId="22AC3EB0" w14:textId="3FD0200E" w:rsidR="007150DE" w:rsidRDefault="007150DE" w:rsidP="007150DE">
      <w:r>
        <w:tab/>
      </w:r>
      <w:r>
        <w:rPr>
          <w:b/>
          <w:bCs/>
        </w:rPr>
        <w:t>[</w:t>
      </w:r>
      <w:r>
        <w:t>(12)</w:t>
      </w:r>
      <w:r>
        <w:rPr>
          <w:b/>
          <w:bCs/>
        </w:rPr>
        <w:t>]</w:t>
      </w:r>
      <w:r>
        <w:t xml:space="preserve"> </w:t>
      </w:r>
      <w:r>
        <w:rPr>
          <w:u w:val="single"/>
        </w:rPr>
        <w:t>(13)</w:t>
      </w:r>
      <w:r>
        <w:tab/>
        <w:t>any general election day in this State.</w:t>
      </w:r>
    </w:p>
    <w:p w14:paraId="3B58B4BB" w14:textId="44EDB297" w:rsidR="007150DE" w:rsidRDefault="007150DE" w:rsidP="007150DE">
      <w:r>
        <w:tab/>
        <w:t>b.</w:t>
      </w:r>
      <w:r>
        <w:tab/>
        <w:t>The provisions of this section shall not impair any collective bargaining agreement or contract in effect on the effective date of P.L.2008, c.89.  The provision of this section shall take effect in the calendar year following the expiration of the collective bargaining agreements or contracts covering a majority of the Executive Branch employees in effect on the effective date of P.L.2008, c.89.</w:t>
      </w:r>
    </w:p>
    <w:p w14:paraId="25DCDD27" w14:textId="1DCAA726" w:rsidR="007150DE" w:rsidRDefault="007150DE" w:rsidP="00CA63E5">
      <w:r>
        <w:t>(</w:t>
      </w:r>
      <w:proofErr w:type="spellStart"/>
      <w:r>
        <w:t>cf</w:t>
      </w:r>
      <w:proofErr w:type="spellEnd"/>
      <w:r>
        <w:t>: P.L.2008, c.89, s.25)</w:t>
      </w:r>
    </w:p>
    <w:p w14:paraId="5E69EBDC" w14:textId="77777777" w:rsidR="007150DE" w:rsidRDefault="007150DE" w:rsidP="00CA63E5"/>
    <w:p w14:paraId="36F9FB38" w14:textId="251CD6D2" w:rsidR="00470291" w:rsidRDefault="00470291" w:rsidP="00CA63E5">
      <w:r>
        <w:tab/>
      </w:r>
      <w:r w:rsidR="007150DE">
        <w:t>2</w:t>
      </w:r>
      <w:r>
        <w:t>.</w:t>
      </w:r>
      <w:r>
        <w:tab/>
      </w:r>
      <w:r w:rsidR="00174DF4">
        <w:t>R.S.36:1-1 is amended to read as follows:</w:t>
      </w:r>
    </w:p>
    <w:p w14:paraId="46135A46" w14:textId="0727FF56" w:rsidR="00174DF4" w:rsidRDefault="00174DF4" w:rsidP="00174DF4">
      <w:r>
        <w:tab/>
        <w:t xml:space="preserve">36:1-1.  a.  The following days in each year shall, for all purposes whatsoever as regards the presenting for payment or acceptance, and of the protesting and giving notice of dishonor, of bills of exchange, bank checks and promissory notes be treated and considered as the first day of the week, commonly called Sunday, and as public holidays, except as provided under subsection d. of this section: January 1, known as New Year's Day; the third Monday in January, </w:t>
      </w:r>
      <w:r>
        <w:lastRenderedPageBreak/>
        <w:t xml:space="preserve">known as Martin Luther King's Birthday; February 12, known as Lincoln's Birthday; the third Monday in February, known as Washington's Birthday; the day designated and known as Good Friday; the last Monday in May, known as Memorial Day; </w:t>
      </w:r>
      <w:r w:rsidR="00F37D21">
        <w:rPr>
          <w:u w:val="single"/>
        </w:rPr>
        <w:t xml:space="preserve">the third Friday in June, </w:t>
      </w:r>
      <w:r>
        <w:rPr>
          <w:u w:val="single"/>
        </w:rPr>
        <w:t>Juneteenth Day;</w:t>
      </w:r>
      <w:r>
        <w:t xml:space="preserve"> July 4, known as Independence Day; the first Monday in September, known as Labor Day; the second Monday in October, known as Columbus Day; November 11, known as Armistice Day or Veterans' Day; the fourth Thursday in November, known as Thanksgiving Day; December 25, known as Christmas Day; any general election day in this State; every Saturday; and any day heretofore or hereafter appointed, ordered or recommended by the Governor of this State, or the President of the United States, as a day of fasting and prayer, or other religious observance, or as a bank holiday or holidays.  All such bills, checks and notes, otherwise presentable for acceptance or payment on any of the days herein enumerated, shall be deemed to be payable and be presentable for acceptance or payment on the secular or business day next succeeding any such holiday.</w:t>
      </w:r>
    </w:p>
    <w:p w14:paraId="5FC5FABA" w14:textId="57E82EFE" w:rsidR="00174DF4" w:rsidRDefault="00174DF4" w:rsidP="00174DF4">
      <w:r>
        <w:tab/>
        <w:t>b.</w:t>
      </w:r>
      <w:r>
        <w:tab/>
        <w:t>Whenever any of the days herein enumerated can and shall fall on a Sunday, the Monday next following shall, for any of the purposes herein enumerated be deemed a public holiday, except as provided under subsection d. of this section; and bills of exchange, checks and promissory notes which otherwise would be presentable for acceptance or payment on such Monday shall be deemed to be presentable for acceptance or payment on the secular or business day next succeeding such holiday.</w:t>
      </w:r>
    </w:p>
    <w:p w14:paraId="67863F9F" w14:textId="29F63B1E" w:rsidR="00174DF4" w:rsidRDefault="00174DF4" w:rsidP="00174DF4">
      <w:r>
        <w:tab/>
        <w:t>c.</w:t>
      </w:r>
      <w:r>
        <w:tab/>
        <w:t xml:space="preserve">In construing this section, every Saturday shall, until 12 o'clock noon, be deemed a secular or business day, except as is hereinbefore provided in regard to bills of exchange, bank checks and promissory notes, and the days herein enumerated except bank holidays and Saturdays shall be considered as the first day of the week, commonly called Sunday, and public holidays, for all purposes whatsoever as regards the transaction of business in the public offices of this State, or counties of this State, except as provided under subsection d. of this section; but on all other days or half days, except Sunday or as otherwise provided by law, such offices shall be kept open for the transaction of business. </w:t>
      </w:r>
    </w:p>
    <w:p w14:paraId="54FCF155" w14:textId="288EFF06" w:rsidR="00174DF4" w:rsidRDefault="00174DF4" w:rsidP="00174DF4">
      <w:r>
        <w:tab/>
        <w:t>d.</w:t>
      </w:r>
      <w:r>
        <w:tab/>
        <w:t>Notwithstanding the provisions of subsections a. through c. of this section, when the provisions of this subsection take effect, the following day each calendar year shall not be considered a public holiday for the purposes of conducting State government business:</w:t>
      </w:r>
    </w:p>
    <w:p w14:paraId="08CAC9AC" w14:textId="4EB798D6" w:rsidR="00174DF4" w:rsidRDefault="00174DF4" w:rsidP="00174DF4">
      <w:r>
        <w:tab/>
        <w:t>February 12, known as Lincoln's Birthday.</w:t>
      </w:r>
    </w:p>
    <w:p w14:paraId="2F2752BC" w14:textId="66A78541" w:rsidR="00470291" w:rsidRDefault="00174DF4" w:rsidP="00174DF4">
      <w:r>
        <w:tab/>
        <w:t>All public offices of State government in this State shall be open on this day for the transaction of business.</w:t>
      </w:r>
    </w:p>
    <w:p w14:paraId="2BF37773" w14:textId="0C99EABC" w:rsidR="00174DF4" w:rsidRDefault="00A456D9" w:rsidP="00686AEB">
      <w:r>
        <w:t>(</w:t>
      </w:r>
      <w:proofErr w:type="spellStart"/>
      <w:r>
        <w:t>cf</w:t>
      </w:r>
      <w:proofErr w:type="spellEnd"/>
      <w:r>
        <w:t>: P.L.2008,</w:t>
      </w:r>
      <w:r w:rsidR="00174DF4">
        <w:t xml:space="preserve"> c.89, s.26)</w:t>
      </w:r>
    </w:p>
    <w:p w14:paraId="3423BD24" w14:textId="77777777" w:rsidR="00174DF4" w:rsidRPr="00D71D68" w:rsidRDefault="00174DF4" w:rsidP="00686AEB"/>
    <w:p w14:paraId="495DF65F" w14:textId="05FE6CBD" w:rsidR="00723B40" w:rsidRDefault="00686AEB" w:rsidP="00723B40">
      <w:r>
        <w:tab/>
      </w:r>
      <w:r w:rsidR="00BF21E6">
        <w:t>3</w:t>
      </w:r>
      <w:r w:rsidR="00470291">
        <w:t>.</w:t>
      </w:r>
      <w:r w:rsidR="00470291">
        <w:tab/>
      </w:r>
      <w:r w:rsidR="00643C0A">
        <w:t>This act shall take effect</w:t>
      </w:r>
      <w:r w:rsidR="000365C0">
        <w:t xml:space="preserve"> immediately.</w:t>
      </w:r>
      <w:r w:rsidR="00723B40">
        <w:br w:type="page"/>
      </w:r>
    </w:p>
    <w:p w14:paraId="7E0961CF" w14:textId="77777777" w:rsidR="00686AEB" w:rsidRPr="00AA7880" w:rsidRDefault="00686AEB" w:rsidP="00686AEB">
      <w:pPr>
        <w:jc w:val="center"/>
      </w:pPr>
      <w:r w:rsidRPr="00D71D68">
        <w:lastRenderedPageBreak/>
        <w:t>STATEMENT</w:t>
      </w:r>
    </w:p>
    <w:p w14:paraId="420A59CE" w14:textId="77777777" w:rsidR="00252B52" w:rsidRDefault="00252B52" w:rsidP="00686AEB"/>
    <w:p w14:paraId="27BBD645" w14:textId="56E248A9" w:rsidR="00470291" w:rsidRDefault="00252B52" w:rsidP="00686AEB">
      <w:r>
        <w:tab/>
      </w:r>
      <w:r w:rsidR="00601CE7" w:rsidRPr="00601CE7">
        <w:t xml:space="preserve">This bill designates </w:t>
      </w:r>
      <w:r w:rsidR="00601CE7">
        <w:t>the third Friday in June</w:t>
      </w:r>
      <w:r w:rsidR="00601CE7" w:rsidRPr="00601CE7">
        <w:t xml:space="preserve"> in each year as </w:t>
      </w:r>
      <w:r w:rsidR="00601CE7">
        <w:t>Juneteenth</w:t>
      </w:r>
      <w:r w:rsidR="00601CE7" w:rsidRPr="00601CE7">
        <w:t xml:space="preserve"> Day and establishes it as a State holiday.</w:t>
      </w:r>
    </w:p>
    <w:p w14:paraId="7DED5FDC" w14:textId="247BC6AC" w:rsidR="00B450D6" w:rsidRDefault="00252B52" w:rsidP="00723B40">
      <w:r>
        <w:tab/>
      </w:r>
      <w:r w:rsidR="00D0023A" w:rsidRPr="00D0023A">
        <w:t>Juneteenth commemorates June 19, 1865, when Union General Gordon Granger rode into Galveston, Texas to inform enslaved people of the 1863 Emancipation Proclamation and of their freedom.  The announcement from General Granger led to celebration and jubilation</w:t>
      </w:r>
      <w:r w:rsidR="009F7DF3">
        <w:t>,</w:t>
      </w:r>
      <w:r w:rsidR="00D0023A" w:rsidRPr="00D0023A">
        <w:t xml:space="preserve"> which has continued each year in various forms throughout the United States for over 150 years.</w:t>
      </w:r>
    </w:p>
    <w:sectPr w:rsidR="00B450D6" w:rsidSect="00287E5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DC165" w14:textId="51822006" w:rsidR="00B41695" w:rsidRDefault="005B51F3" w:rsidP="005B51F3">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29D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ADCA1" w14:textId="77777777" w:rsidR="00643C0A" w:rsidRPr="00921C91" w:rsidRDefault="00643C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2EE13C" w14:textId="77777777" w:rsidR="00643C0A" w:rsidRPr="00921C91" w:rsidRDefault="00643C0A">
    <w:pPr>
      <w:pStyle w:val="Footer"/>
      <w:rPr>
        <w:szCs w:val="18"/>
      </w:rPr>
    </w:pPr>
  </w:p>
  <w:p w14:paraId="64837EFB" w14:textId="77777777" w:rsidR="00643C0A" w:rsidRPr="00921C91" w:rsidRDefault="00643C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3AB4844" w14:textId="77777777" w:rsidR="00643C0A" w:rsidRDefault="00643C0A">
    <w:pPr>
      <w:pStyle w:val="Footer"/>
    </w:pPr>
  </w:p>
  <w:p w14:paraId="7D000D7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8398C" w14:textId="77777777" w:rsidR="00665CBC" w:rsidRDefault="001E11AB">
    <w:pPr>
      <w:pStyle w:val="Header"/>
    </w:pPr>
    <w:r>
      <w:rPr>
        <w:noProof/>
      </w:rPr>
      <w:pict w14:anchorId="3AAF9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5F5B" w14:textId="34E648A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DCC50" w14:textId="358B2DBC" w:rsidR="00665CBC" w:rsidRDefault="00665CBC" w:rsidP="00686AEB">
    <w:pPr>
      <w:pStyle w:val="Header"/>
      <w:jc w:val="center"/>
      <w:rPr>
        <w:rStyle w:val="PageNumber"/>
      </w:rPr>
    </w:pPr>
  </w:p>
  <w:p w14:paraId="3766582B" w14:textId="21DBAC89" w:rsidR="00287E50" w:rsidRDefault="00287E50" w:rsidP="00287E50">
    <w:pPr>
      <w:pStyle w:val="bpuHeadSpon"/>
    </w:pPr>
    <w:r w:rsidRPr="00287E50">
      <w:rPr>
        <w:rStyle w:val="bpuHeadSponChar"/>
      </w:rPr>
      <w:t>A4315</w:t>
    </w:r>
    <w:r>
      <w:t xml:space="preserve"> REYNOLDS-JACKSON, HOLLEY</w:t>
    </w:r>
  </w:p>
  <w:p w14:paraId="0376CC4E" w14:textId="32B7B315" w:rsidR="00287E50" w:rsidRDefault="00287E50" w:rsidP="00287E50">
    <w:pPr>
      <w:pStyle w:val="bpuHeadSpon"/>
    </w:pPr>
    <w:r>
      <w:fldChar w:fldCharType="begin"/>
    </w:r>
    <w:r>
      <w:instrText xml:space="preserve"> PAGE  \* MERGEFORMAT </w:instrText>
    </w:r>
    <w:r>
      <w:fldChar w:fldCharType="separate"/>
    </w:r>
    <w:r w:rsidR="001E11AB">
      <w:rPr>
        <w:noProof/>
      </w:rPr>
      <w:t>4</w:t>
    </w:r>
    <w:r>
      <w:fldChar w:fldCharType="end"/>
    </w:r>
  </w:p>
  <w:p w14:paraId="3634F072" w14:textId="77777777" w:rsidR="00287E50" w:rsidRDefault="00287E50" w:rsidP="00287E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967B" w14:textId="78AE0A5E" w:rsidR="00665CBC" w:rsidRDefault="00665CBC">
    <w:pPr>
      <w:pStyle w:val="Header"/>
    </w:pPr>
  </w:p>
  <w:p w14:paraId="47D0C098" w14:textId="770FE0A5" w:rsidR="00287E50" w:rsidRDefault="00287E50" w:rsidP="00287E50">
    <w:pPr>
      <w:pStyle w:val="bpuHeadSpon"/>
    </w:pPr>
    <w:r w:rsidRPr="00287E50">
      <w:rPr>
        <w:rStyle w:val="bpuHeadSponChar"/>
      </w:rPr>
      <w:t>A4315</w:t>
    </w:r>
    <w:r>
      <w:t xml:space="preserve"> REYNOLDS-JACKSON, HOLLEY</w:t>
    </w:r>
  </w:p>
  <w:p w14:paraId="372A1426" w14:textId="0A8568AC" w:rsidR="00287E50" w:rsidRDefault="00287E50" w:rsidP="00287E50">
    <w:pPr>
      <w:pStyle w:val="bpuHeadSpon"/>
    </w:pPr>
    <w:r>
      <w:fldChar w:fldCharType="begin"/>
    </w:r>
    <w:r>
      <w:instrText xml:space="preserve"> PAGE  \* MERGEFORMAT </w:instrText>
    </w:r>
    <w:r>
      <w:fldChar w:fldCharType="separate"/>
    </w:r>
    <w:r w:rsidR="001E11AB">
      <w:rPr>
        <w:noProof/>
      </w:rPr>
      <w:t>2</w:t>
    </w:r>
    <w:r>
      <w:fldChar w:fldCharType="end"/>
    </w:r>
  </w:p>
  <w:p w14:paraId="438719DB" w14:textId="77777777" w:rsidR="00287E50" w:rsidRDefault="00287E50" w:rsidP="00287E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335B"/>
    <w:rsid w:val="0003549A"/>
    <w:rsid w:val="000365C0"/>
    <w:rsid w:val="000367AE"/>
    <w:rsid w:val="00043B22"/>
    <w:rsid w:val="00051BA2"/>
    <w:rsid w:val="00054975"/>
    <w:rsid w:val="00057D20"/>
    <w:rsid w:val="0006197C"/>
    <w:rsid w:val="00061F14"/>
    <w:rsid w:val="0006281F"/>
    <w:rsid w:val="00067A0D"/>
    <w:rsid w:val="0008141C"/>
    <w:rsid w:val="00085C5F"/>
    <w:rsid w:val="00094A55"/>
    <w:rsid w:val="000A44A7"/>
    <w:rsid w:val="000B0C5E"/>
    <w:rsid w:val="000B1054"/>
    <w:rsid w:val="000B3411"/>
    <w:rsid w:val="000C054C"/>
    <w:rsid w:val="000C12C2"/>
    <w:rsid w:val="000D11AF"/>
    <w:rsid w:val="000D5DCD"/>
    <w:rsid w:val="000D6255"/>
    <w:rsid w:val="000D6262"/>
    <w:rsid w:val="000D7B4A"/>
    <w:rsid w:val="000E4006"/>
    <w:rsid w:val="000E7EBA"/>
    <w:rsid w:val="000F292B"/>
    <w:rsid w:val="000F3DA2"/>
    <w:rsid w:val="000F5FDE"/>
    <w:rsid w:val="000F7466"/>
    <w:rsid w:val="0010439D"/>
    <w:rsid w:val="00112575"/>
    <w:rsid w:val="001240CF"/>
    <w:rsid w:val="0013000E"/>
    <w:rsid w:val="00133F81"/>
    <w:rsid w:val="00134248"/>
    <w:rsid w:val="00135943"/>
    <w:rsid w:val="001512CF"/>
    <w:rsid w:val="001645FB"/>
    <w:rsid w:val="00171C81"/>
    <w:rsid w:val="00173D2B"/>
    <w:rsid w:val="00174DF4"/>
    <w:rsid w:val="00181676"/>
    <w:rsid w:val="00183603"/>
    <w:rsid w:val="00190D7C"/>
    <w:rsid w:val="00194E78"/>
    <w:rsid w:val="0019707B"/>
    <w:rsid w:val="00197E8B"/>
    <w:rsid w:val="00197FA4"/>
    <w:rsid w:val="001A161A"/>
    <w:rsid w:val="001A3B79"/>
    <w:rsid w:val="001A66B6"/>
    <w:rsid w:val="001B4716"/>
    <w:rsid w:val="001B4EA4"/>
    <w:rsid w:val="001B53D1"/>
    <w:rsid w:val="001C7C52"/>
    <w:rsid w:val="001D25F3"/>
    <w:rsid w:val="001D5767"/>
    <w:rsid w:val="001D5965"/>
    <w:rsid w:val="001E11AB"/>
    <w:rsid w:val="001E15F1"/>
    <w:rsid w:val="001E16FA"/>
    <w:rsid w:val="001E6213"/>
    <w:rsid w:val="001F14C7"/>
    <w:rsid w:val="001F4A74"/>
    <w:rsid w:val="001F7405"/>
    <w:rsid w:val="002024A3"/>
    <w:rsid w:val="00205533"/>
    <w:rsid w:val="00212B8D"/>
    <w:rsid w:val="00214005"/>
    <w:rsid w:val="00216EFD"/>
    <w:rsid w:val="00222983"/>
    <w:rsid w:val="00230EBC"/>
    <w:rsid w:val="00235F10"/>
    <w:rsid w:val="002370D0"/>
    <w:rsid w:val="00252B52"/>
    <w:rsid w:val="00255958"/>
    <w:rsid w:val="00257FA2"/>
    <w:rsid w:val="00264FEE"/>
    <w:rsid w:val="0026574A"/>
    <w:rsid w:val="002659FD"/>
    <w:rsid w:val="002660BB"/>
    <w:rsid w:val="00270ABF"/>
    <w:rsid w:val="00271525"/>
    <w:rsid w:val="002720E8"/>
    <w:rsid w:val="00275293"/>
    <w:rsid w:val="002776B0"/>
    <w:rsid w:val="00286C7E"/>
    <w:rsid w:val="00287E50"/>
    <w:rsid w:val="002A1029"/>
    <w:rsid w:val="002A3A1A"/>
    <w:rsid w:val="002A3F0E"/>
    <w:rsid w:val="002A4692"/>
    <w:rsid w:val="002A51BA"/>
    <w:rsid w:val="002B10A4"/>
    <w:rsid w:val="002B2E26"/>
    <w:rsid w:val="002B3FE6"/>
    <w:rsid w:val="002C13C7"/>
    <w:rsid w:val="002C2D81"/>
    <w:rsid w:val="002C461E"/>
    <w:rsid w:val="002C53E7"/>
    <w:rsid w:val="002C6CEC"/>
    <w:rsid w:val="002E09CE"/>
    <w:rsid w:val="002E69D1"/>
    <w:rsid w:val="002F1790"/>
    <w:rsid w:val="002F3BA6"/>
    <w:rsid w:val="0030142A"/>
    <w:rsid w:val="00304184"/>
    <w:rsid w:val="003148F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E16"/>
    <w:rsid w:val="00363CF5"/>
    <w:rsid w:val="00364344"/>
    <w:rsid w:val="003702CA"/>
    <w:rsid w:val="00370617"/>
    <w:rsid w:val="00376C18"/>
    <w:rsid w:val="00382F1F"/>
    <w:rsid w:val="00390E6A"/>
    <w:rsid w:val="00391DA4"/>
    <w:rsid w:val="003963E8"/>
    <w:rsid w:val="003A3C64"/>
    <w:rsid w:val="003A3F83"/>
    <w:rsid w:val="003C43EF"/>
    <w:rsid w:val="003C5A6B"/>
    <w:rsid w:val="003C7FB2"/>
    <w:rsid w:val="003D24DE"/>
    <w:rsid w:val="003D2D80"/>
    <w:rsid w:val="003E26D4"/>
    <w:rsid w:val="003E47BA"/>
    <w:rsid w:val="003F077E"/>
    <w:rsid w:val="003F176A"/>
    <w:rsid w:val="003F3463"/>
    <w:rsid w:val="003F3B37"/>
    <w:rsid w:val="003F3B7E"/>
    <w:rsid w:val="003F5292"/>
    <w:rsid w:val="00400094"/>
    <w:rsid w:val="0040195A"/>
    <w:rsid w:val="00402DC0"/>
    <w:rsid w:val="00416C4B"/>
    <w:rsid w:val="0041751E"/>
    <w:rsid w:val="004211E5"/>
    <w:rsid w:val="00422091"/>
    <w:rsid w:val="004246F9"/>
    <w:rsid w:val="00430EBE"/>
    <w:rsid w:val="0043386C"/>
    <w:rsid w:val="00436F2D"/>
    <w:rsid w:val="00436F5D"/>
    <w:rsid w:val="00441B42"/>
    <w:rsid w:val="004423D9"/>
    <w:rsid w:val="0045118A"/>
    <w:rsid w:val="00455D51"/>
    <w:rsid w:val="00456BF9"/>
    <w:rsid w:val="00457C07"/>
    <w:rsid w:val="00461057"/>
    <w:rsid w:val="00470291"/>
    <w:rsid w:val="004702E2"/>
    <w:rsid w:val="004704A8"/>
    <w:rsid w:val="00471102"/>
    <w:rsid w:val="00471F18"/>
    <w:rsid w:val="00484144"/>
    <w:rsid w:val="00484C19"/>
    <w:rsid w:val="00485866"/>
    <w:rsid w:val="004873E5"/>
    <w:rsid w:val="00492076"/>
    <w:rsid w:val="00493B1D"/>
    <w:rsid w:val="00497037"/>
    <w:rsid w:val="004A3009"/>
    <w:rsid w:val="004A6940"/>
    <w:rsid w:val="004A77A4"/>
    <w:rsid w:val="004A7EFD"/>
    <w:rsid w:val="004B44AA"/>
    <w:rsid w:val="004C5283"/>
    <w:rsid w:val="004C5700"/>
    <w:rsid w:val="004C742C"/>
    <w:rsid w:val="004E1F3E"/>
    <w:rsid w:val="004E2CF5"/>
    <w:rsid w:val="004F21BD"/>
    <w:rsid w:val="004F4F1D"/>
    <w:rsid w:val="004F74DD"/>
    <w:rsid w:val="00501317"/>
    <w:rsid w:val="0050495C"/>
    <w:rsid w:val="00505DC9"/>
    <w:rsid w:val="00506419"/>
    <w:rsid w:val="00506E1E"/>
    <w:rsid w:val="00513B13"/>
    <w:rsid w:val="00513C81"/>
    <w:rsid w:val="0051780B"/>
    <w:rsid w:val="00524162"/>
    <w:rsid w:val="005272BE"/>
    <w:rsid w:val="00527BFB"/>
    <w:rsid w:val="00532A32"/>
    <w:rsid w:val="00534258"/>
    <w:rsid w:val="00540B0B"/>
    <w:rsid w:val="00542C5B"/>
    <w:rsid w:val="0054460F"/>
    <w:rsid w:val="005536CD"/>
    <w:rsid w:val="00554051"/>
    <w:rsid w:val="0055533E"/>
    <w:rsid w:val="00557240"/>
    <w:rsid w:val="00564CF1"/>
    <w:rsid w:val="005651F3"/>
    <w:rsid w:val="00572184"/>
    <w:rsid w:val="00577A15"/>
    <w:rsid w:val="00580533"/>
    <w:rsid w:val="005815D0"/>
    <w:rsid w:val="0059131D"/>
    <w:rsid w:val="005B3F92"/>
    <w:rsid w:val="005B479C"/>
    <w:rsid w:val="005B51F3"/>
    <w:rsid w:val="005B561E"/>
    <w:rsid w:val="005C07E4"/>
    <w:rsid w:val="005C2124"/>
    <w:rsid w:val="005C336F"/>
    <w:rsid w:val="005C7F3C"/>
    <w:rsid w:val="005E017C"/>
    <w:rsid w:val="005E50C6"/>
    <w:rsid w:val="005E550F"/>
    <w:rsid w:val="005E7BFE"/>
    <w:rsid w:val="005F2A97"/>
    <w:rsid w:val="005F399B"/>
    <w:rsid w:val="006019F8"/>
    <w:rsid w:val="00601CE7"/>
    <w:rsid w:val="00605B20"/>
    <w:rsid w:val="0061156F"/>
    <w:rsid w:val="00613FF5"/>
    <w:rsid w:val="0061500B"/>
    <w:rsid w:val="006155A8"/>
    <w:rsid w:val="00621B94"/>
    <w:rsid w:val="006228A1"/>
    <w:rsid w:val="00626239"/>
    <w:rsid w:val="00635316"/>
    <w:rsid w:val="00635449"/>
    <w:rsid w:val="006378C5"/>
    <w:rsid w:val="00637A69"/>
    <w:rsid w:val="00643C0A"/>
    <w:rsid w:val="00645E6A"/>
    <w:rsid w:val="00655392"/>
    <w:rsid w:val="00656347"/>
    <w:rsid w:val="00665CBC"/>
    <w:rsid w:val="00667A5C"/>
    <w:rsid w:val="00671A94"/>
    <w:rsid w:val="00677316"/>
    <w:rsid w:val="00686AEB"/>
    <w:rsid w:val="006B7897"/>
    <w:rsid w:val="006B7FA7"/>
    <w:rsid w:val="006C086A"/>
    <w:rsid w:val="006C21C1"/>
    <w:rsid w:val="006C7327"/>
    <w:rsid w:val="006D00E5"/>
    <w:rsid w:val="006D791B"/>
    <w:rsid w:val="006E1B4A"/>
    <w:rsid w:val="006E2895"/>
    <w:rsid w:val="006E70D4"/>
    <w:rsid w:val="006F180D"/>
    <w:rsid w:val="006F4334"/>
    <w:rsid w:val="006F47AF"/>
    <w:rsid w:val="006F6B8A"/>
    <w:rsid w:val="00707CD3"/>
    <w:rsid w:val="007150DE"/>
    <w:rsid w:val="00716BB9"/>
    <w:rsid w:val="00723B40"/>
    <w:rsid w:val="007256D1"/>
    <w:rsid w:val="007279FD"/>
    <w:rsid w:val="0073064F"/>
    <w:rsid w:val="00737BA9"/>
    <w:rsid w:val="007502CB"/>
    <w:rsid w:val="00751999"/>
    <w:rsid w:val="00752D79"/>
    <w:rsid w:val="00752E20"/>
    <w:rsid w:val="00756EDE"/>
    <w:rsid w:val="00781B4D"/>
    <w:rsid w:val="007824BF"/>
    <w:rsid w:val="00783B8D"/>
    <w:rsid w:val="00784979"/>
    <w:rsid w:val="00794B94"/>
    <w:rsid w:val="00794BD4"/>
    <w:rsid w:val="007A2F73"/>
    <w:rsid w:val="007A3061"/>
    <w:rsid w:val="007A5A0B"/>
    <w:rsid w:val="007B1DAB"/>
    <w:rsid w:val="007C0E14"/>
    <w:rsid w:val="007C7DE4"/>
    <w:rsid w:val="007D40CB"/>
    <w:rsid w:val="007D5796"/>
    <w:rsid w:val="007D59C0"/>
    <w:rsid w:val="007D7D9C"/>
    <w:rsid w:val="007F485D"/>
    <w:rsid w:val="007F6050"/>
    <w:rsid w:val="00806C21"/>
    <w:rsid w:val="008109AF"/>
    <w:rsid w:val="00813627"/>
    <w:rsid w:val="00814845"/>
    <w:rsid w:val="0082286A"/>
    <w:rsid w:val="00823531"/>
    <w:rsid w:val="008279A9"/>
    <w:rsid w:val="00832816"/>
    <w:rsid w:val="0083613D"/>
    <w:rsid w:val="00837109"/>
    <w:rsid w:val="00840365"/>
    <w:rsid w:val="008406A3"/>
    <w:rsid w:val="00841D2C"/>
    <w:rsid w:val="00845F3C"/>
    <w:rsid w:val="008461B8"/>
    <w:rsid w:val="008462F1"/>
    <w:rsid w:val="0084658C"/>
    <w:rsid w:val="00847EF1"/>
    <w:rsid w:val="008538FA"/>
    <w:rsid w:val="008573B0"/>
    <w:rsid w:val="00866563"/>
    <w:rsid w:val="00867AC2"/>
    <w:rsid w:val="0087056E"/>
    <w:rsid w:val="00871CE8"/>
    <w:rsid w:val="00875402"/>
    <w:rsid w:val="0088074F"/>
    <w:rsid w:val="00884D51"/>
    <w:rsid w:val="008916EC"/>
    <w:rsid w:val="00891E4F"/>
    <w:rsid w:val="00896B12"/>
    <w:rsid w:val="008A0779"/>
    <w:rsid w:val="008A31C5"/>
    <w:rsid w:val="008A4F9A"/>
    <w:rsid w:val="008A76C6"/>
    <w:rsid w:val="008B2850"/>
    <w:rsid w:val="008C1200"/>
    <w:rsid w:val="008C79B3"/>
    <w:rsid w:val="008D3CD4"/>
    <w:rsid w:val="008D77BD"/>
    <w:rsid w:val="008E1680"/>
    <w:rsid w:val="008E3CC1"/>
    <w:rsid w:val="008E454C"/>
    <w:rsid w:val="008F1E5A"/>
    <w:rsid w:val="00901BDA"/>
    <w:rsid w:val="009121D8"/>
    <w:rsid w:val="0091496E"/>
    <w:rsid w:val="00916F7A"/>
    <w:rsid w:val="00917FE3"/>
    <w:rsid w:val="00926038"/>
    <w:rsid w:val="009318C7"/>
    <w:rsid w:val="00931C09"/>
    <w:rsid w:val="009348C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924A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523"/>
    <w:rsid w:val="009F0324"/>
    <w:rsid w:val="009F4FAC"/>
    <w:rsid w:val="009F7DF3"/>
    <w:rsid w:val="00A017C0"/>
    <w:rsid w:val="00A10B48"/>
    <w:rsid w:val="00A11228"/>
    <w:rsid w:val="00A222C2"/>
    <w:rsid w:val="00A305D6"/>
    <w:rsid w:val="00A342C4"/>
    <w:rsid w:val="00A4484F"/>
    <w:rsid w:val="00A456D9"/>
    <w:rsid w:val="00A50F6B"/>
    <w:rsid w:val="00A52237"/>
    <w:rsid w:val="00A551D6"/>
    <w:rsid w:val="00A558CA"/>
    <w:rsid w:val="00A6251B"/>
    <w:rsid w:val="00A6754E"/>
    <w:rsid w:val="00A70F58"/>
    <w:rsid w:val="00A72987"/>
    <w:rsid w:val="00A7346B"/>
    <w:rsid w:val="00A7641E"/>
    <w:rsid w:val="00A84C4F"/>
    <w:rsid w:val="00A8512B"/>
    <w:rsid w:val="00A932A1"/>
    <w:rsid w:val="00A96E06"/>
    <w:rsid w:val="00AA6197"/>
    <w:rsid w:val="00AA6347"/>
    <w:rsid w:val="00AA6C70"/>
    <w:rsid w:val="00AB16FD"/>
    <w:rsid w:val="00AB4813"/>
    <w:rsid w:val="00AC6466"/>
    <w:rsid w:val="00AC7639"/>
    <w:rsid w:val="00AD08BB"/>
    <w:rsid w:val="00AD0EC0"/>
    <w:rsid w:val="00AD25A8"/>
    <w:rsid w:val="00AD70D6"/>
    <w:rsid w:val="00AD75BC"/>
    <w:rsid w:val="00AD7BB0"/>
    <w:rsid w:val="00AD7BC9"/>
    <w:rsid w:val="00AE1871"/>
    <w:rsid w:val="00AE4BB8"/>
    <w:rsid w:val="00AE5C44"/>
    <w:rsid w:val="00AF1A8C"/>
    <w:rsid w:val="00B0116D"/>
    <w:rsid w:val="00B01173"/>
    <w:rsid w:val="00B02F35"/>
    <w:rsid w:val="00B05A3C"/>
    <w:rsid w:val="00B07100"/>
    <w:rsid w:val="00B1138C"/>
    <w:rsid w:val="00B2332D"/>
    <w:rsid w:val="00B2574A"/>
    <w:rsid w:val="00B35D8A"/>
    <w:rsid w:val="00B41695"/>
    <w:rsid w:val="00B4303E"/>
    <w:rsid w:val="00B450D6"/>
    <w:rsid w:val="00B45B34"/>
    <w:rsid w:val="00B46FC3"/>
    <w:rsid w:val="00B54782"/>
    <w:rsid w:val="00B57047"/>
    <w:rsid w:val="00B61D86"/>
    <w:rsid w:val="00B6342D"/>
    <w:rsid w:val="00B726BD"/>
    <w:rsid w:val="00B732BC"/>
    <w:rsid w:val="00B73950"/>
    <w:rsid w:val="00B80A2B"/>
    <w:rsid w:val="00B90E33"/>
    <w:rsid w:val="00B9676B"/>
    <w:rsid w:val="00BA2EA5"/>
    <w:rsid w:val="00BA364B"/>
    <w:rsid w:val="00BB1190"/>
    <w:rsid w:val="00BB31D0"/>
    <w:rsid w:val="00BB3A11"/>
    <w:rsid w:val="00BB4DDB"/>
    <w:rsid w:val="00BB5B23"/>
    <w:rsid w:val="00BB5D79"/>
    <w:rsid w:val="00BB5EC3"/>
    <w:rsid w:val="00BB5F02"/>
    <w:rsid w:val="00BB622F"/>
    <w:rsid w:val="00BB624F"/>
    <w:rsid w:val="00BC6118"/>
    <w:rsid w:val="00BC7892"/>
    <w:rsid w:val="00BE1844"/>
    <w:rsid w:val="00BE24D6"/>
    <w:rsid w:val="00BE6F8B"/>
    <w:rsid w:val="00BE7EFA"/>
    <w:rsid w:val="00BF06AD"/>
    <w:rsid w:val="00BF21E6"/>
    <w:rsid w:val="00BF2C67"/>
    <w:rsid w:val="00BF426F"/>
    <w:rsid w:val="00BF5B2E"/>
    <w:rsid w:val="00C04F4D"/>
    <w:rsid w:val="00C12E48"/>
    <w:rsid w:val="00C13D14"/>
    <w:rsid w:val="00C15F53"/>
    <w:rsid w:val="00C23F09"/>
    <w:rsid w:val="00C25356"/>
    <w:rsid w:val="00C328D0"/>
    <w:rsid w:val="00C46BC1"/>
    <w:rsid w:val="00C518FE"/>
    <w:rsid w:val="00C5235F"/>
    <w:rsid w:val="00C53AA7"/>
    <w:rsid w:val="00C54CE2"/>
    <w:rsid w:val="00C62EC0"/>
    <w:rsid w:val="00C66249"/>
    <w:rsid w:val="00C667E6"/>
    <w:rsid w:val="00C66BF3"/>
    <w:rsid w:val="00C70140"/>
    <w:rsid w:val="00C71614"/>
    <w:rsid w:val="00C73CA7"/>
    <w:rsid w:val="00C76CC0"/>
    <w:rsid w:val="00C822F6"/>
    <w:rsid w:val="00C82AC2"/>
    <w:rsid w:val="00C8456C"/>
    <w:rsid w:val="00C902D1"/>
    <w:rsid w:val="00C91E19"/>
    <w:rsid w:val="00C92402"/>
    <w:rsid w:val="00C92867"/>
    <w:rsid w:val="00C93B93"/>
    <w:rsid w:val="00CA037D"/>
    <w:rsid w:val="00CA0837"/>
    <w:rsid w:val="00CA2442"/>
    <w:rsid w:val="00CA4725"/>
    <w:rsid w:val="00CA63E5"/>
    <w:rsid w:val="00CB115C"/>
    <w:rsid w:val="00CB5876"/>
    <w:rsid w:val="00CB6246"/>
    <w:rsid w:val="00CC0A17"/>
    <w:rsid w:val="00CD0F93"/>
    <w:rsid w:val="00CD1BD1"/>
    <w:rsid w:val="00CD528D"/>
    <w:rsid w:val="00CE78BF"/>
    <w:rsid w:val="00CF65EB"/>
    <w:rsid w:val="00CF72AD"/>
    <w:rsid w:val="00D0023A"/>
    <w:rsid w:val="00D02441"/>
    <w:rsid w:val="00D02AB6"/>
    <w:rsid w:val="00D039F4"/>
    <w:rsid w:val="00D10496"/>
    <w:rsid w:val="00D11173"/>
    <w:rsid w:val="00D1215F"/>
    <w:rsid w:val="00D1309A"/>
    <w:rsid w:val="00D16561"/>
    <w:rsid w:val="00D17FF8"/>
    <w:rsid w:val="00D217D5"/>
    <w:rsid w:val="00D268AC"/>
    <w:rsid w:val="00D27FF3"/>
    <w:rsid w:val="00D343D0"/>
    <w:rsid w:val="00D34639"/>
    <w:rsid w:val="00D3664D"/>
    <w:rsid w:val="00D500E9"/>
    <w:rsid w:val="00D507BC"/>
    <w:rsid w:val="00D51C14"/>
    <w:rsid w:val="00D6090A"/>
    <w:rsid w:val="00D62FA3"/>
    <w:rsid w:val="00D63B6F"/>
    <w:rsid w:val="00D64A90"/>
    <w:rsid w:val="00D9410B"/>
    <w:rsid w:val="00D9695B"/>
    <w:rsid w:val="00DA2417"/>
    <w:rsid w:val="00DA5585"/>
    <w:rsid w:val="00DA7972"/>
    <w:rsid w:val="00DB02AC"/>
    <w:rsid w:val="00DB6AA2"/>
    <w:rsid w:val="00DC69CF"/>
    <w:rsid w:val="00DE10D1"/>
    <w:rsid w:val="00DE2514"/>
    <w:rsid w:val="00DE6851"/>
    <w:rsid w:val="00DF03EE"/>
    <w:rsid w:val="00DF476B"/>
    <w:rsid w:val="00DF4C7A"/>
    <w:rsid w:val="00E01B71"/>
    <w:rsid w:val="00E05CC9"/>
    <w:rsid w:val="00E15573"/>
    <w:rsid w:val="00E1782C"/>
    <w:rsid w:val="00E25A5B"/>
    <w:rsid w:val="00E31D7D"/>
    <w:rsid w:val="00E373C7"/>
    <w:rsid w:val="00E4267B"/>
    <w:rsid w:val="00E42F13"/>
    <w:rsid w:val="00E452DF"/>
    <w:rsid w:val="00E543CF"/>
    <w:rsid w:val="00E546FD"/>
    <w:rsid w:val="00E608F1"/>
    <w:rsid w:val="00E611B9"/>
    <w:rsid w:val="00E61C46"/>
    <w:rsid w:val="00E7144F"/>
    <w:rsid w:val="00E73954"/>
    <w:rsid w:val="00E73D74"/>
    <w:rsid w:val="00E76A79"/>
    <w:rsid w:val="00E80692"/>
    <w:rsid w:val="00E80C24"/>
    <w:rsid w:val="00E93836"/>
    <w:rsid w:val="00EA7C16"/>
    <w:rsid w:val="00EC0A60"/>
    <w:rsid w:val="00EC5281"/>
    <w:rsid w:val="00EC791D"/>
    <w:rsid w:val="00EC7CA6"/>
    <w:rsid w:val="00ED3C5D"/>
    <w:rsid w:val="00ED4553"/>
    <w:rsid w:val="00F00D08"/>
    <w:rsid w:val="00F03CBF"/>
    <w:rsid w:val="00F0444E"/>
    <w:rsid w:val="00F15583"/>
    <w:rsid w:val="00F200EE"/>
    <w:rsid w:val="00F208E5"/>
    <w:rsid w:val="00F22481"/>
    <w:rsid w:val="00F2285B"/>
    <w:rsid w:val="00F2542E"/>
    <w:rsid w:val="00F27278"/>
    <w:rsid w:val="00F344E3"/>
    <w:rsid w:val="00F34D58"/>
    <w:rsid w:val="00F36C83"/>
    <w:rsid w:val="00F37D21"/>
    <w:rsid w:val="00F40887"/>
    <w:rsid w:val="00F41A9D"/>
    <w:rsid w:val="00F44314"/>
    <w:rsid w:val="00F54B9C"/>
    <w:rsid w:val="00F56E96"/>
    <w:rsid w:val="00F573DD"/>
    <w:rsid w:val="00F61E59"/>
    <w:rsid w:val="00F63D99"/>
    <w:rsid w:val="00F6426B"/>
    <w:rsid w:val="00F663CD"/>
    <w:rsid w:val="00F709B3"/>
    <w:rsid w:val="00F71A5E"/>
    <w:rsid w:val="00F86E92"/>
    <w:rsid w:val="00F978FB"/>
    <w:rsid w:val="00FA0AFC"/>
    <w:rsid w:val="00FA1C82"/>
    <w:rsid w:val="00FA2ED1"/>
    <w:rsid w:val="00FA4A52"/>
    <w:rsid w:val="00FA7E92"/>
    <w:rsid w:val="00FB0968"/>
    <w:rsid w:val="00FB4045"/>
    <w:rsid w:val="00FB4D8E"/>
    <w:rsid w:val="00FC0D0A"/>
    <w:rsid w:val="00FC1B0B"/>
    <w:rsid w:val="00FC284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7E50"/>
  </w:style>
  <w:style w:type="paragraph" w:styleId="BalloonText">
    <w:name w:val="Balloon Text"/>
    <w:basedOn w:val="Normal"/>
    <w:link w:val="BalloonTextChar"/>
    <w:semiHidden/>
    <w:unhideWhenUsed/>
    <w:rsid w:val="00376C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6C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A53B2-D156-4C3A-B689-1D1B34FAC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984</Words>
  <Characters>5169</Characters>
  <Application>Microsoft Office Word</Application>
  <DocSecurity>0</DocSecurity>
  <Lines>138</Lines>
  <Paragraphs>48</Paragraphs>
  <ScaleCrop>false</ScaleCrop>
  <HeadingPairs>
    <vt:vector size="2" baseType="variant">
      <vt:variant>
        <vt:lpstr>Title</vt:lpstr>
      </vt:variant>
      <vt:variant>
        <vt:i4>1</vt:i4>
      </vt:variant>
    </vt:vector>
  </HeadingPairs>
  <TitlesOfParts>
    <vt:vector size="1" baseType="lpstr">
      <vt:lpstr>A4315</vt:lpstr>
    </vt:vector>
  </TitlesOfParts>
  <Manager>R56</Manager>
  <Company>NJ Office of Legislative Services</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A4315</dc:title>
  <dc:subject/>
  <dc:creator>Assemblywoman  REYNOLDS-JACKSON, Assemblyman  HOLLEY</dc:creator>
  <cp:keywords>A4315|4|SG |310|76|216|F|0|</cp:keywords>
  <dc:description>INTRODUCED JUNE 25, 2020</dc:description>
  <cp:lastModifiedBy>Todaro, Vivian</cp:lastModifiedBy>
  <cp:revision>2</cp:revision>
  <cp:lastPrinted>2020-07-31T15:47:00Z</cp:lastPrinted>
  <dcterms:created xsi:type="dcterms:W3CDTF">2020-07-31T15:47:00Z</dcterms:created>
  <dcterms:modified xsi:type="dcterms:W3CDTF">2020-07-31T15:47:00Z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