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113C"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113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4330</w:t>
      </w:r>
      <w:r w:rsidR="0063703D" w:rsidRPr="00ED5E27">
        <w:rPr>
          <w:b/>
          <w:sz w:val="36"/>
          <w:szCs w:val="36"/>
        </w:rPr>
        <w:t xml:space="preserve"> </w:t>
      </w:r>
    </w:p>
    <w:p w:rsidR="00D33775" w:rsidRDefault="00D33775" w:rsidP="0007575C">
      <w:pPr>
        <w:pStyle w:val="TopofPage1"/>
        <w:rPr>
          <w:sz w:val="24"/>
          <w:szCs w:val="24"/>
        </w:rPr>
      </w:pPr>
    </w:p>
    <w:p w:rsidR="006009DE" w:rsidRDefault="006009DE" w:rsidP="0007575C">
      <w:pPr>
        <w:pStyle w:val="TopofPage1"/>
        <w:rPr>
          <w:sz w:val="24"/>
          <w:szCs w:val="24"/>
        </w:rPr>
      </w:pPr>
      <w:r>
        <w:rPr>
          <w:sz w:val="24"/>
          <w:szCs w:val="24"/>
        </w:rPr>
        <w:t>with committee amendments</w:t>
      </w:r>
    </w:p>
    <w:p w:rsidR="006009DE" w:rsidRPr="004721EF" w:rsidRDefault="006009D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113C">
        <w:rPr>
          <w:caps/>
          <w:szCs w:val="24"/>
        </w:rPr>
        <w:t>DECEMBER 14, 2020</w:t>
      </w:r>
    </w:p>
    <w:p w:rsidR="00CE536C" w:rsidRDefault="00CE536C" w:rsidP="00CE536C"/>
    <w:p w:rsidR="00AB7500" w:rsidRDefault="00CE536C" w:rsidP="00CE536C">
      <w:r>
        <w:tab/>
      </w:r>
      <w:r w:rsidR="00AB7500">
        <w:t>The Assembly Commerce and Economic Development Committee reports</w:t>
      </w:r>
      <w:r w:rsidR="0025107C">
        <w:t xml:space="preserve"> favorably Assembly Bill No. 4330</w:t>
      </w:r>
      <w:r w:rsidR="00AB7500">
        <w:t xml:space="preserve">, with committee amendments. </w:t>
      </w:r>
    </w:p>
    <w:p w:rsidR="00CE536C" w:rsidRDefault="00AB7500" w:rsidP="00CE536C">
      <w:r>
        <w:tab/>
      </w:r>
      <w:r w:rsidR="00CE536C">
        <w:t xml:space="preserve">This bill, </w:t>
      </w:r>
      <w:r w:rsidR="00D07BF3">
        <w:t>as amended by the committee</w:t>
      </w:r>
      <w:r w:rsidR="00CE536C">
        <w:t xml:space="preserve">, </w:t>
      </w:r>
      <w:r w:rsidR="00D07BF3">
        <w:t xml:space="preserve">would </w:t>
      </w:r>
      <w:r w:rsidR="00CE536C">
        <w:t xml:space="preserve">create the “Economic Emergency Investment Stabilization Program” </w:t>
      </w:r>
      <w:r w:rsidR="00D07BF3">
        <w:t xml:space="preserve">for the purpose of </w:t>
      </w:r>
      <w:r w:rsidR="00CE536C">
        <w:t>a</w:t>
      </w:r>
      <w:r w:rsidR="00D07BF3">
        <w:t>uthorizing</w:t>
      </w:r>
      <w:r w:rsidR="00CE536C">
        <w:t xml:space="preserve"> the New Jersey Economic Development Authority</w:t>
      </w:r>
      <w:r w:rsidR="003D0C60">
        <w:t xml:space="preserve"> (EDA)</w:t>
      </w:r>
      <w:r w:rsidR="00CE536C">
        <w:t xml:space="preserve"> to make direct equity investments in businesses that have been financially harmed by a “major economic emergency</w:t>
      </w:r>
      <w:r w:rsidR="00D07BF3">
        <w:t>.</w:t>
      </w:r>
      <w:r w:rsidR="00CE536C">
        <w:t xml:space="preserve">” </w:t>
      </w:r>
    </w:p>
    <w:p w:rsidR="00CE536C" w:rsidRDefault="00CE536C" w:rsidP="00CE536C">
      <w:r>
        <w:tab/>
        <w:t xml:space="preserve">Under the bill, </w:t>
      </w:r>
      <w:r w:rsidR="00D07BF3">
        <w:t xml:space="preserve">as amended, </w:t>
      </w:r>
      <w:r>
        <w:t xml:space="preserve">the </w:t>
      </w:r>
      <w:r w:rsidR="003D0C60">
        <w:t>EDA</w:t>
      </w:r>
      <w:r w:rsidR="00ED2396">
        <w:t xml:space="preserve"> may enter into a “matching investment agreement” with a qualified business to invest </w:t>
      </w:r>
      <w:r>
        <w:t>between $100,000 and $1,000,000</w:t>
      </w:r>
      <w:r w:rsidR="00ED2396">
        <w:t xml:space="preserve"> in the business </w:t>
      </w:r>
      <w:r>
        <w:t xml:space="preserve">during a </w:t>
      </w:r>
      <w:r w:rsidR="00D07BF3">
        <w:t xml:space="preserve">major </w:t>
      </w:r>
      <w:r>
        <w:t>economic emergency</w:t>
      </w:r>
      <w:r w:rsidR="00ED2396">
        <w:t>, and</w:t>
      </w:r>
      <w:r>
        <w:t xml:space="preserve"> six months after the </w:t>
      </w:r>
      <w:r w:rsidR="00ED2396">
        <w:t xml:space="preserve">end of the </w:t>
      </w:r>
      <w:r>
        <w:t xml:space="preserve">major economic emergency.  The </w:t>
      </w:r>
      <w:r w:rsidR="003D0C60">
        <w:t>bill directs the EDA to fund the program with</w:t>
      </w:r>
      <w:r>
        <w:t xml:space="preserve">: 1) amounts from the “Economic Recovery Fund”; 2) moneys received by the </w:t>
      </w:r>
      <w:r w:rsidR="00ED2396">
        <w:t>EDA</w:t>
      </w:r>
      <w:r>
        <w:t xml:space="preserve"> from the prior sale of equity stakes in businesses under this program; and 3) other</w:t>
      </w:r>
      <w:r w:rsidR="00ED2396">
        <w:t xml:space="preserve"> EDA</w:t>
      </w:r>
      <w:r>
        <w:t xml:space="preserve"> moneys.</w:t>
      </w:r>
    </w:p>
    <w:p w:rsidR="00CE536C" w:rsidRDefault="00CE536C" w:rsidP="00CE536C">
      <w:r>
        <w:tab/>
        <w:t xml:space="preserve">A business seeking </w:t>
      </w:r>
      <w:r w:rsidR="00ED2396">
        <w:t xml:space="preserve">EDA assistance under the bill must </w:t>
      </w:r>
      <w:r>
        <w:t>identif</w:t>
      </w:r>
      <w:r w:rsidR="00ED2396">
        <w:t xml:space="preserve">y </w:t>
      </w:r>
      <w:r>
        <w:t>at least $1 of new outside investment</w:t>
      </w:r>
      <w:r w:rsidR="00ED2396">
        <w:t>,</w:t>
      </w:r>
      <w:r>
        <w:t xml:space="preserve"> </w:t>
      </w:r>
      <w:r w:rsidR="00ED2396">
        <w:t>with</w:t>
      </w:r>
      <w:r>
        <w:t xml:space="preserve">in 90 days </w:t>
      </w:r>
      <w:r w:rsidR="00ED2396">
        <w:t xml:space="preserve">of submission of the business’s application, </w:t>
      </w:r>
      <w:r>
        <w:t xml:space="preserve">for each $1 of investment that the business </w:t>
      </w:r>
      <w:r w:rsidR="00275C3F">
        <w:t xml:space="preserve">is </w:t>
      </w:r>
      <w:r>
        <w:t>seek</w:t>
      </w:r>
      <w:r w:rsidR="00275C3F">
        <w:t>ing</w:t>
      </w:r>
      <w:r>
        <w:t xml:space="preserve"> from the authority.  </w:t>
      </w:r>
      <w:r w:rsidR="00275C3F">
        <w:t>T</w:t>
      </w:r>
      <w:r>
        <w:t xml:space="preserve">he </w:t>
      </w:r>
      <w:r w:rsidR="00275C3F">
        <w:t xml:space="preserve">EDA </w:t>
      </w:r>
      <w:r>
        <w:t xml:space="preserve">may </w:t>
      </w:r>
      <w:r w:rsidR="00275C3F">
        <w:t>match</w:t>
      </w:r>
      <w:r>
        <w:t xml:space="preserve"> the </w:t>
      </w:r>
      <w:r w:rsidR="00275C3F">
        <w:t xml:space="preserve">amount of new </w:t>
      </w:r>
      <w:r>
        <w:t>investments</w:t>
      </w:r>
      <w:r w:rsidR="00275C3F">
        <w:t xml:space="preserve"> in a business</w:t>
      </w:r>
      <w:r>
        <w:t>, up to $1 million</w:t>
      </w:r>
      <w:r w:rsidR="00275C3F">
        <w:t>, made during a funding round, however, EDA</w:t>
      </w:r>
      <w:r>
        <w:t xml:space="preserve">s total investment in </w:t>
      </w:r>
      <w:r w:rsidR="00275C3F">
        <w:t>a</w:t>
      </w:r>
      <w:r>
        <w:t xml:space="preserve"> business is limited to a 25 percent </w:t>
      </w:r>
      <w:r w:rsidR="00275C3F">
        <w:t xml:space="preserve">overall </w:t>
      </w:r>
      <w:r>
        <w:t xml:space="preserve">equity stake </w:t>
      </w:r>
      <w:r w:rsidR="00275C3F">
        <w:t>in a business</w:t>
      </w:r>
      <w:r>
        <w:t xml:space="preserve">.  An equity investment made by </w:t>
      </w:r>
      <w:r w:rsidR="00275C3F">
        <w:t>EDA under the bill</w:t>
      </w:r>
      <w:r>
        <w:t xml:space="preserve"> </w:t>
      </w:r>
      <w:r w:rsidR="00275C3F">
        <w:t>must</w:t>
      </w:r>
      <w:r>
        <w:t xml:space="preserve"> be on equal or better terms, for the authority, </w:t>
      </w:r>
      <w:r w:rsidR="00275C3F">
        <w:t>as</w:t>
      </w:r>
      <w:r>
        <w:t xml:space="preserve"> those made by </w:t>
      </w:r>
      <w:r w:rsidR="00275C3F">
        <w:t>any of the outside investors.  Under the bill, t</w:t>
      </w:r>
      <w:r>
        <w:t xml:space="preserve">he </w:t>
      </w:r>
      <w:r w:rsidR="00275C3F">
        <w:t>EDA may</w:t>
      </w:r>
      <w:r>
        <w:t xml:space="preserve"> only make an investment if it determines that the potential equity investment will be a material factor in the financial success or failure of the business during the major economic emergency, and that the business is likely, at the conclusion of the economic emergency, to return to a level of financial viability that will allow the authority to exit its equity stake without taking a loss on its investment.  The </w:t>
      </w:r>
      <w:r w:rsidR="00275C3F">
        <w:t>bill, as amended, provides that EDA may</w:t>
      </w:r>
      <w:r>
        <w:t xml:space="preserve"> maintain its investment </w:t>
      </w:r>
      <w:r w:rsidR="00275C3F">
        <w:t xml:space="preserve">in a business </w:t>
      </w:r>
      <w:r>
        <w:t xml:space="preserve">for </w:t>
      </w:r>
      <w:r w:rsidR="00275C3F">
        <w:t xml:space="preserve">no more than </w:t>
      </w:r>
      <w:r>
        <w:t xml:space="preserve">10 years after the end of the major economic emergency, </w:t>
      </w:r>
      <w:r w:rsidR="006C0A56">
        <w:t>however, the bill authorizes EDA to</w:t>
      </w:r>
      <w:r>
        <w:t xml:space="preserve"> </w:t>
      </w:r>
      <w:r>
        <w:lastRenderedPageBreak/>
        <w:t xml:space="preserve">maintain its investment for a longer period of time if it was unable to sell </w:t>
      </w:r>
      <w:r w:rsidR="006C0A56">
        <w:t>its</w:t>
      </w:r>
      <w:r>
        <w:t xml:space="preserve"> investment during the first 10 years without taking a loss, and the anticipated increase in value by holding the investment for more than 10 years exceeds the public benefit that would accrue from selling the investment and using the proceeds for some other eligible use of the “Economic Recovery Fund.”  </w:t>
      </w:r>
      <w:r w:rsidR="006C0A56">
        <w:t>The bill, as amended, directs EDA,</w:t>
      </w:r>
      <w:r w:rsidR="006C0A56" w:rsidRPr="006C0A56">
        <w:t xml:space="preserve"> starting 12 months following the end of the major economic emergency</w:t>
      </w:r>
      <w:r w:rsidR="006C0A56">
        <w:t xml:space="preserve">, to start selling its equity investments under the bill, and to credit and deposit the proceeds therefrom to the </w:t>
      </w:r>
      <w:r>
        <w:t>“Economic Recovery Fund</w:t>
      </w:r>
      <w:r w:rsidR="006C0A56">
        <w:t>.</w:t>
      </w:r>
      <w:r>
        <w:t xml:space="preserve">” </w:t>
      </w:r>
    </w:p>
    <w:p w:rsidR="00A75466" w:rsidRDefault="00A75466" w:rsidP="00CE536C"/>
    <w:p w:rsidR="00A75466" w:rsidRPr="00D07BF3" w:rsidRDefault="00A75466" w:rsidP="00CE536C">
      <w:pPr>
        <w:rPr>
          <w:u w:val="double"/>
        </w:rPr>
      </w:pPr>
      <w:r w:rsidRPr="00D07BF3">
        <w:rPr>
          <w:u w:val="double"/>
        </w:rPr>
        <w:t>COMMITTEE AMENDMENTS:</w:t>
      </w:r>
    </w:p>
    <w:p w:rsidR="004B2ABF" w:rsidRDefault="00A75466" w:rsidP="0083060A">
      <w:r>
        <w:tab/>
      </w:r>
      <w:r w:rsidR="006009DE">
        <w:t>The</w:t>
      </w:r>
      <w:r>
        <w:t xml:space="preserve"> committee amend</w:t>
      </w:r>
      <w:r w:rsidR="00D07BF3">
        <w:t>ed the bill to</w:t>
      </w:r>
      <w:r>
        <w:t xml:space="preserve"> clarify technical inconsistencies in the bill concerning: the name of the program created under the bill; and the amount of investment the </w:t>
      </w:r>
      <w:r w:rsidR="006009DE">
        <w:t>authority</w:t>
      </w:r>
      <w:r>
        <w:t xml:space="preserve"> may make in a business under the program, relative to other </w:t>
      </w:r>
      <w:r w:rsidRPr="00A75466">
        <w:t xml:space="preserve">new outside investment </w:t>
      </w:r>
      <w:r>
        <w:t xml:space="preserve">lined up by the business seeking </w:t>
      </w:r>
      <w:r w:rsidR="006009DE">
        <w:t>authority</w:t>
      </w:r>
      <w:r>
        <w:t xml:space="preserve"> assistance.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13C" w:rsidRDefault="007B113C">
      <w:r>
        <w:separator/>
      </w:r>
    </w:p>
  </w:endnote>
  <w:endnote w:type="continuationSeparator" w:id="0">
    <w:p w:rsidR="007B113C" w:rsidRDefault="007B1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13C" w:rsidRDefault="007B113C">
      <w:r>
        <w:separator/>
      </w:r>
    </w:p>
  </w:footnote>
  <w:footnote w:type="continuationSeparator" w:id="0">
    <w:p w:rsidR="007B113C" w:rsidRDefault="007B1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150B" w:rsidP="0035150B">
    <w:pPr>
      <w:pStyle w:val="HeaderPage2"/>
      <w:jc w:val="center"/>
    </w:pPr>
    <w:r>
      <w:fldChar w:fldCharType="begin"/>
    </w:r>
    <w:r>
      <w:instrText xml:space="preserve"> PAGE  \* MERGEFORMAT </w:instrText>
    </w:r>
    <w:r>
      <w:fldChar w:fldCharType="separate"/>
    </w:r>
    <w:r w:rsidR="004F605F">
      <w:rPr>
        <w:noProof/>
      </w:rPr>
      <w:t>2</w:t>
    </w:r>
    <w:r>
      <w:fldChar w:fldCharType="end"/>
    </w:r>
  </w:p>
  <w:p w:rsidR="0035150B" w:rsidRDefault="0035150B" w:rsidP="003515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1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562"/>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07C"/>
    <w:rsid w:val="00263BD8"/>
    <w:rsid w:val="002746FB"/>
    <w:rsid w:val="00275C3F"/>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50B"/>
    <w:rsid w:val="00351F35"/>
    <w:rsid w:val="003539EC"/>
    <w:rsid w:val="0035404A"/>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C6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05F"/>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9D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A56"/>
    <w:rsid w:val="006C0ED3"/>
    <w:rsid w:val="006C7CB4"/>
    <w:rsid w:val="006C7CC5"/>
    <w:rsid w:val="006D2DD5"/>
    <w:rsid w:val="006F4981"/>
    <w:rsid w:val="006F67DA"/>
    <w:rsid w:val="00717104"/>
    <w:rsid w:val="0071764F"/>
    <w:rsid w:val="007459B6"/>
    <w:rsid w:val="007472F5"/>
    <w:rsid w:val="0075754A"/>
    <w:rsid w:val="00760429"/>
    <w:rsid w:val="0076634F"/>
    <w:rsid w:val="007762E8"/>
    <w:rsid w:val="007808FF"/>
    <w:rsid w:val="00787C51"/>
    <w:rsid w:val="00790729"/>
    <w:rsid w:val="007934E1"/>
    <w:rsid w:val="00796073"/>
    <w:rsid w:val="00796553"/>
    <w:rsid w:val="007A0689"/>
    <w:rsid w:val="007A60C5"/>
    <w:rsid w:val="007B0CFF"/>
    <w:rsid w:val="007B113C"/>
    <w:rsid w:val="007B3D29"/>
    <w:rsid w:val="007B59EA"/>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5D6"/>
    <w:rsid w:val="009154B2"/>
    <w:rsid w:val="00920AE0"/>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466"/>
    <w:rsid w:val="00A76504"/>
    <w:rsid w:val="00A863ED"/>
    <w:rsid w:val="00A92210"/>
    <w:rsid w:val="00A92973"/>
    <w:rsid w:val="00A92EFB"/>
    <w:rsid w:val="00AA4F86"/>
    <w:rsid w:val="00AA5E23"/>
    <w:rsid w:val="00AB47F2"/>
    <w:rsid w:val="00AB750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21D9"/>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B56"/>
    <w:rsid w:val="00CD2D9C"/>
    <w:rsid w:val="00CD5034"/>
    <w:rsid w:val="00CE1E3A"/>
    <w:rsid w:val="00CE5315"/>
    <w:rsid w:val="00CE536C"/>
    <w:rsid w:val="00CE74A8"/>
    <w:rsid w:val="00CF030F"/>
    <w:rsid w:val="00CF18CB"/>
    <w:rsid w:val="00CF27F3"/>
    <w:rsid w:val="00CF6E1F"/>
    <w:rsid w:val="00D05E75"/>
    <w:rsid w:val="00D07BF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2396"/>
    <w:rsid w:val="00ED5E27"/>
    <w:rsid w:val="00EE2498"/>
    <w:rsid w:val="00EE49E4"/>
    <w:rsid w:val="00EE62FC"/>
    <w:rsid w:val="00EE6D25"/>
    <w:rsid w:val="00EF0439"/>
    <w:rsid w:val="00EF52FC"/>
    <w:rsid w:val="00F125B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15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F33E95A-5E89-449A-80E9-E07CD45C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539</Words>
  <Characters>2745</Characters>
  <Application>Microsoft Office Word</Application>
  <DocSecurity>0</DocSecurity>
  <Lines>64</Lines>
  <Paragraphs>12</Paragraphs>
  <ScaleCrop>false</ScaleCrop>
  <HeadingPairs>
    <vt:vector size="2" baseType="variant">
      <vt:variant>
        <vt:lpstr>Title</vt:lpstr>
      </vt:variant>
      <vt:variant>
        <vt:i4>1</vt:i4>
      </vt:variant>
    </vt:vector>
  </HeadingPairs>
  <TitlesOfParts>
    <vt:vector size="1" baseType="lpstr">
      <vt:lpstr>A4330 ACE Statement 12-14-20</vt:lpstr>
    </vt:vector>
  </TitlesOfParts>
  <Manager>R229</Manager>
  <Company>NJ OLS DMU</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A4330 ACE Statement 12/14/20</dc:title>
  <dc:subject/>
  <dc:creator>Assembly ACE</dc:creator>
  <cp:keywords>A4330|2|LG |129|0|0|!||</cp:keywords>
  <dc:description/>
  <cp:lastModifiedBy>Bell, Careema</cp:lastModifiedBy>
  <cp:revision>2</cp:revision>
  <cp:lastPrinted>1999-09-30T17:29:00Z</cp:lastPrinted>
  <dcterms:created xsi:type="dcterms:W3CDTF">2020-12-15T18:49:00Z</dcterms:created>
  <dcterms:modified xsi:type="dcterms:W3CDTF">2020-12-15T18:49:00Z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