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ED5D5" w14:textId="0C09D227" w:rsidR="008E63FB" w:rsidRDefault="008E63FB" w:rsidP="008E63FB">
      <w:pPr>
        <w:pStyle w:val="bpuBill"/>
      </w:pPr>
      <w:bookmarkStart w:id="0" w:name="bpuFrontPg"/>
      <w:bookmarkEnd w:id="0"/>
      <w:r>
        <w:t xml:space="preserve">ASSEMBLY, No. 4353 </w:t>
      </w:r>
    </w:p>
    <w:p w14:paraId="6FCFD7AA" w14:textId="5146478C" w:rsidR="008E63FB" w:rsidRPr="009D38FF" w:rsidRDefault="008E63FB" w:rsidP="008E63FB">
      <w:pPr>
        <w:pStyle w:val="bpuWpGraphic"/>
      </w:pPr>
      <w:r>
        <w:object w:dxaOrig="8985" w:dyaOrig="255" w14:anchorId="13918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758563" r:id="rId8"/>
        </w:object>
      </w:r>
    </w:p>
    <w:p w14:paraId="1B781EC6" w14:textId="77777777" w:rsidR="008E63FB" w:rsidRDefault="008E63FB" w:rsidP="008E63FB">
      <w:pPr>
        <w:pStyle w:val="bpuState"/>
      </w:pPr>
      <w:r>
        <w:t>STATE OF NEW JERSEY</w:t>
      </w:r>
    </w:p>
    <w:p w14:paraId="086CD37B" w14:textId="77777777" w:rsidR="008E63FB" w:rsidRDefault="008E63FB" w:rsidP="008E63FB">
      <w:pPr>
        <w:pStyle w:val="bpuLegislature"/>
      </w:pPr>
      <w:r>
        <w:t>219th LEGISLATURE</w:t>
      </w:r>
    </w:p>
    <w:p w14:paraId="3DD4AADF" w14:textId="75C3E5C8" w:rsidR="008E63FB" w:rsidRDefault="008E63FB" w:rsidP="008E63FB">
      <w:pPr>
        <w:pStyle w:val="bpuWpGraphic"/>
      </w:pPr>
      <w:r>
        <w:object w:dxaOrig="8985" w:dyaOrig="255" w14:anchorId="51F9C33D">
          <v:shape id="_x0000_i1026" type="#_x0000_t75" style="width:6in;height:12pt" o:ole="">
            <v:imagedata r:id="rId7" o:title=""/>
          </v:shape>
          <o:OLEObject Type="Embed" ProgID="WPWin6.1" ShapeID="_x0000_i1026" DrawAspect="Content" ObjectID="_1656758564" r:id="rId9"/>
        </w:object>
      </w:r>
      <w:r>
        <w:t xml:space="preserve">  </w:t>
      </w:r>
    </w:p>
    <w:p w14:paraId="486DBB58" w14:textId="08956330" w:rsidR="008E63FB" w:rsidRDefault="00A7326A" w:rsidP="008E63FB">
      <w:pPr>
        <w:pStyle w:val="bpuIntro"/>
      </w:pPr>
      <w:r>
        <w:t>INTRODUCED JULY 2</w:t>
      </w:r>
      <w:r w:rsidR="008E63FB">
        <w:t>, 2020</w:t>
      </w:r>
    </w:p>
    <w:p w14:paraId="36E0525D" w14:textId="77777777" w:rsidR="008E63FB" w:rsidRDefault="008E63FB" w:rsidP="008E63FB">
      <w:pPr>
        <w:pStyle w:val="bpuIntro"/>
      </w:pPr>
    </w:p>
    <w:p w14:paraId="4DBC5A2B" w14:textId="77777777" w:rsidR="008E63FB" w:rsidRDefault="008E63FB" w:rsidP="008E63FB">
      <w:pPr>
        <w:pStyle w:val="bpuIntro"/>
        <w:sectPr w:rsidR="008E63FB" w:rsidSect="00102BC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C3B422C" w14:textId="77777777" w:rsidR="008E63FB" w:rsidRDefault="008E63FB" w:rsidP="008E63FB">
      <w:pPr>
        <w:pStyle w:val="bpuIntro"/>
      </w:pPr>
    </w:p>
    <w:p w14:paraId="2778AA11" w14:textId="77777777" w:rsidR="008E63FB" w:rsidRDefault="008E63FB" w:rsidP="008E63FB">
      <w:pPr>
        <w:pStyle w:val="bpuSponsor"/>
      </w:pPr>
      <w:r>
        <w:t>Sponsored by:</w:t>
      </w:r>
    </w:p>
    <w:p w14:paraId="77B0E2B3" w14:textId="77777777" w:rsidR="008E63FB" w:rsidRDefault="008E63FB" w:rsidP="008E63FB">
      <w:pPr>
        <w:pStyle w:val="bpuSponsor"/>
      </w:pPr>
      <w:r>
        <w:t>Assemblyman  RONALD S. DANCER</w:t>
      </w:r>
    </w:p>
    <w:p w14:paraId="2FF41396" w14:textId="77777777" w:rsidR="008E63FB" w:rsidRDefault="008E63FB" w:rsidP="008E63FB">
      <w:pPr>
        <w:pStyle w:val="bpuSponsor"/>
      </w:pPr>
      <w:r>
        <w:t>District 12 (Burlington, Middlesex, Monmouth and Ocean)</w:t>
      </w:r>
    </w:p>
    <w:p w14:paraId="39BDCCD0" w14:textId="2281E015" w:rsidR="008E63FB" w:rsidRDefault="00102BCA" w:rsidP="00102BCA">
      <w:pPr>
        <w:pStyle w:val="bpuSponsor"/>
      </w:pPr>
      <w:r>
        <w:t>Assemblywoman  AURA K. DUNN</w:t>
      </w:r>
    </w:p>
    <w:p w14:paraId="6B7E44F1" w14:textId="1DB2ACCD" w:rsidR="00102BCA" w:rsidRDefault="00102BCA" w:rsidP="00102BCA">
      <w:pPr>
        <w:pStyle w:val="bpuSponsor"/>
      </w:pPr>
      <w:r>
        <w:t>District 25 (Morris and Somerset)</w:t>
      </w:r>
    </w:p>
    <w:p w14:paraId="6A9BF12A" w14:textId="77777777" w:rsidR="00102BCA" w:rsidRPr="00102BCA" w:rsidRDefault="00102BCA" w:rsidP="00102BCA">
      <w:pPr>
        <w:pStyle w:val="bpuSponsor"/>
      </w:pPr>
    </w:p>
    <w:p w14:paraId="2A8AD456" w14:textId="77777777" w:rsidR="008E63FB" w:rsidRDefault="008E63FB" w:rsidP="008E63FB">
      <w:pPr>
        <w:pStyle w:val="bpuSponsor"/>
      </w:pPr>
    </w:p>
    <w:p w14:paraId="53E877BC" w14:textId="77777777" w:rsidR="008E63FB" w:rsidRDefault="008E63FB" w:rsidP="008E63FB">
      <w:pPr>
        <w:pStyle w:val="bpuSponsor"/>
      </w:pPr>
    </w:p>
    <w:p w14:paraId="5CAA9173" w14:textId="77777777" w:rsidR="008E63FB" w:rsidRDefault="008E63FB" w:rsidP="008E63FB">
      <w:pPr>
        <w:pStyle w:val="bpuSponsor"/>
      </w:pPr>
    </w:p>
    <w:p w14:paraId="4B7A48FA" w14:textId="77777777" w:rsidR="008E63FB" w:rsidRDefault="008E63FB" w:rsidP="008E63FB">
      <w:pPr>
        <w:pStyle w:val="bpuSponsor"/>
      </w:pPr>
      <w:r>
        <w:t>SYNOPSIS</w:t>
      </w:r>
    </w:p>
    <w:p w14:paraId="078739AC" w14:textId="77777777" w:rsidR="008E63FB" w:rsidRDefault="008E63FB" w:rsidP="008E63FB">
      <w:pPr>
        <w:pStyle w:val="bpuNormText"/>
      </w:pPr>
      <w:r>
        <w:tab/>
        <w:t xml:space="preserve">Limits payment to any public officer or employee terminated prior to expiration of individual contract of employment. </w:t>
      </w:r>
    </w:p>
    <w:p w14:paraId="724E7174" w14:textId="77777777" w:rsidR="008E63FB" w:rsidRDefault="008E63FB" w:rsidP="008E63FB">
      <w:pPr>
        <w:pStyle w:val="bpuNormText"/>
      </w:pPr>
    </w:p>
    <w:p w14:paraId="174DBBFC" w14:textId="77777777" w:rsidR="008E63FB" w:rsidRDefault="008E63FB" w:rsidP="008E63FB">
      <w:pPr>
        <w:pStyle w:val="bpuSponsor"/>
      </w:pPr>
      <w:r>
        <w:t xml:space="preserve">CURRENT VERSION OF TEXT </w:t>
      </w:r>
    </w:p>
    <w:p w14:paraId="5A9DF056" w14:textId="77777777" w:rsidR="008E63FB" w:rsidRDefault="008E63FB" w:rsidP="008E63FB">
      <w:pPr>
        <w:pStyle w:val="bpuNormText"/>
      </w:pPr>
      <w:r>
        <w:tab/>
        <w:t>As introduced.</w:t>
      </w:r>
    </w:p>
    <w:p w14:paraId="28543E43" w14:textId="7819F372" w:rsidR="008E63FB" w:rsidRDefault="008E63FB" w:rsidP="008E63FB">
      <w:pPr>
        <w:pStyle w:val="bpuNormText"/>
      </w:pPr>
      <w:r>
        <w:rPr>
          <w:noProof/>
        </w:rPr>
        <w:drawing>
          <wp:anchor distT="0" distB="0" distL="114300" distR="114300" simplePos="0" relativeHeight="251659264" behindDoc="1" locked="0" layoutInCell="1" allowOverlap="1" wp14:anchorId="169D6550" wp14:editId="6C8FC61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9747188" w14:textId="77777777" w:rsidR="008E63FB" w:rsidRDefault="008E63FB" w:rsidP="008916EC">
      <w:pPr>
        <w:pStyle w:val="FronterPage"/>
        <w:tabs>
          <w:tab w:val="clear" w:pos="720"/>
          <w:tab w:val="clear" w:pos="1440"/>
          <w:tab w:val="clear" w:pos="2160"/>
          <w:tab w:val="clear" w:pos="2880"/>
          <w:tab w:val="clear" w:pos="3600"/>
          <w:tab w:val="clear" w:pos="4320"/>
          <w:tab w:val="clear" w:pos="5040"/>
        </w:tabs>
        <w:sectPr w:rsidR="008E63FB" w:rsidSect="008E63FB">
          <w:type w:val="continuous"/>
          <w:pgSz w:w="12240" w:h="20160" w:code="5"/>
          <w:pgMar w:top="1440" w:right="2275" w:bottom="1440" w:left="2275" w:header="72" w:footer="720" w:gutter="0"/>
          <w:pgNumType w:start="1"/>
          <w:cols w:space="720"/>
          <w:docGrid w:linePitch="360"/>
        </w:sectPr>
      </w:pPr>
    </w:p>
    <w:p w14:paraId="5F461023" w14:textId="20F59807"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D07186">
        <w:rPr>
          <w:color w:val="000000"/>
        </w:rPr>
        <w:t>limiting payments to public officers and employees upon termination prior to the expiration of an individual contract of employment and supplementing various parts of the statutory law.</w:t>
      </w:r>
    </w:p>
    <w:p w14:paraId="1DE5E4F6" w14:textId="77777777" w:rsidR="000B1054" w:rsidRPr="00D71D68" w:rsidRDefault="000B1054" w:rsidP="000B1054"/>
    <w:p w14:paraId="178D6778"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26C71F9E" w14:textId="77777777" w:rsidR="00686AEB" w:rsidRDefault="00686AEB" w:rsidP="00686AEB"/>
    <w:p w14:paraId="266954B7" w14:textId="77777777" w:rsidR="00002FF8" w:rsidRDefault="00621F0E" w:rsidP="00002FF8">
      <w:r>
        <w:tab/>
        <w:t>1.</w:t>
      </w:r>
      <w:r w:rsidR="00002FF8">
        <w:tab/>
        <w:t>Notwithstanding any statute, rule, or regulation to the contrary, if an officer or employee who has an individual contract of employment with a public institution of higher education is terminated prior to the expiration of the contract, the public institution of higher education shall not provide that officer or employee with payments of money or other things of value that in the aggregate exceed the amount of the annual base salary specified in the contract for the year in which the officer or employee is terminated.</w:t>
      </w:r>
    </w:p>
    <w:p w14:paraId="22A3426D" w14:textId="579DBB5A" w:rsidR="00002FF8" w:rsidRDefault="00002FF8" w:rsidP="00002FF8"/>
    <w:p w14:paraId="6C382131" w14:textId="599E7B27" w:rsidR="00002FF8" w:rsidRDefault="00002FF8" w:rsidP="00002FF8">
      <w:r>
        <w:tab/>
        <w:t>2.</w:t>
      </w:r>
      <w:r>
        <w:tab/>
        <w:t>Notwithstanding any statute, rule, or regulation to the contrary, if an officer or employee who has an individual contract of employment with a local school district is terminated prior to the expiration of the contract, the local school district shall not provide that officer or employee with payments of money or other things of value that in the aggregate exceed the amount of the annual base salary specified in the contract for the year in which the officer or employee is terminated.</w:t>
      </w:r>
    </w:p>
    <w:p w14:paraId="502B147C" w14:textId="5D3EBBD7" w:rsidR="00002FF8" w:rsidRDefault="00002FF8" w:rsidP="00002FF8"/>
    <w:p w14:paraId="1FBDA8B3" w14:textId="141844DA" w:rsidR="00002FF8" w:rsidRDefault="00002FF8" w:rsidP="00002FF8">
      <w:r>
        <w:tab/>
        <w:t>3.</w:t>
      </w:r>
      <w:r>
        <w:tab/>
        <w:t>Notwithstanding any statute, rule, or regulation to the contrary, if an officer or employee who has an individual contract of employment with a governing body or local government agency is terminated prior to the expiration of the contract, the governing body or local government agency shall not provide that officer or employee with payments of money or other things of value that in the aggregate exceed the amount of the annual base salary specified in the contract for the year in which the officer or employee is terminated.</w:t>
      </w:r>
    </w:p>
    <w:p w14:paraId="7D317674" w14:textId="23D1626B" w:rsidR="00002FF8" w:rsidRDefault="00002FF8" w:rsidP="00002FF8"/>
    <w:p w14:paraId="742FEAEA" w14:textId="63FD4F3C" w:rsidR="006B08F6" w:rsidRDefault="00002FF8" w:rsidP="00002FF8">
      <w:r>
        <w:tab/>
        <w:t>4.</w:t>
      </w:r>
      <w:r>
        <w:tab/>
        <w:t>Notwithstanding any statute, rule, or regulation to the contrary, if an officer or employee who has an individual contract of employment with a State agency is terminated prior to the expiration of the contract, the State agency shall not provide that officer or employee with payments of money or other things of value that in the aggregate exceed the amount of the annual base salary specified in the contract for the year in which the officer or employee is terminated.</w:t>
      </w:r>
    </w:p>
    <w:p w14:paraId="6D53FCF4" w14:textId="77777777" w:rsidR="00621F0E" w:rsidRPr="00D71D68" w:rsidRDefault="00621F0E" w:rsidP="00686AEB"/>
    <w:p w14:paraId="6851C200" w14:textId="5B8CF8DA" w:rsidR="00002FF8" w:rsidRDefault="00686AEB" w:rsidP="00686AEB">
      <w:r>
        <w:tab/>
      </w:r>
      <w:r w:rsidR="00002FF8">
        <w:t>5</w:t>
      </w:r>
      <w:r w:rsidR="00621F0E">
        <w:t>.</w:t>
      </w:r>
      <w:r w:rsidR="00621F0E">
        <w:tab/>
      </w:r>
      <w:r w:rsidR="00C8577A">
        <w:t>This act shall take effect</w:t>
      </w:r>
      <w:r w:rsidR="00002FF8">
        <w:t xml:space="preserve"> immediately.</w:t>
      </w:r>
    </w:p>
    <w:p w14:paraId="0BB7E57E" w14:textId="77777777" w:rsidR="00686AEB" w:rsidRPr="00AA7880" w:rsidRDefault="00686AEB" w:rsidP="00686AEB">
      <w:pPr>
        <w:jc w:val="center"/>
      </w:pPr>
      <w:r w:rsidRPr="00D71D68">
        <w:lastRenderedPageBreak/>
        <w:t>STATEMENT</w:t>
      </w:r>
    </w:p>
    <w:p w14:paraId="28EBC5BA" w14:textId="77777777" w:rsidR="00686AEB" w:rsidRDefault="00686AEB" w:rsidP="00686AEB"/>
    <w:p w14:paraId="113C3ED1" w14:textId="0995A63A" w:rsidR="00002FF8" w:rsidRDefault="00002FF8" w:rsidP="00002FF8">
      <w:r>
        <w:tab/>
        <w:t xml:space="preserve">This bill provides that if an officer or employee who has an individual contract of employment with a public employer is </w:t>
      </w:r>
      <w:bookmarkStart w:id="1" w:name="_GoBack"/>
      <w:bookmarkEnd w:id="1"/>
      <w:r>
        <w:t>terminated prior to the expiration of the contract, the public employer cannot provide that officer or employee with payments of money or other things of value that in the aggregate exceed the amount of the annual base salary specified in the contract for the year in which the officer or employee is terminated.</w:t>
      </w:r>
    </w:p>
    <w:p w14:paraId="780D37D3" w14:textId="1BF791FE" w:rsidR="00235BED" w:rsidRDefault="00002FF8" w:rsidP="00002FF8">
      <w:r>
        <w:tab/>
        <w:t>The bill would cover public officers and employees of any institution of higher education, local school district, governing body or local government agency, and any State agency.</w:t>
      </w:r>
    </w:p>
    <w:sectPr w:rsidR="00235BED" w:rsidSect="008865E9">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0B3B0" w14:textId="77777777" w:rsidR="00DC7786" w:rsidRDefault="00DC7786">
      <w:r>
        <w:separator/>
      </w:r>
    </w:p>
  </w:endnote>
  <w:endnote w:type="continuationSeparator" w:id="0">
    <w:p w14:paraId="083485B5"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FDBDD" w14:textId="3DA00DA0" w:rsidR="00102BCA" w:rsidRDefault="00102BCA" w:rsidP="00102BCA">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F9C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6028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B0AE9" w14:textId="77777777" w:rsidR="00DC7786" w:rsidRDefault="00DC7786">
      <w:r>
        <w:separator/>
      </w:r>
    </w:p>
  </w:footnote>
  <w:footnote w:type="continuationSeparator" w:id="0">
    <w:p w14:paraId="2C0C0CFA"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246EF" w14:textId="77777777" w:rsidR="00665CBC" w:rsidRDefault="001275B6">
    <w:pPr>
      <w:pStyle w:val="Header"/>
    </w:pPr>
    <w:r>
      <w:rPr>
        <w:noProof/>
      </w:rPr>
      <w:pict w14:anchorId="6E706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73957" w14:textId="42BCE93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C4D4" w14:textId="30FE9E56" w:rsidR="00665CBC" w:rsidRDefault="00665CBC" w:rsidP="00686AEB">
    <w:pPr>
      <w:pStyle w:val="Header"/>
      <w:jc w:val="center"/>
      <w:rPr>
        <w:rStyle w:val="PageNumber"/>
      </w:rPr>
    </w:pPr>
  </w:p>
  <w:p w14:paraId="330D09FB" w14:textId="61E45285" w:rsidR="008E63FB" w:rsidRDefault="008E63FB" w:rsidP="008E63FB">
    <w:pPr>
      <w:pStyle w:val="bpuHeadSpon"/>
    </w:pPr>
    <w:r w:rsidRPr="008E63FB">
      <w:rPr>
        <w:rStyle w:val="bpuHeadSponChar"/>
      </w:rPr>
      <w:t>A4353</w:t>
    </w:r>
    <w:r>
      <w:t xml:space="preserve"> DANCER</w:t>
    </w:r>
    <w:r w:rsidR="00102BCA">
      <w:t xml:space="preserve">, </w:t>
    </w:r>
    <w:r w:rsidR="00102BCA">
      <w:t>DUNN</w:t>
    </w:r>
  </w:p>
  <w:p w14:paraId="49232FD0" w14:textId="19527504" w:rsidR="008E63FB" w:rsidRDefault="008E63FB" w:rsidP="008E63FB">
    <w:pPr>
      <w:pStyle w:val="bpuHeadSpon"/>
    </w:pPr>
    <w:r>
      <w:fldChar w:fldCharType="begin"/>
    </w:r>
    <w:r>
      <w:instrText xml:space="preserve"> PAGE  \* MERGEFORMAT </w:instrText>
    </w:r>
    <w:r>
      <w:fldChar w:fldCharType="separate"/>
    </w:r>
    <w:r w:rsidR="001275B6">
      <w:rPr>
        <w:noProof/>
      </w:rPr>
      <w:t>3</w:t>
    </w:r>
    <w:r>
      <w:fldChar w:fldCharType="end"/>
    </w:r>
  </w:p>
  <w:p w14:paraId="652ED76E" w14:textId="77777777" w:rsidR="008E63FB" w:rsidRDefault="008E63FB" w:rsidP="008E63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A2294" w14:textId="1005BB16" w:rsidR="00665CBC" w:rsidRDefault="00665CBC">
    <w:pPr>
      <w:pStyle w:val="Header"/>
    </w:pPr>
  </w:p>
  <w:p w14:paraId="46E6F4D6" w14:textId="30F38A67" w:rsidR="008E63FB" w:rsidRDefault="008E63FB" w:rsidP="008E63FB">
    <w:pPr>
      <w:pStyle w:val="bpuHeadSpon"/>
    </w:pPr>
    <w:r w:rsidRPr="008E63FB">
      <w:rPr>
        <w:rStyle w:val="bpuHeadSponChar"/>
      </w:rPr>
      <w:t>A4353</w:t>
    </w:r>
    <w:r>
      <w:t xml:space="preserve"> DANCER</w:t>
    </w:r>
    <w:r w:rsidR="00102BCA">
      <w:t xml:space="preserve">, </w:t>
    </w:r>
    <w:r w:rsidR="00102BCA">
      <w:t>DUNN</w:t>
    </w:r>
  </w:p>
  <w:p w14:paraId="232A22C8" w14:textId="15D72252" w:rsidR="008E63FB" w:rsidRDefault="008E63FB" w:rsidP="008E63FB">
    <w:pPr>
      <w:pStyle w:val="bpuHeadSpon"/>
    </w:pPr>
    <w:r>
      <w:fldChar w:fldCharType="begin"/>
    </w:r>
    <w:r>
      <w:instrText xml:space="preserve"> PAGE  \* MERGEFORMAT </w:instrText>
    </w:r>
    <w:r>
      <w:fldChar w:fldCharType="separate"/>
    </w:r>
    <w:r w:rsidR="001275B6">
      <w:rPr>
        <w:noProof/>
      </w:rPr>
      <w:t>2</w:t>
    </w:r>
    <w:r>
      <w:fldChar w:fldCharType="end"/>
    </w:r>
  </w:p>
  <w:p w14:paraId="1766D93C" w14:textId="77777777" w:rsidR="008E63FB" w:rsidRDefault="008E63FB" w:rsidP="008E63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2FF8"/>
    <w:rsid w:val="000051BD"/>
    <w:rsid w:val="000160A5"/>
    <w:rsid w:val="0002335B"/>
    <w:rsid w:val="0003549A"/>
    <w:rsid w:val="000367AE"/>
    <w:rsid w:val="00043B22"/>
    <w:rsid w:val="00054975"/>
    <w:rsid w:val="00057D20"/>
    <w:rsid w:val="0006197C"/>
    <w:rsid w:val="0006281F"/>
    <w:rsid w:val="0008141C"/>
    <w:rsid w:val="00094A55"/>
    <w:rsid w:val="000A19CC"/>
    <w:rsid w:val="000A44A7"/>
    <w:rsid w:val="000B1054"/>
    <w:rsid w:val="000B3411"/>
    <w:rsid w:val="000B49EE"/>
    <w:rsid w:val="000C054C"/>
    <w:rsid w:val="000C12C2"/>
    <w:rsid w:val="000D11AF"/>
    <w:rsid w:val="000D6255"/>
    <w:rsid w:val="000D6262"/>
    <w:rsid w:val="000D7B4A"/>
    <w:rsid w:val="000E05DD"/>
    <w:rsid w:val="000E1D15"/>
    <w:rsid w:val="000E4006"/>
    <w:rsid w:val="000F3DA2"/>
    <w:rsid w:val="000F5FDE"/>
    <w:rsid w:val="000F7466"/>
    <w:rsid w:val="00102BCA"/>
    <w:rsid w:val="001275B6"/>
    <w:rsid w:val="0013000E"/>
    <w:rsid w:val="00133F81"/>
    <w:rsid w:val="00135943"/>
    <w:rsid w:val="001645FB"/>
    <w:rsid w:val="00167D95"/>
    <w:rsid w:val="00170D26"/>
    <w:rsid w:val="00173D2B"/>
    <w:rsid w:val="00181676"/>
    <w:rsid w:val="00183603"/>
    <w:rsid w:val="00194E78"/>
    <w:rsid w:val="0019707B"/>
    <w:rsid w:val="00197E8B"/>
    <w:rsid w:val="00197FA4"/>
    <w:rsid w:val="001A161A"/>
    <w:rsid w:val="001A3B79"/>
    <w:rsid w:val="001A66B6"/>
    <w:rsid w:val="001B4716"/>
    <w:rsid w:val="001B4EA4"/>
    <w:rsid w:val="001C1AC3"/>
    <w:rsid w:val="001C7C52"/>
    <w:rsid w:val="001D25F3"/>
    <w:rsid w:val="001E15F1"/>
    <w:rsid w:val="001E16FA"/>
    <w:rsid w:val="001E6213"/>
    <w:rsid w:val="001F14C7"/>
    <w:rsid w:val="001F7405"/>
    <w:rsid w:val="00205533"/>
    <w:rsid w:val="00212B8D"/>
    <w:rsid w:val="00222983"/>
    <w:rsid w:val="00235BED"/>
    <w:rsid w:val="002370D0"/>
    <w:rsid w:val="00255958"/>
    <w:rsid w:val="00257FA2"/>
    <w:rsid w:val="0026574A"/>
    <w:rsid w:val="002660BB"/>
    <w:rsid w:val="00271D3E"/>
    <w:rsid w:val="002720E8"/>
    <w:rsid w:val="00275293"/>
    <w:rsid w:val="002776B0"/>
    <w:rsid w:val="00286C7E"/>
    <w:rsid w:val="002A1029"/>
    <w:rsid w:val="002A3A1A"/>
    <w:rsid w:val="002A3AFC"/>
    <w:rsid w:val="002A4692"/>
    <w:rsid w:val="002A51BA"/>
    <w:rsid w:val="002B2E26"/>
    <w:rsid w:val="002B3FE6"/>
    <w:rsid w:val="002C2D81"/>
    <w:rsid w:val="002C461E"/>
    <w:rsid w:val="002C6CEC"/>
    <w:rsid w:val="002E09CE"/>
    <w:rsid w:val="002E5528"/>
    <w:rsid w:val="002E69D1"/>
    <w:rsid w:val="002F3BA6"/>
    <w:rsid w:val="002F461A"/>
    <w:rsid w:val="0030429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27B"/>
    <w:rsid w:val="00382F1F"/>
    <w:rsid w:val="00391DA4"/>
    <w:rsid w:val="003A3C64"/>
    <w:rsid w:val="003A3F83"/>
    <w:rsid w:val="003C43EF"/>
    <w:rsid w:val="003C586F"/>
    <w:rsid w:val="003C5A6B"/>
    <w:rsid w:val="003C7FB2"/>
    <w:rsid w:val="003D24DE"/>
    <w:rsid w:val="003E26D4"/>
    <w:rsid w:val="003E47BA"/>
    <w:rsid w:val="003F3B37"/>
    <w:rsid w:val="0040195A"/>
    <w:rsid w:val="00402DC0"/>
    <w:rsid w:val="004109D3"/>
    <w:rsid w:val="00416C4B"/>
    <w:rsid w:val="0041751E"/>
    <w:rsid w:val="004211E5"/>
    <w:rsid w:val="00422091"/>
    <w:rsid w:val="00423A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EE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F1D"/>
    <w:rsid w:val="00527BFB"/>
    <w:rsid w:val="00532A32"/>
    <w:rsid w:val="00540B0B"/>
    <w:rsid w:val="0054460F"/>
    <w:rsid w:val="005536CD"/>
    <w:rsid w:val="00554051"/>
    <w:rsid w:val="00554C41"/>
    <w:rsid w:val="00557240"/>
    <w:rsid w:val="00560EA8"/>
    <w:rsid w:val="005615C3"/>
    <w:rsid w:val="005651F3"/>
    <w:rsid w:val="00572184"/>
    <w:rsid w:val="00573319"/>
    <w:rsid w:val="00577A15"/>
    <w:rsid w:val="00580533"/>
    <w:rsid w:val="00590762"/>
    <w:rsid w:val="0059131D"/>
    <w:rsid w:val="005B3F92"/>
    <w:rsid w:val="005B479C"/>
    <w:rsid w:val="005B561E"/>
    <w:rsid w:val="005C07E4"/>
    <w:rsid w:val="005C2124"/>
    <w:rsid w:val="005C336F"/>
    <w:rsid w:val="005C7F3C"/>
    <w:rsid w:val="005D5471"/>
    <w:rsid w:val="005E017C"/>
    <w:rsid w:val="005E50C6"/>
    <w:rsid w:val="005F2A97"/>
    <w:rsid w:val="005F399B"/>
    <w:rsid w:val="006019F8"/>
    <w:rsid w:val="00605B20"/>
    <w:rsid w:val="0061156F"/>
    <w:rsid w:val="00613FF5"/>
    <w:rsid w:val="006155A8"/>
    <w:rsid w:val="00621B94"/>
    <w:rsid w:val="00621F0E"/>
    <w:rsid w:val="00626239"/>
    <w:rsid w:val="00635316"/>
    <w:rsid w:val="00635449"/>
    <w:rsid w:val="006378C5"/>
    <w:rsid w:val="00643008"/>
    <w:rsid w:val="00645E6A"/>
    <w:rsid w:val="00665CBC"/>
    <w:rsid w:val="00667A5C"/>
    <w:rsid w:val="0067443D"/>
    <w:rsid w:val="00677316"/>
    <w:rsid w:val="00686AEB"/>
    <w:rsid w:val="006B08F6"/>
    <w:rsid w:val="006B7897"/>
    <w:rsid w:val="006B7FA7"/>
    <w:rsid w:val="006C086A"/>
    <w:rsid w:val="006C21C1"/>
    <w:rsid w:val="006C5275"/>
    <w:rsid w:val="006C7327"/>
    <w:rsid w:val="006D00E5"/>
    <w:rsid w:val="006D791B"/>
    <w:rsid w:val="006E2895"/>
    <w:rsid w:val="006F180D"/>
    <w:rsid w:val="006F4334"/>
    <w:rsid w:val="006F47AF"/>
    <w:rsid w:val="006F6B8A"/>
    <w:rsid w:val="00707CD3"/>
    <w:rsid w:val="00716BB9"/>
    <w:rsid w:val="007256D1"/>
    <w:rsid w:val="00726CF0"/>
    <w:rsid w:val="007279FD"/>
    <w:rsid w:val="007502CB"/>
    <w:rsid w:val="00752D79"/>
    <w:rsid w:val="00752E20"/>
    <w:rsid w:val="00756EDE"/>
    <w:rsid w:val="00781B4D"/>
    <w:rsid w:val="007824BF"/>
    <w:rsid w:val="00783B8D"/>
    <w:rsid w:val="0079470A"/>
    <w:rsid w:val="00794B94"/>
    <w:rsid w:val="00794BD4"/>
    <w:rsid w:val="007A2F73"/>
    <w:rsid w:val="007A3061"/>
    <w:rsid w:val="007A5A0B"/>
    <w:rsid w:val="007C0262"/>
    <w:rsid w:val="007C0E14"/>
    <w:rsid w:val="007C7DE4"/>
    <w:rsid w:val="007D40CB"/>
    <w:rsid w:val="007D5796"/>
    <w:rsid w:val="007D59C0"/>
    <w:rsid w:val="007D7D9C"/>
    <w:rsid w:val="007E5D82"/>
    <w:rsid w:val="007F485D"/>
    <w:rsid w:val="007F6050"/>
    <w:rsid w:val="00813627"/>
    <w:rsid w:val="00827012"/>
    <w:rsid w:val="00832816"/>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865E9"/>
    <w:rsid w:val="008916EC"/>
    <w:rsid w:val="00891E4F"/>
    <w:rsid w:val="008A31C5"/>
    <w:rsid w:val="008A4F9A"/>
    <w:rsid w:val="008B2850"/>
    <w:rsid w:val="008C79B3"/>
    <w:rsid w:val="008D77BD"/>
    <w:rsid w:val="008E454C"/>
    <w:rsid w:val="008E63FB"/>
    <w:rsid w:val="008E69B4"/>
    <w:rsid w:val="008E7F62"/>
    <w:rsid w:val="008F1E5A"/>
    <w:rsid w:val="00901BDA"/>
    <w:rsid w:val="009121D8"/>
    <w:rsid w:val="00916F7A"/>
    <w:rsid w:val="00917FE3"/>
    <w:rsid w:val="009318C7"/>
    <w:rsid w:val="00931C09"/>
    <w:rsid w:val="00932572"/>
    <w:rsid w:val="009348C2"/>
    <w:rsid w:val="00937674"/>
    <w:rsid w:val="009440D0"/>
    <w:rsid w:val="00946932"/>
    <w:rsid w:val="00951280"/>
    <w:rsid w:val="009523A3"/>
    <w:rsid w:val="00956A6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11228"/>
    <w:rsid w:val="00A222C2"/>
    <w:rsid w:val="00A305D6"/>
    <w:rsid w:val="00A342C4"/>
    <w:rsid w:val="00A50F6B"/>
    <w:rsid w:val="00A52237"/>
    <w:rsid w:val="00A551D6"/>
    <w:rsid w:val="00A6251B"/>
    <w:rsid w:val="00A6754E"/>
    <w:rsid w:val="00A67AD3"/>
    <w:rsid w:val="00A70F58"/>
    <w:rsid w:val="00A72987"/>
    <w:rsid w:val="00A7326A"/>
    <w:rsid w:val="00A7346B"/>
    <w:rsid w:val="00A84C4F"/>
    <w:rsid w:val="00A932A1"/>
    <w:rsid w:val="00A950BD"/>
    <w:rsid w:val="00A96E06"/>
    <w:rsid w:val="00AA6197"/>
    <w:rsid w:val="00AA6C70"/>
    <w:rsid w:val="00AB16FD"/>
    <w:rsid w:val="00AB3BF0"/>
    <w:rsid w:val="00AB4813"/>
    <w:rsid w:val="00AC4DD1"/>
    <w:rsid w:val="00AC6466"/>
    <w:rsid w:val="00AC7639"/>
    <w:rsid w:val="00AD08BB"/>
    <w:rsid w:val="00AD0EC0"/>
    <w:rsid w:val="00AD70D6"/>
    <w:rsid w:val="00AD75BC"/>
    <w:rsid w:val="00AD7BB0"/>
    <w:rsid w:val="00AD7BC9"/>
    <w:rsid w:val="00AE1871"/>
    <w:rsid w:val="00AF1A8C"/>
    <w:rsid w:val="00AF3C19"/>
    <w:rsid w:val="00B0116D"/>
    <w:rsid w:val="00B01173"/>
    <w:rsid w:val="00B02F35"/>
    <w:rsid w:val="00B05A3C"/>
    <w:rsid w:val="00B07100"/>
    <w:rsid w:val="00B1138C"/>
    <w:rsid w:val="00B2574A"/>
    <w:rsid w:val="00B26478"/>
    <w:rsid w:val="00B3492B"/>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2E80"/>
    <w:rsid w:val="00C13BB7"/>
    <w:rsid w:val="00C13D14"/>
    <w:rsid w:val="00C15F53"/>
    <w:rsid w:val="00C2333D"/>
    <w:rsid w:val="00C23F09"/>
    <w:rsid w:val="00C25356"/>
    <w:rsid w:val="00C328D0"/>
    <w:rsid w:val="00C46BC1"/>
    <w:rsid w:val="00C5235F"/>
    <w:rsid w:val="00C54CE2"/>
    <w:rsid w:val="00C55269"/>
    <w:rsid w:val="00C66BF3"/>
    <w:rsid w:val="00C70140"/>
    <w:rsid w:val="00C73CA7"/>
    <w:rsid w:val="00C822F6"/>
    <w:rsid w:val="00C82AC2"/>
    <w:rsid w:val="00C8456C"/>
    <w:rsid w:val="00C8577A"/>
    <w:rsid w:val="00C91E19"/>
    <w:rsid w:val="00C92402"/>
    <w:rsid w:val="00C92867"/>
    <w:rsid w:val="00C93B93"/>
    <w:rsid w:val="00C95A46"/>
    <w:rsid w:val="00CA037D"/>
    <w:rsid w:val="00CA0837"/>
    <w:rsid w:val="00CA1016"/>
    <w:rsid w:val="00CA2442"/>
    <w:rsid w:val="00CA3967"/>
    <w:rsid w:val="00CA4725"/>
    <w:rsid w:val="00CB6246"/>
    <w:rsid w:val="00CC0A17"/>
    <w:rsid w:val="00CC4529"/>
    <w:rsid w:val="00CD0F93"/>
    <w:rsid w:val="00CD1BD1"/>
    <w:rsid w:val="00CD528D"/>
    <w:rsid w:val="00CE112E"/>
    <w:rsid w:val="00CE78BF"/>
    <w:rsid w:val="00CF65EB"/>
    <w:rsid w:val="00CF72AD"/>
    <w:rsid w:val="00D02441"/>
    <w:rsid w:val="00D039F4"/>
    <w:rsid w:val="00D07186"/>
    <w:rsid w:val="00D10496"/>
    <w:rsid w:val="00D11173"/>
    <w:rsid w:val="00D1215F"/>
    <w:rsid w:val="00D16561"/>
    <w:rsid w:val="00D17FF8"/>
    <w:rsid w:val="00D268AC"/>
    <w:rsid w:val="00D27FF3"/>
    <w:rsid w:val="00D3238B"/>
    <w:rsid w:val="00D343D0"/>
    <w:rsid w:val="00D3664D"/>
    <w:rsid w:val="00D50001"/>
    <w:rsid w:val="00D500E9"/>
    <w:rsid w:val="00D507BC"/>
    <w:rsid w:val="00D57378"/>
    <w:rsid w:val="00D6090A"/>
    <w:rsid w:val="00D62FA3"/>
    <w:rsid w:val="00D63B6F"/>
    <w:rsid w:val="00D64A90"/>
    <w:rsid w:val="00D9410B"/>
    <w:rsid w:val="00D95C77"/>
    <w:rsid w:val="00D9695B"/>
    <w:rsid w:val="00DA2417"/>
    <w:rsid w:val="00DA377E"/>
    <w:rsid w:val="00DA5585"/>
    <w:rsid w:val="00DB02AC"/>
    <w:rsid w:val="00DB6AA2"/>
    <w:rsid w:val="00DC7786"/>
    <w:rsid w:val="00DE10D1"/>
    <w:rsid w:val="00DE2514"/>
    <w:rsid w:val="00DE3AC4"/>
    <w:rsid w:val="00DE6851"/>
    <w:rsid w:val="00DF03EE"/>
    <w:rsid w:val="00E01B71"/>
    <w:rsid w:val="00E04D46"/>
    <w:rsid w:val="00E05CC9"/>
    <w:rsid w:val="00E15573"/>
    <w:rsid w:val="00E25A5B"/>
    <w:rsid w:val="00E373C7"/>
    <w:rsid w:val="00E4091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34D"/>
    <w:rsid w:val="00EC5281"/>
    <w:rsid w:val="00EC791D"/>
    <w:rsid w:val="00EC7CA6"/>
    <w:rsid w:val="00ED3C5D"/>
    <w:rsid w:val="00ED4553"/>
    <w:rsid w:val="00ED6BDF"/>
    <w:rsid w:val="00F00D08"/>
    <w:rsid w:val="00F15583"/>
    <w:rsid w:val="00F200EE"/>
    <w:rsid w:val="00F22481"/>
    <w:rsid w:val="00F2542E"/>
    <w:rsid w:val="00F27278"/>
    <w:rsid w:val="00F344E3"/>
    <w:rsid w:val="00F34D58"/>
    <w:rsid w:val="00F41A9D"/>
    <w:rsid w:val="00F440F9"/>
    <w:rsid w:val="00F44314"/>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4045"/>
    <w:rsid w:val="00FB4D8E"/>
    <w:rsid w:val="00FC0D0A"/>
    <w:rsid w:val="00FC1B0B"/>
    <w:rsid w:val="00FD2F97"/>
    <w:rsid w:val="00FD7B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057CE6"/>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8E6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34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8D5B8-847C-49F4-8CA4-2DB4D23AE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552</Words>
  <Characters>2823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A4353</vt:lpstr>
    </vt:vector>
  </TitlesOfParts>
  <Manager>R224</Manager>
  <Company>NJ Office of Legislative Services</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A4353</dc:title>
  <dc:subject/>
  <dc:creator>Assemblyman  DANCER</dc:creator>
  <cp:keywords>A4353|3|SG |310|0|310|N|0|</cp:keywords>
  <dc:description>INTRODUCED JULY 2, 2020</dc:description>
  <cp:lastModifiedBy>Todaro, Vivian</cp:lastModifiedBy>
  <cp:revision>2</cp:revision>
  <cp:lastPrinted>2020-07-20T17:55:00Z</cp:lastPrinted>
  <dcterms:created xsi:type="dcterms:W3CDTF">2020-07-20T17:55:00Z</dcterms:created>
  <dcterms:modified xsi:type="dcterms:W3CDTF">2020-07-20T17:55:00Z</dcterms:modified>
  <cp:category>s.1: C.18A:3B-86; s.2: C.18A:12-35; s.3: C.40A:9-22.26; s.4: C.52:13D-29_x000d_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