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5282" w:rsidRDefault="00855282" w:rsidP="00855282">
      <w:pPr>
        <w:pStyle w:val="bpuBill"/>
      </w:pPr>
      <w:bookmarkStart w:id="0" w:name="bpuFrontPg"/>
      <w:bookmarkStart w:id="1" w:name="_GoBack"/>
      <w:bookmarkEnd w:id="0"/>
      <w:bookmarkEnd w:id="1"/>
      <w:r>
        <w:t xml:space="preserve">ASSEMBLY, No. 4364 </w:t>
      </w:r>
    </w:p>
    <w:p w:rsidR="00855282" w:rsidRPr="009D38FF" w:rsidRDefault="00855282" w:rsidP="008552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207622" r:id="rId7"/>
        </w:object>
      </w:r>
    </w:p>
    <w:p w:rsidR="00855282" w:rsidRDefault="00855282" w:rsidP="00855282">
      <w:pPr>
        <w:pStyle w:val="bpuState"/>
      </w:pPr>
      <w:r>
        <w:t>STATE OF NEW JERSEY</w:t>
      </w:r>
    </w:p>
    <w:p w:rsidR="00855282" w:rsidRDefault="00855282" w:rsidP="00855282">
      <w:pPr>
        <w:pStyle w:val="bpuLegislature"/>
      </w:pPr>
      <w:r>
        <w:t>219th LEGISLATURE</w:t>
      </w:r>
    </w:p>
    <w:p w:rsidR="00855282" w:rsidRDefault="00855282" w:rsidP="00855282">
      <w:pPr>
        <w:pStyle w:val="bpuWpGraphic"/>
      </w:pPr>
      <w:r>
        <w:object w:dxaOrig="8985" w:dyaOrig="255">
          <v:shape id="_x0000_i1026" type="#_x0000_t75" style="width:6in;height:12pt" o:ole="">
            <v:imagedata r:id="rId6" o:title=""/>
          </v:shape>
          <o:OLEObject Type="Embed" ProgID="WPWin6.1" ShapeID="_x0000_i1026" DrawAspect="Content" ObjectID="_1655207623" r:id="rId8"/>
        </w:object>
      </w:r>
      <w:r>
        <w:t xml:space="preserve">  </w:t>
      </w:r>
    </w:p>
    <w:p w:rsidR="00855282" w:rsidRDefault="00F558D3" w:rsidP="00855282">
      <w:pPr>
        <w:pStyle w:val="bpuIntro"/>
      </w:pPr>
      <w:r>
        <w:t>INTRODUCED JULY 2</w:t>
      </w:r>
      <w:r w:rsidR="00855282">
        <w:t>, 2020</w:t>
      </w:r>
    </w:p>
    <w:p w:rsidR="00855282" w:rsidRDefault="00855282" w:rsidP="00855282">
      <w:pPr>
        <w:pStyle w:val="bpuIntro"/>
      </w:pPr>
    </w:p>
    <w:p w:rsidR="00855282" w:rsidRDefault="00855282" w:rsidP="00855282">
      <w:pPr>
        <w:pStyle w:val="bpuIntro"/>
        <w:sectPr w:rsidR="00855282" w:rsidSect="00855282">
          <w:headerReference w:type="even" r:id="rId9"/>
          <w:headerReference w:type="default" r:id="rId10"/>
          <w:pgSz w:w="12240" w:h="20160" w:code="5"/>
          <w:pgMar w:top="2160" w:right="1440" w:bottom="1440" w:left="1440" w:header="72" w:footer="720" w:gutter="0"/>
          <w:pgNumType w:start="1"/>
          <w:cols w:space="720"/>
          <w:docGrid w:linePitch="360"/>
        </w:sectPr>
      </w:pPr>
    </w:p>
    <w:p w:rsidR="00855282" w:rsidRDefault="00855282" w:rsidP="00855282">
      <w:pPr>
        <w:pStyle w:val="bpuIntro"/>
      </w:pPr>
    </w:p>
    <w:p w:rsidR="00855282" w:rsidRDefault="00855282" w:rsidP="00855282">
      <w:pPr>
        <w:pStyle w:val="bpuSponsor"/>
      </w:pPr>
      <w:r>
        <w:t>Sponsored by:</w:t>
      </w:r>
    </w:p>
    <w:p w:rsidR="00855282" w:rsidRDefault="00855282" w:rsidP="00855282">
      <w:pPr>
        <w:pStyle w:val="bpuSponsor"/>
      </w:pPr>
      <w:r>
        <w:t>Assemblyman  RONALD S. DANCER</w:t>
      </w:r>
    </w:p>
    <w:p w:rsidR="00855282" w:rsidRDefault="00855282" w:rsidP="00855282">
      <w:pPr>
        <w:pStyle w:val="bpuSponsor"/>
      </w:pPr>
      <w:r>
        <w:t>District 12 (Burlington, Middlesex, Monmouth and Ocean)</w:t>
      </w:r>
    </w:p>
    <w:p w:rsidR="00855282" w:rsidRDefault="00855282" w:rsidP="00855282">
      <w:pPr>
        <w:pStyle w:val="bpuSponsor"/>
      </w:pPr>
    </w:p>
    <w:p w:rsidR="00855282" w:rsidRDefault="00855282" w:rsidP="00855282">
      <w:pPr>
        <w:pStyle w:val="bpuSponsor"/>
      </w:pPr>
    </w:p>
    <w:p w:rsidR="00855282" w:rsidRDefault="00855282" w:rsidP="00855282">
      <w:pPr>
        <w:pStyle w:val="bpuSponsor"/>
      </w:pPr>
    </w:p>
    <w:p w:rsidR="00855282" w:rsidRDefault="00855282" w:rsidP="00855282">
      <w:pPr>
        <w:pStyle w:val="bpuSponsor"/>
      </w:pPr>
    </w:p>
    <w:p w:rsidR="00855282" w:rsidRDefault="00855282" w:rsidP="00855282">
      <w:pPr>
        <w:pStyle w:val="bpuSponsor"/>
      </w:pPr>
      <w:r>
        <w:t>SYNOPSIS</w:t>
      </w:r>
    </w:p>
    <w:p w:rsidR="00855282" w:rsidRDefault="00855282" w:rsidP="00855282">
      <w:pPr>
        <w:pStyle w:val="bpuNormText"/>
      </w:pPr>
      <w:r>
        <w:tab/>
        <w:t xml:space="preserve">Prohibits payment of public employee bonuses not directly contingent upon achieving certain performance goals. </w:t>
      </w:r>
    </w:p>
    <w:p w:rsidR="00855282" w:rsidRDefault="00855282" w:rsidP="00855282">
      <w:pPr>
        <w:pStyle w:val="bpuNormText"/>
      </w:pPr>
    </w:p>
    <w:p w:rsidR="00855282" w:rsidRDefault="00855282" w:rsidP="00855282">
      <w:pPr>
        <w:pStyle w:val="bpuSponsor"/>
      </w:pPr>
      <w:r>
        <w:t xml:space="preserve">CURRENT VERSION OF TEXT </w:t>
      </w:r>
    </w:p>
    <w:p w:rsidR="00855282" w:rsidRDefault="00855282" w:rsidP="00855282">
      <w:pPr>
        <w:pStyle w:val="bpuNormText"/>
      </w:pPr>
      <w:r>
        <w:tab/>
        <w:t>As introduced.</w:t>
      </w:r>
    </w:p>
    <w:p w:rsidR="00855282" w:rsidRDefault="00855282" w:rsidP="0085528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55282" w:rsidRDefault="00855282" w:rsidP="008916EC">
      <w:pPr>
        <w:pStyle w:val="FronterPage"/>
        <w:tabs>
          <w:tab w:val="clear" w:pos="720"/>
          <w:tab w:val="clear" w:pos="1440"/>
          <w:tab w:val="clear" w:pos="2160"/>
          <w:tab w:val="clear" w:pos="2880"/>
          <w:tab w:val="clear" w:pos="3600"/>
          <w:tab w:val="clear" w:pos="4320"/>
          <w:tab w:val="clear" w:pos="5040"/>
        </w:tabs>
        <w:sectPr w:rsidR="00855282" w:rsidSect="00855282">
          <w:type w:val="continuous"/>
          <w:pgSz w:w="12240" w:h="20160" w:code="5"/>
          <w:pgMar w:top="1440" w:right="2275" w:bottom="1440" w:left="2275" w:header="72" w:footer="720" w:gutter="0"/>
          <w:pgNumType w:start="1"/>
          <w:cols w:space="720"/>
          <w:docGrid w:linePitch="360"/>
        </w:sectPr>
      </w:pPr>
    </w:p>
    <w:p w:rsidR="001939E7" w:rsidRDefault="001939E7" w:rsidP="001939E7">
      <w:pPr>
        <w:pStyle w:val="HangingAnAct"/>
        <w:rPr>
          <w:rStyle w:val="HangingAnActChar"/>
        </w:rPr>
      </w:pPr>
      <w:r w:rsidRPr="001939E7">
        <w:rPr>
          <w:rStyle w:val="BillHead"/>
        </w:rPr>
        <w:lastRenderedPageBreak/>
        <w:t>An Act</w:t>
      </w:r>
      <w:r w:rsidRPr="006B7FA7">
        <w:rPr>
          <w:rStyle w:val="HangingAnActChar"/>
        </w:rPr>
        <w:t xml:space="preserve"> </w:t>
      </w:r>
      <w:r>
        <w:rPr>
          <w:rStyle w:val="HangingAnActChar"/>
        </w:rPr>
        <w:t>concerning payment of certain bonuses to public employees and supplementing Title 52 of the Revised Statutes, and Titles 40A and 18A of the New Jersey Statutes.</w:t>
      </w:r>
    </w:p>
    <w:p w:rsidR="001939E7" w:rsidRPr="00D71D68" w:rsidRDefault="001939E7" w:rsidP="001939E7"/>
    <w:p w:rsidR="001939E7" w:rsidRDefault="001939E7" w:rsidP="001939E7">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939E7" w:rsidRDefault="001939E7" w:rsidP="001939E7">
      <w:pPr>
        <w:rPr>
          <w:rStyle w:val="BillLanguage"/>
        </w:rPr>
      </w:pPr>
    </w:p>
    <w:p w:rsidR="001939E7" w:rsidRDefault="001939E7" w:rsidP="001939E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Pr>
          <w:spacing w:val="0"/>
        </w:rPr>
        <w:tab/>
        <w:t>1.</w:t>
      </w:r>
      <w:r>
        <w:rPr>
          <w:spacing w:val="0"/>
        </w:rPr>
        <w:tab/>
        <w:t>No State officer or employee, including an officer or employee of an independent authority,</w:t>
      </w:r>
      <w:r w:rsidRPr="00063D40">
        <w:t xml:space="preserve"> </w:t>
      </w:r>
      <w:r w:rsidRPr="00063D40">
        <w:rPr>
          <w:spacing w:val="0"/>
        </w:rPr>
        <w:t>board, commission or other agency or instrumentality</w:t>
      </w:r>
      <w:r>
        <w:rPr>
          <w:spacing w:val="0"/>
        </w:rPr>
        <w:t xml:space="preserve"> of the State, whose compensation is paid with, or out of, public funds shall be paid any bonus which is not directly contingent upon the officer’s or employee’s achievement of specifically defined performance goals.  The provisions of this section shall not be construed as affecting the provisions of any employment contract or collective bargaining agreement in effect on the effective date of this act.</w:t>
      </w:r>
    </w:p>
    <w:p w:rsidR="001939E7" w:rsidRDefault="001939E7" w:rsidP="001939E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p>
    <w:p w:rsidR="001939E7" w:rsidRDefault="001939E7" w:rsidP="001939E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Pr>
          <w:spacing w:val="0"/>
        </w:rPr>
        <w:tab/>
        <w:t>2.</w:t>
      </w:r>
      <w:r>
        <w:rPr>
          <w:spacing w:val="0"/>
        </w:rPr>
        <w:tab/>
        <w:t>No local government officer or employee, including an officer or employee of an independent authority,</w:t>
      </w:r>
      <w:r w:rsidRPr="00063D40">
        <w:t xml:space="preserve"> </w:t>
      </w:r>
      <w:r w:rsidRPr="00063D40">
        <w:rPr>
          <w:spacing w:val="0"/>
        </w:rPr>
        <w:t>board, commission or other agency or instrumentality</w:t>
      </w:r>
      <w:r>
        <w:rPr>
          <w:spacing w:val="0"/>
        </w:rPr>
        <w:t xml:space="preserve"> of the local government, whose compensation is paid with, or out of, public funds shall be paid any bonus which is not directly contingent upon the officer’s or employee’s achievement of specifically defined performance goals.  The provisions of this section shall not be construed as affecting the provisions of any employment contract or collective bargaining agreement in effect on the effective date of this act.</w:t>
      </w:r>
    </w:p>
    <w:p w:rsidR="001939E7" w:rsidRDefault="001939E7" w:rsidP="001939E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p>
    <w:p w:rsidR="001939E7" w:rsidRDefault="001939E7" w:rsidP="001939E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Pr>
          <w:spacing w:val="0"/>
        </w:rPr>
        <w:tab/>
        <w:t>3.</w:t>
      </w:r>
      <w:r>
        <w:rPr>
          <w:spacing w:val="0"/>
        </w:rPr>
        <w:tab/>
        <w:t>No school district officer or employee, including an officer or employee of a board, commission or other agency or instrumentality of the school district, whose compensation is paid with, or out of, public funds shall be paid any bonus which is not directly contingent upon the officer’s or employee’s achievement of specifically defined performance goals.  The provisions of this section shall not be construed as affecting the provisions of any employment contract or collective bargaining agreement in effect on the effective date of this act.</w:t>
      </w:r>
    </w:p>
    <w:p w:rsidR="001939E7" w:rsidRDefault="001939E7" w:rsidP="001939E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spacing w:line="240" w:lineRule="auto"/>
        <w:rPr>
          <w:spacing w:val="0"/>
        </w:rPr>
      </w:pPr>
    </w:p>
    <w:p w:rsidR="001939E7" w:rsidRDefault="001939E7" w:rsidP="001939E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spacing w:line="240" w:lineRule="auto"/>
        <w:rPr>
          <w:spacing w:val="0"/>
        </w:rPr>
      </w:pPr>
      <w:r>
        <w:rPr>
          <w:spacing w:val="0"/>
        </w:rPr>
        <w:tab/>
        <w:t>4.</w:t>
      </w:r>
      <w:r>
        <w:rPr>
          <w:spacing w:val="0"/>
        </w:rPr>
        <w:tab/>
        <w:t>This act shall take effect immediately.</w:t>
      </w:r>
    </w:p>
    <w:p w:rsidR="001939E7" w:rsidRPr="00AA7880" w:rsidRDefault="001939E7" w:rsidP="001939E7"/>
    <w:p w:rsidR="001939E7" w:rsidRPr="00CE7BD8" w:rsidRDefault="001939E7" w:rsidP="001939E7"/>
    <w:p w:rsidR="001939E7" w:rsidRPr="00AA7880" w:rsidRDefault="001939E7" w:rsidP="001939E7">
      <w:pPr>
        <w:jc w:val="center"/>
      </w:pPr>
      <w:r w:rsidRPr="00D71D68">
        <w:t>STATEMENT</w:t>
      </w:r>
    </w:p>
    <w:p w:rsidR="001939E7" w:rsidRDefault="001939E7" w:rsidP="001939E7"/>
    <w:p w:rsidR="001939E7" w:rsidRDefault="001939E7" w:rsidP="001939E7">
      <w:pPr>
        <w:rPr>
          <w:rStyle w:val="BillLanguage"/>
          <w:i w:val="0"/>
        </w:rPr>
      </w:pPr>
      <w:r>
        <w:tab/>
        <w:t>This bill provides that no State or local government officer or employee,</w:t>
      </w:r>
      <w:r w:rsidRPr="00325CF4">
        <w:rPr>
          <w:spacing w:val="0"/>
        </w:rPr>
        <w:t xml:space="preserve"> </w:t>
      </w:r>
      <w:r>
        <w:rPr>
          <w:spacing w:val="0"/>
        </w:rPr>
        <w:t>including an officer or employee of an independent authority,</w:t>
      </w:r>
      <w:r w:rsidRPr="00063D40">
        <w:t xml:space="preserve"> </w:t>
      </w:r>
      <w:r w:rsidRPr="00063D40">
        <w:rPr>
          <w:spacing w:val="0"/>
        </w:rPr>
        <w:t>board, commission or other agency or instrumentality</w:t>
      </w:r>
      <w:r>
        <w:rPr>
          <w:spacing w:val="0"/>
        </w:rPr>
        <w:t xml:space="preserve"> of the State or local government,</w:t>
      </w:r>
      <w:r>
        <w:t xml:space="preserve"> whose compensation is paid with, or out of, public funds will be paid any bonus which is not directly contingent upon the employee’s achievement of specifically defined </w:t>
      </w:r>
      <w:r>
        <w:lastRenderedPageBreak/>
        <w:t xml:space="preserve">performance goals.  This prohibition is also made applicable to a school district officer or employee, </w:t>
      </w:r>
      <w:r>
        <w:rPr>
          <w:spacing w:val="0"/>
        </w:rPr>
        <w:t xml:space="preserve">including an officer or employee of a board, commission or other agency or instrumentality of the school district. </w:t>
      </w:r>
      <w:r>
        <w:t xml:space="preserve"> The bill’s provisions will not be construed as affecting the provisions of any employment contract or collective bargaining agreement in effect on the bill’s effective date.</w:t>
      </w:r>
    </w:p>
    <w:sectPr w:rsidR="001939E7" w:rsidSect="0085528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650E" w:rsidRDefault="0020650E">
      <w:r>
        <w:separator/>
      </w:r>
    </w:p>
  </w:endnote>
  <w:endnote w:type="continuationSeparator" w:id="0">
    <w:p w:rsidR="0020650E" w:rsidRDefault="00206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650E" w:rsidRDefault="0020650E">
      <w:r>
        <w:separator/>
      </w:r>
    </w:p>
  </w:footnote>
  <w:footnote w:type="continuationSeparator" w:id="0">
    <w:p w:rsidR="0020650E" w:rsidRDefault="002065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C1A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55282" w:rsidRDefault="00855282" w:rsidP="00855282">
    <w:pPr>
      <w:pStyle w:val="bpuHeadSpon"/>
    </w:pPr>
    <w:r w:rsidRPr="00855282">
      <w:rPr>
        <w:rStyle w:val="bpuHeadSponChar"/>
      </w:rPr>
      <w:t>A4364</w:t>
    </w:r>
    <w:r>
      <w:t xml:space="preserve"> DANCER</w:t>
    </w:r>
  </w:p>
  <w:p w:rsidR="00855282" w:rsidRDefault="00855282" w:rsidP="00855282">
    <w:pPr>
      <w:pStyle w:val="bpuHeadSpon"/>
    </w:pPr>
    <w:r>
      <w:fldChar w:fldCharType="begin"/>
    </w:r>
    <w:r>
      <w:instrText xml:space="preserve"> PAGE  \* MERGEFORMAT </w:instrText>
    </w:r>
    <w:r>
      <w:fldChar w:fldCharType="separate"/>
    </w:r>
    <w:r w:rsidR="00AC1A1F">
      <w:rPr>
        <w:noProof/>
      </w:rPr>
      <w:t>3</w:t>
    </w:r>
    <w:r>
      <w:fldChar w:fldCharType="end"/>
    </w:r>
  </w:p>
  <w:p w:rsidR="00855282" w:rsidRDefault="00855282" w:rsidP="008552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55282" w:rsidRDefault="00855282" w:rsidP="00855282">
    <w:pPr>
      <w:pStyle w:val="bpuHeadSpon"/>
    </w:pPr>
    <w:r w:rsidRPr="00855282">
      <w:rPr>
        <w:rStyle w:val="bpuHeadSponChar"/>
      </w:rPr>
      <w:t>A4364</w:t>
    </w:r>
    <w:r>
      <w:t xml:space="preserve"> DANCER</w:t>
    </w:r>
  </w:p>
  <w:p w:rsidR="00855282" w:rsidRDefault="00855282" w:rsidP="00855282">
    <w:pPr>
      <w:pStyle w:val="bpuHeadSpon"/>
    </w:pPr>
    <w:r>
      <w:fldChar w:fldCharType="begin"/>
    </w:r>
    <w:r>
      <w:instrText xml:space="preserve"> PAGE  \* MERGEFORMAT </w:instrText>
    </w:r>
    <w:r>
      <w:fldChar w:fldCharType="separate"/>
    </w:r>
    <w:r w:rsidR="00AC1A1F">
      <w:rPr>
        <w:noProof/>
      </w:rPr>
      <w:t>2</w:t>
    </w:r>
    <w:r>
      <w:fldChar w:fldCharType="end"/>
    </w:r>
  </w:p>
  <w:p w:rsidR="00855282" w:rsidRDefault="00855282" w:rsidP="008552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50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39E7"/>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50E"/>
    <w:rsid w:val="00212B8D"/>
    <w:rsid w:val="00222983"/>
    <w:rsid w:val="002370D0"/>
    <w:rsid w:val="00255958"/>
    <w:rsid w:val="00257FA2"/>
    <w:rsid w:val="0026574A"/>
    <w:rsid w:val="002660BB"/>
    <w:rsid w:val="002720E8"/>
    <w:rsid w:val="00275293"/>
    <w:rsid w:val="002776B0"/>
    <w:rsid w:val="00282C41"/>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0866"/>
    <w:rsid w:val="0043386C"/>
    <w:rsid w:val="00436F2D"/>
    <w:rsid w:val="00436F5D"/>
    <w:rsid w:val="00441B42"/>
    <w:rsid w:val="0045118A"/>
    <w:rsid w:val="00455D51"/>
    <w:rsid w:val="00456BF9"/>
    <w:rsid w:val="00461057"/>
    <w:rsid w:val="0046342A"/>
    <w:rsid w:val="004704A8"/>
    <w:rsid w:val="00471102"/>
    <w:rsid w:val="00471F18"/>
    <w:rsid w:val="00484144"/>
    <w:rsid w:val="00484C19"/>
    <w:rsid w:val="00485866"/>
    <w:rsid w:val="00492076"/>
    <w:rsid w:val="00493B1D"/>
    <w:rsid w:val="00497037"/>
    <w:rsid w:val="004A3009"/>
    <w:rsid w:val="004A6940"/>
    <w:rsid w:val="004A77A4"/>
    <w:rsid w:val="004B4BF6"/>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5282"/>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5178"/>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1A1F"/>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58D4"/>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58D3"/>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1C599C7-FF68-41F5-B4C8-C2039BE91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451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5178"/>
    <w:rPr>
      <w:rFonts w:ascii="Segoe UI" w:hAnsi="Segoe UI" w:cs="Segoe UI"/>
      <w:spacing w:val="4"/>
      <w:sz w:val="18"/>
      <w:szCs w:val="18"/>
    </w:rPr>
  </w:style>
  <w:style w:type="character" w:styleId="LineNumber">
    <w:name w:val="line number"/>
    <w:basedOn w:val="DefaultParagraphFont"/>
    <w:semiHidden/>
    <w:unhideWhenUsed/>
    <w:rsid w:val="008552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478</Words>
  <Characters>2619</Characters>
  <Application>Microsoft Office Word</Application>
  <DocSecurity>0</DocSecurity>
  <Lines>78</Lines>
  <Paragraphs>19</Paragraphs>
  <ScaleCrop>false</ScaleCrop>
  <HeadingPairs>
    <vt:vector size="2" baseType="variant">
      <vt:variant>
        <vt:lpstr>Title</vt:lpstr>
      </vt:variant>
      <vt:variant>
        <vt:i4>1</vt:i4>
      </vt:variant>
    </vt:vector>
  </HeadingPairs>
  <TitlesOfParts>
    <vt:vector size="1" baseType="lpstr">
      <vt:lpstr>A4364</vt:lpstr>
    </vt:vector>
  </TitlesOfParts>
  <Manager>R224</Manager>
  <Company>NJ Office of Legislative Services</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A4364</dc:title>
  <dc:subject/>
  <dc:creator>Assemblyman  DANCER</dc:creator>
  <cp:keywords>A4364|3|SG |76|0|76|N|0|</cp:keywords>
  <dc:description>INTRODUCED JULY 2, 2020</dc:description>
  <cp:lastModifiedBy>Franks, Denise</cp:lastModifiedBy>
  <cp:revision>2</cp:revision>
  <cp:lastPrinted>2020-06-30T15:02:00Z</cp:lastPrinted>
  <dcterms:created xsi:type="dcterms:W3CDTF">2020-07-02T19:06:00Z</dcterms:created>
  <dcterms:modified xsi:type="dcterms:W3CDTF">2020-07-02T19:06:00Z</dcterms:modified>
  <cp:category>sec 1: 52:14-15.116; sec 2: 40A:9-10.6; sec.3: 18A:16-1.6_x000d_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