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305" w:rsidRDefault="00DE7305" w:rsidP="00DE730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4367 </w:t>
      </w:r>
    </w:p>
    <w:p w:rsidR="00DE7305" w:rsidRPr="009D38FF" w:rsidRDefault="00DE7305" w:rsidP="00DE730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56828899" r:id="rId9"/>
        </w:object>
      </w:r>
    </w:p>
    <w:p w:rsidR="00DE7305" w:rsidRDefault="00DE7305" w:rsidP="00DE7305">
      <w:pPr>
        <w:pStyle w:val="bpuState"/>
      </w:pPr>
      <w:r>
        <w:t>STATE OF NEW JERSEY</w:t>
      </w:r>
    </w:p>
    <w:p w:rsidR="00DE7305" w:rsidRDefault="00DE7305" w:rsidP="00DE7305">
      <w:pPr>
        <w:pStyle w:val="bpuLegislature"/>
      </w:pPr>
      <w:r>
        <w:t>219th LEGISLATURE</w:t>
      </w:r>
    </w:p>
    <w:p w:rsidR="00DE7305" w:rsidRDefault="00DE7305" w:rsidP="00DE7305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56828900" r:id="rId10"/>
        </w:object>
      </w:r>
      <w:r>
        <w:t xml:space="preserve">  </w:t>
      </w:r>
    </w:p>
    <w:p w:rsidR="00DE7305" w:rsidRDefault="00DE7305" w:rsidP="00DE7305">
      <w:pPr>
        <w:pStyle w:val="bpuIntro"/>
      </w:pPr>
      <w:r>
        <w:t>INTRODUCED JUNE 29, 2020</w:t>
      </w:r>
    </w:p>
    <w:p w:rsidR="00DE7305" w:rsidRDefault="00DE7305" w:rsidP="00DE7305">
      <w:pPr>
        <w:pStyle w:val="bpuIntro"/>
      </w:pPr>
    </w:p>
    <w:p w:rsidR="00DE7305" w:rsidRDefault="00DE7305" w:rsidP="00DE7305">
      <w:pPr>
        <w:pStyle w:val="bpuIntro"/>
        <w:sectPr w:rsidR="00DE7305" w:rsidSect="004F1B38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E7305" w:rsidRDefault="00DE7305" w:rsidP="00DE7305">
      <w:pPr>
        <w:pStyle w:val="bpuIntro"/>
      </w:pPr>
    </w:p>
    <w:p w:rsidR="00DE7305" w:rsidRDefault="00DE7305" w:rsidP="00DE7305">
      <w:pPr>
        <w:pStyle w:val="bpuSponsor"/>
      </w:pPr>
      <w:r>
        <w:t>Sponsored by:</w:t>
      </w:r>
    </w:p>
    <w:p w:rsidR="00DE7305" w:rsidRDefault="00DE7305" w:rsidP="00DE7305">
      <w:pPr>
        <w:pStyle w:val="bpuSponsor"/>
      </w:pPr>
      <w:r>
        <w:t>Assemblyman  RAJ MUKHERJI</w:t>
      </w:r>
    </w:p>
    <w:p w:rsidR="00DE7305" w:rsidRDefault="00DE7305" w:rsidP="00DE7305">
      <w:pPr>
        <w:pStyle w:val="bpuSponsor"/>
      </w:pPr>
      <w:r>
        <w:t>District 33 (Hudson)</w:t>
      </w:r>
    </w:p>
    <w:p w:rsidR="00DE7305" w:rsidRDefault="00DE7305" w:rsidP="00DE7305">
      <w:pPr>
        <w:pStyle w:val="bpuSponsor"/>
      </w:pPr>
      <w:r>
        <w:t>Assemblywoman  SHAVONDA E. SUMTER</w:t>
      </w:r>
    </w:p>
    <w:p w:rsidR="00DE7305" w:rsidRDefault="00DE7305" w:rsidP="00DE7305">
      <w:pPr>
        <w:pStyle w:val="bpuSponsor"/>
      </w:pPr>
      <w:r>
        <w:t>District 35 (Bergen and Passaic)</w:t>
      </w:r>
    </w:p>
    <w:p w:rsidR="00DE7305" w:rsidRDefault="00DE7305" w:rsidP="00DE7305">
      <w:pPr>
        <w:pStyle w:val="bpuSponsor"/>
      </w:pPr>
      <w:r>
        <w:t>Assemblyman  ADAM J. TALIAFERRO</w:t>
      </w:r>
    </w:p>
    <w:p w:rsidR="00DE7305" w:rsidRDefault="00DE7305" w:rsidP="00DE7305">
      <w:pPr>
        <w:pStyle w:val="bpuSponsor"/>
      </w:pPr>
      <w:r>
        <w:t>District 3 (Cumberland, Gloucester and Salem)</w:t>
      </w:r>
    </w:p>
    <w:p w:rsidR="00DE7305" w:rsidRDefault="00DE7305" w:rsidP="00DE7305">
      <w:pPr>
        <w:pStyle w:val="bpuSponsor"/>
      </w:pPr>
    </w:p>
    <w:p w:rsidR="00DE7305" w:rsidRDefault="004F1B38" w:rsidP="004F1B38">
      <w:pPr>
        <w:pStyle w:val="bpuSponsor"/>
      </w:pPr>
      <w:r>
        <w:t>Co-Sponsored by:</w:t>
      </w:r>
    </w:p>
    <w:p w:rsidR="004F1B38" w:rsidRDefault="004F1B38" w:rsidP="004F1B38">
      <w:pPr>
        <w:pStyle w:val="bpuSponsor"/>
      </w:pPr>
      <w:r w:rsidRPr="004F1B38">
        <w:t>Assemblywoman Reynolds-Jackson</w:t>
      </w:r>
    </w:p>
    <w:p w:rsidR="004F1B38" w:rsidRDefault="004F1B38" w:rsidP="004F1B38"/>
    <w:p w:rsidR="004F1B38" w:rsidRPr="004F1B38" w:rsidRDefault="004F1B38" w:rsidP="004F1B38"/>
    <w:p w:rsidR="00DE7305" w:rsidRDefault="00DE7305" w:rsidP="00DE7305">
      <w:pPr>
        <w:pStyle w:val="bpuSponsor"/>
      </w:pPr>
    </w:p>
    <w:p w:rsidR="00DE7305" w:rsidRDefault="00DE7305" w:rsidP="00DE7305">
      <w:pPr>
        <w:pStyle w:val="bpuSponsor"/>
      </w:pPr>
    </w:p>
    <w:p w:rsidR="00DE7305" w:rsidRDefault="00DE7305" w:rsidP="00FC0BA9">
      <w:pPr>
        <w:pStyle w:val="bpuSponsor"/>
      </w:pPr>
      <w:r>
        <w:t>SYNOPSIS</w:t>
      </w:r>
    </w:p>
    <w:p w:rsidR="00DE7305" w:rsidRDefault="00FC0BA9" w:rsidP="00DE7305">
      <w:pPr>
        <w:pStyle w:val="bpuNormText"/>
      </w:pPr>
      <w:r>
        <w:tab/>
      </w:r>
      <w:r w:rsidR="00DE7305">
        <w:t>Provides that municipal prosecutor may use mail or email to engage in discussions and negotiations with defendants concerning plea bargains for certain traffic offenses.</w:t>
      </w:r>
    </w:p>
    <w:p w:rsidR="00DE7305" w:rsidRDefault="00DE7305" w:rsidP="00DE7305">
      <w:pPr>
        <w:pStyle w:val="bpuNormText"/>
      </w:pPr>
    </w:p>
    <w:p w:rsidR="00DE7305" w:rsidRDefault="00DE7305" w:rsidP="00DE7305">
      <w:pPr>
        <w:pStyle w:val="bpuSponsor"/>
      </w:pPr>
      <w:r>
        <w:t xml:space="preserve">CURRENT VERSION OF TEXT </w:t>
      </w:r>
    </w:p>
    <w:p w:rsidR="00DE7305" w:rsidRDefault="00DE7305" w:rsidP="00DE7305">
      <w:pPr>
        <w:pStyle w:val="bpuNormText"/>
      </w:pPr>
      <w:r>
        <w:tab/>
        <w:t>As introduced.</w:t>
      </w:r>
    </w:p>
    <w:p w:rsidR="00DE7305" w:rsidRDefault="00DE7305" w:rsidP="00DE730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7305" w:rsidRDefault="00DE730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E7305" w:rsidSect="00DE730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A1FC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3350C">
        <w:rPr>
          <w:rStyle w:val="HangingAnActChar"/>
        </w:rPr>
        <w:t>concerning plea bargaining in municipal court and amending P.L.2000, c.75.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A1FC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A1FC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70077" w:rsidRDefault="00FC0BA9" w:rsidP="00D70077">
      <w:r>
        <w:tab/>
        <w:t>1.</w:t>
      </w:r>
      <w:r>
        <w:tab/>
      </w:r>
      <w:r w:rsidR="00303265">
        <w:t>Section 2 of P.L.2000, c.75 (C.</w:t>
      </w:r>
      <w:r w:rsidR="00D70077">
        <w:t>2B:25-11</w:t>
      </w:r>
      <w:r w:rsidR="00303265">
        <w:t>)</w:t>
      </w:r>
      <w:r w:rsidR="00D70077">
        <w:t xml:space="preserve"> is amended to read as follows:</w:t>
      </w:r>
    </w:p>
    <w:p w:rsidR="00303265" w:rsidRDefault="00303265" w:rsidP="00FC0BA9">
      <w:pPr>
        <w:tabs>
          <w:tab w:val="clear" w:pos="1440"/>
          <w:tab w:val="left" w:pos="1080"/>
        </w:tabs>
      </w:pPr>
      <w:r>
        <w:tab/>
        <w:t>2.</w:t>
      </w:r>
      <w:r w:rsidR="00FC0BA9">
        <w:tab/>
      </w:r>
      <w:r w:rsidR="00283555">
        <w:rPr>
          <w:u w:val="single"/>
        </w:rPr>
        <w:t>a.</w:t>
      </w:r>
      <w:r>
        <w:tab/>
        <w:t>In accordance with the Rules of Court adopted by the</w:t>
      </w:r>
      <w:r w:rsidR="00283555">
        <w:t xml:space="preserve"> Supreme Court of New Jersey, a</w:t>
      </w:r>
      <w:r>
        <w:t xml:space="preserve"> municipal prosecutor may recommend to the court to accept a plea to a lesser or other offense.</w:t>
      </w:r>
    </w:p>
    <w:p w:rsidR="00283555" w:rsidRDefault="00283555" w:rsidP="00FC0BA9">
      <w:pPr>
        <w:tabs>
          <w:tab w:val="clear" w:pos="1440"/>
          <w:tab w:val="left" w:pos="1170"/>
        </w:tabs>
        <w:rPr>
          <w:u w:val="single"/>
        </w:rPr>
      </w:pPr>
      <w:r>
        <w:tab/>
      </w:r>
      <w:r>
        <w:rPr>
          <w:u w:val="single"/>
        </w:rPr>
        <w:t>b.</w:t>
      </w:r>
      <w:r w:rsidR="00FC0BA9">
        <w:rPr>
          <w:u w:val="single"/>
        </w:rPr>
        <w:tab/>
        <w:t>(1)</w:t>
      </w:r>
      <w:r w:rsidR="00FC0BA9">
        <w:rPr>
          <w:u w:val="single"/>
        </w:rPr>
        <w:tab/>
      </w:r>
      <w:r w:rsidR="00CC7D7E">
        <w:rPr>
          <w:u w:val="single"/>
        </w:rPr>
        <w:t>E</w:t>
      </w:r>
      <w:r w:rsidR="00CC7D7E" w:rsidRPr="00CC2247">
        <w:rPr>
          <w:u w:val="single"/>
        </w:rPr>
        <w:t xml:space="preserve">xcept </w:t>
      </w:r>
      <w:r w:rsidR="00CC7D7E">
        <w:rPr>
          <w:u w:val="single"/>
        </w:rPr>
        <w:t>as set forth in paragraph (2) of this subsection or</w:t>
      </w:r>
      <w:r w:rsidR="00CC7D7E" w:rsidRPr="00CC2247">
        <w:rPr>
          <w:u w:val="single"/>
        </w:rPr>
        <w:t xml:space="preserve"> as otherwise provided by </w:t>
      </w:r>
      <w:r w:rsidR="00827EF3">
        <w:rPr>
          <w:u w:val="single"/>
        </w:rPr>
        <w:t xml:space="preserve">the Rules of </w:t>
      </w:r>
      <w:r w:rsidR="00CC7D7E" w:rsidRPr="00CC2247">
        <w:rPr>
          <w:u w:val="single"/>
        </w:rPr>
        <w:t>Court,</w:t>
      </w:r>
      <w:r w:rsidR="00CC7D7E">
        <w:rPr>
          <w:u w:val="single"/>
        </w:rPr>
        <w:t xml:space="preserve"> in</w:t>
      </w:r>
      <w:r w:rsidR="005D5C9A">
        <w:rPr>
          <w:u w:val="single"/>
        </w:rPr>
        <w:t xml:space="preserve"> a case where the defendant is charged with a violation of a </w:t>
      </w:r>
      <w:r w:rsidR="005D5C9A" w:rsidRPr="005D5C9A">
        <w:rPr>
          <w:u w:val="single"/>
        </w:rPr>
        <w:t xml:space="preserve">provision of Title 39 of the Revised </w:t>
      </w:r>
      <w:r w:rsidR="005D5C9A" w:rsidRPr="00CC2247">
        <w:rPr>
          <w:u w:val="single"/>
        </w:rPr>
        <w:t>Statutes</w:t>
      </w:r>
      <w:r w:rsidR="000C73CA" w:rsidRPr="00CC2247">
        <w:rPr>
          <w:u w:val="single"/>
        </w:rPr>
        <w:t xml:space="preserve"> </w:t>
      </w:r>
      <w:r w:rsidR="00C75E3C" w:rsidRPr="00CC2247">
        <w:rPr>
          <w:u w:val="single"/>
        </w:rPr>
        <w:t>the</w:t>
      </w:r>
      <w:r w:rsidR="00C75E3C">
        <w:rPr>
          <w:u w:val="single"/>
        </w:rPr>
        <w:t xml:space="preserve"> municipal prosecutor may use mail or email to engage in </w:t>
      </w:r>
      <w:r w:rsidR="005D5C9A">
        <w:rPr>
          <w:u w:val="single"/>
        </w:rPr>
        <w:t xml:space="preserve">discussions </w:t>
      </w:r>
      <w:r w:rsidR="00C75E3C">
        <w:rPr>
          <w:u w:val="single"/>
        </w:rPr>
        <w:t xml:space="preserve">and negotiations </w:t>
      </w:r>
      <w:r w:rsidR="005D5C9A">
        <w:rPr>
          <w:u w:val="single"/>
        </w:rPr>
        <w:t>with the defendant</w:t>
      </w:r>
      <w:r w:rsidR="0045525C">
        <w:rPr>
          <w:u w:val="single"/>
        </w:rPr>
        <w:t xml:space="preserve"> or</w:t>
      </w:r>
      <w:r w:rsidR="0069122B">
        <w:rPr>
          <w:u w:val="single"/>
        </w:rPr>
        <w:t xml:space="preserve"> the defendant’s attorney</w:t>
      </w:r>
      <w:r w:rsidR="005D5C9A">
        <w:rPr>
          <w:u w:val="single"/>
        </w:rPr>
        <w:t xml:space="preserve"> concerning a plea </w:t>
      </w:r>
      <w:r w:rsidR="00C75E3C">
        <w:rPr>
          <w:u w:val="single"/>
        </w:rPr>
        <w:t xml:space="preserve">by the defendant </w:t>
      </w:r>
      <w:r w:rsidR="005D5C9A">
        <w:rPr>
          <w:u w:val="single"/>
        </w:rPr>
        <w:t>to a lesser or other offense</w:t>
      </w:r>
      <w:r w:rsidR="0045525C">
        <w:rPr>
          <w:u w:val="single"/>
        </w:rPr>
        <w:t>.  The municipal prosecutor may also use mail or email to</w:t>
      </w:r>
      <w:r w:rsidR="00C75E3C">
        <w:rPr>
          <w:u w:val="single"/>
        </w:rPr>
        <w:t xml:space="preserve"> relay </w:t>
      </w:r>
      <w:r w:rsidR="0045525C">
        <w:rPr>
          <w:u w:val="single"/>
        </w:rPr>
        <w:t xml:space="preserve">to the defendant or his attorney </w:t>
      </w:r>
      <w:r w:rsidR="00C75E3C">
        <w:rPr>
          <w:u w:val="single"/>
        </w:rPr>
        <w:t xml:space="preserve">the prosecutor’s final determination as to whether he will recommend that the court accept </w:t>
      </w:r>
      <w:r w:rsidR="0045525C">
        <w:rPr>
          <w:u w:val="single"/>
        </w:rPr>
        <w:t xml:space="preserve">any </w:t>
      </w:r>
      <w:r w:rsidR="00C75E3C">
        <w:rPr>
          <w:u w:val="single"/>
        </w:rPr>
        <w:t>such plea.</w:t>
      </w:r>
    </w:p>
    <w:p w:rsidR="0084319F" w:rsidRPr="001C0423" w:rsidRDefault="00CC7D7E" w:rsidP="00303265">
      <w:pPr>
        <w:rPr>
          <w:b/>
          <w:i/>
          <w:u w:val="single"/>
        </w:rPr>
      </w:pPr>
      <w:r w:rsidRPr="00CC7D7E">
        <w:tab/>
      </w:r>
      <w:r w:rsidR="00FC0BA9">
        <w:rPr>
          <w:u w:val="single"/>
        </w:rPr>
        <w:t>(2)</w:t>
      </w:r>
      <w:r w:rsidR="00FC0BA9">
        <w:rPr>
          <w:u w:val="single"/>
        </w:rPr>
        <w:tab/>
      </w:r>
      <w:r>
        <w:rPr>
          <w:u w:val="single"/>
        </w:rPr>
        <w:t xml:space="preserve">The municipal prosecutor </w:t>
      </w:r>
      <w:r w:rsidR="00EF1CD0">
        <w:rPr>
          <w:u w:val="single"/>
        </w:rPr>
        <w:t>shall</w:t>
      </w:r>
      <w:r>
        <w:rPr>
          <w:u w:val="single"/>
        </w:rPr>
        <w:t xml:space="preserve"> not use mail or email as provided in paragraph (1) of this subsection in any case where the defendant is charged with a violation of</w:t>
      </w:r>
      <w:r w:rsidR="0084319F">
        <w:rPr>
          <w:u w:val="single"/>
        </w:rPr>
        <w:t xml:space="preserve"> </w:t>
      </w:r>
      <w:r w:rsidR="00EF1CD0">
        <w:rPr>
          <w:u w:val="single"/>
        </w:rPr>
        <w:t xml:space="preserve">any of the following: </w:t>
      </w:r>
      <w:r w:rsidR="0084319F">
        <w:rPr>
          <w:u w:val="single"/>
        </w:rPr>
        <w:t>section</w:t>
      </w:r>
      <w:r w:rsidR="00C9289C">
        <w:rPr>
          <w:u w:val="single"/>
        </w:rPr>
        <w:t xml:space="preserve"> 5</w:t>
      </w:r>
      <w:r w:rsidR="0084319F">
        <w:rPr>
          <w:u w:val="single"/>
        </w:rPr>
        <w:t xml:space="preserve"> of  P.L.</w:t>
      </w:r>
      <w:r w:rsidR="0084319F" w:rsidRPr="0084319F">
        <w:rPr>
          <w:u w:val="single"/>
        </w:rPr>
        <w:t>1990, c.10</w:t>
      </w:r>
      <w:r w:rsidR="0084319F">
        <w:rPr>
          <w:u w:val="single"/>
        </w:rPr>
        <w:t xml:space="preserve"> (C.39:3-10.13)</w:t>
      </w:r>
      <w:r w:rsidR="00EF1CD0">
        <w:rPr>
          <w:u w:val="single"/>
        </w:rPr>
        <w:t>; section 16 of P.L.1990,</w:t>
      </w:r>
      <w:r w:rsidR="00FC0BA9">
        <w:rPr>
          <w:u w:val="single"/>
        </w:rPr>
        <w:t> </w:t>
      </w:r>
      <w:r w:rsidR="00EF1CD0">
        <w:rPr>
          <w:u w:val="single"/>
        </w:rPr>
        <w:t xml:space="preserve">c.10 (C.39:3-10.24); R.S.39:3-40; </w:t>
      </w:r>
      <w:r w:rsidR="0084319F">
        <w:rPr>
          <w:u w:val="single"/>
        </w:rPr>
        <w:t>R.S.39:4-50</w:t>
      </w:r>
      <w:r w:rsidR="00EF1CD0">
        <w:rPr>
          <w:u w:val="single"/>
        </w:rPr>
        <w:t xml:space="preserve">; </w:t>
      </w:r>
      <w:r w:rsidR="00DB0152">
        <w:rPr>
          <w:u w:val="single"/>
        </w:rPr>
        <w:t>section 2 of P.L.</w:t>
      </w:r>
      <w:r w:rsidR="00DB0152" w:rsidRPr="00DB0152">
        <w:rPr>
          <w:u w:val="single"/>
        </w:rPr>
        <w:t>1981, c.512</w:t>
      </w:r>
      <w:r w:rsidR="006E7F57">
        <w:rPr>
          <w:u w:val="single"/>
        </w:rPr>
        <w:t xml:space="preserve"> (C.39:4-50.4a)</w:t>
      </w:r>
      <w:r w:rsidR="00DB0152">
        <w:rPr>
          <w:u w:val="single"/>
        </w:rPr>
        <w:t xml:space="preserve">; </w:t>
      </w:r>
      <w:r w:rsidR="00EF1775">
        <w:rPr>
          <w:u w:val="single"/>
        </w:rPr>
        <w:t xml:space="preserve">section 1 of P.L.1999, c.410 (C.39:4-50.15); </w:t>
      </w:r>
      <w:r w:rsidR="00D949F3">
        <w:rPr>
          <w:u w:val="single"/>
        </w:rPr>
        <w:t>section 4 of P.L.1999, c.417 (C.39:4-50.19)</w:t>
      </w:r>
      <w:r w:rsidR="0084319F">
        <w:rPr>
          <w:u w:val="single"/>
        </w:rPr>
        <w:t>;</w:t>
      </w:r>
      <w:r w:rsidR="00DF20A7">
        <w:rPr>
          <w:u w:val="single"/>
        </w:rPr>
        <w:t xml:space="preserve"> </w:t>
      </w:r>
      <w:r w:rsidR="00FE787B">
        <w:rPr>
          <w:u w:val="single"/>
        </w:rPr>
        <w:t>section 1 of P.</w:t>
      </w:r>
      <w:r w:rsidR="00FE787B" w:rsidRPr="00FE787B">
        <w:rPr>
          <w:u w:val="single"/>
        </w:rPr>
        <w:t>L.2007,</w:t>
      </w:r>
      <w:r w:rsidR="00FE787B">
        <w:rPr>
          <w:u w:val="single"/>
        </w:rPr>
        <w:t xml:space="preserve"> </w:t>
      </w:r>
      <w:r w:rsidR="00FE787B" w:rsidRPr="00FE787B">
        <w:rPr>
          <w:u w:val="single"/>
        </w:rPr>
        <w:t>c.78</w:t>
      </w:r>
      <w:r w:rsidR="00FE787B">
        <w:rPr>
          <w:u w:val="single"/>
        </w:rPr>
        <w:t xml:space="preserve"> (C.39:4-80.1); </w:t>
      </w:r>
      <w:r w:rsidR="00824DD7">
        <w:rPr>
          <w:u w:val="single"/>
        </w:rPr>
        <w:t xml:space="preserve">section 1 of P.L.1942, c.192 (C.39:4-128.1); </w:t>
      </w:r>
      <w:r w:rsidR="00827EF3">
        <w:rPr>
          <w:u w:val="single"/>
        </w:rPr>
        <w:t>or section 3 of P.L.1952, c.157 (C.12:7-46).</w:t>
      </w:r>
      <w:r w:rsidR="00FE787B">
        <w:rPr>
          <w:u w:val="single"/>
        </w:rPr>
        <w:t xml:space="preserve"> </w:t>
      </w:r>
    </w:p>
    <w:p w:rsidR="005D5C9A" w:rsidRPr="00283555" w:rsidRDefault="005D5C9A" w:rsidP="00303265">
      <w:pPr>
        <w:rPr>
          <w:u w:val="single"/>
        </w:rPr>
      </w:pPr>
      <w:r w:rsidRPr="005D5C9A">
        <w:tab/>
      </w:r>
      <w:r w:rsidR="00FC0BA9">
        <w:rPr>
          <w:u w:val="single"/>
        </w:rPr>
        <w:t>c.</w:t>
      </w:r>
      <w:r w:rsidR="00FC0BA9">
        <w:rPr>
          <w:u w:val="single"/>
        </w:rPr>
        <w:tab/>
      </w:r>
      <w:r>
        <w:rPr>
          <w:u w:val="single"/>
        </w:rPr>
        <w:t xml:space="preserve">Nothing in </w:t>
      </w:r>
      <w:r w:rsidR="00E80346">
        <w:rPr>
          <w:u w:val="single"/>
        </w:rPr>
        <w:t>this section shall</w:t>
      </w:r>
      <w:r w:rsidR="00E80346" w:rsidRPr="00E80346">
        <w:rPr>
          <w:u w:val="single"/>
        </w:rPr>
        <w:t xml:space="preserve"> be construed to alter or limit the authority or discretion of the Supreme Court to regulate the practice of plea agreements in municipal court, or </w:t>
      </w:r>
      <w:r w:rsidR="000C73CA">
        <w:rPr>
          <w:u w:val="single"/>
        </w:rPr>
        <w:t xml:space="preserve">to </w:t>
      </w:r>
      <w:r w:rsidR="00E80346" w:rsidRPr="00E80346">
        <w:rPr>
          <w:u w:val="single"/>
        </w:rPr>
        <w:t>alter or limit the authority or discretion of a prosecutor.</w:t>
      </w:r>
    </w:p>
    <w:p w:rsidR="00303265" w:rsidRDefault="00303265" w:rsidP="00303265">
      <w:r>
        <w:t>(</w:t>
      </w:r>
      <w:proofErr w:type="spellStart"/>
      <w:r>
        <w:t>cf</w:t>
      </w:r>
      <w:proofErr w:type="spellEnd"/>
      <w:r>
        <w:t>: P.L.2000, c.75, s.2)</w:t>
      </w:r>
    </w:p>
    <w:p w:rsidR="00D70077" w:rsidRPr="00D71D68" w:rsidRDefault="00D70077" w:rsidP="00686AEB"/>
    <w:p w:rsidR="00686AEB" w:rsidRDefault="00686AEB" w:rsidP="00686AEB">
      <w:r>
        <w:tab/>
      </w:r>
      <w:r w:rsidR="005D5C9A">
        <w:t>2</w:t>
      </w:r>
      <w:r w:rsidR="00FC0BA9">
        <w:t>.</w:t>
      </w:r>
      <w:r w:rsidR="00FC0BA9">
        <w:tab/>
      </w:r>
      <w:r w:rsidR="007A1FCF">
        <w:t>This act shall take effect</w:t>
      </w:r>
      <w:r w:rsidR="00DD32F5">
        <w:t xml:space="preserve"> on the 60</w:t>
      </w:r>
      <w:r w:rsidR="00DD32F5" w:rsidRPr="00DD32F5">
        <w:rPr>
          <w:vertAlign w:val="superscript"/>
        </w:rPr>
        <w:t>th</w:t>
      </w:r>
      <w:r w:rsidR="00DD32F5">
        <w:t xml:space="preserve"> day following enactment. </w:t>
      </w:r>
    </w:p>
    <w:p w:rsidR="00DD32F5" w:rsidRPr="00AA7880" w:rsidRDefault="00DD32F5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DD32F5" w:rsidRDefault="00DD32F5" w:rsidP="00DD32F5"/>
    <w:p w:rsidR="00DD32F5" w:rsidRDefault="00DD32F5" w:rsidP="00DD32F5">
      <w:r>
        <w:tab/>
        <w:t xml:space="preserve">This bill would allow the municipal prosecutor to use mail or email to engage in discussions and negotiations with defendants concerning plea bargains for </w:t>
      </w:r>
      <w:r w:rsidR="00827EF3">
        <w:t xml:space="preserve">certain </w:t>
      </w:r>
      <w:r>
        <w:t>traffic offenses.</w:t>
      </w:r>
    </w:p>
    <w:p w:rsidR="00DD32F5" w:rsidRDefault="00DD32F5" w:rsidP="00DD32F5">
      <w:r>
        <w:lastRenderedPageBreak/>
        <w:tab/>
        <w:t xml:space="preserve">Under current law, in accordance with the Rules of Court adopted by the Supreme Court of New Jersey, a municipal prosecutor may recommend to the </w:t>
      </w:r>
      <w:r w:rsidR="0045525C">
        <w:t xml:space="preserve">municipal </w:t>
      </w:r>
      <w:r>
        <w:t>court to accept a plea to a lesser or other offense</w:t>
      </w:r>
      <w:r w:rsidR="0013350C">
        <w:t xml:space="preserve">, and </w:t>
      </w:r>
      <w:r w:rsidR="0013350C" w:rsidRPr="0013350C">
        <w:t>may move before the municipal court to amend the original charge.</w:t>
      </w:r>
    </w:p>
    <w:p w:rsidR="00827EF3" w:rsidRDefault="0013350C" w:rsidP="00DD32F5">
      <w:r>
        <w:tab/>
        <w:t>The bill provides that i</w:t>
      </w:r>
      <w:r w:rsidR="00DD32F5">
        <w:t xml:space="preserve">n a case where the defendant is charged </w:t>
      </w:r>
      <w:r w:rsidR="00DD32F5" w:rsidRPr="00CC2247">
        <w:t xml:space="preserve">with a </w:t>
      </w:r>
      <w:r w:rsidR="0045525C" w:rsidRPr="00CC2247">
        <w:t>traffic offense</w:t>
      </w:r>
      <w:r w:rsidR="00DD32F5" w:rsidRPr="00CC2247">
        <w:t xml:space="preserve"> </w:t>
      </w:r>
      <w:r w:rsidR="0045525C" w:rsidRPr="00CC2247">
        <w:t>pursuant to</w:t>
      </w:r>
      <w:r w:rsidR="00DD32F5" w:rsidRPr="00CC2247">
        <w:t xml:space="preserve"> Title 39 of the Revised Statutes, </w:t>
      </w:r>
      <w:r w:rsidR="000C73CA" w:rsidRPr="00CC2247">
        <w:t xml:space="preserve">except for </w:t>
      </w:r>
      <w:r w:rsidR="00827EF3">
        <w:t>certain enumerated offenses,</w:t>
      </w:r>
      <w:r w:rsidR="000C73CA" w:rsidRPr="00CC2247">
        <w:t xml:space="preserve"> or as otherwise provided by Court Rule, </w:t>
      </w:r>
      <w:r w:rsidR="00DD32F5" w:rsidRPr="00CC2247">
        <w:t>the municipal prosecutor</w:t>
      </w:r>
      <w:r w:rsidR="00DD32F5" w:rsidRPr="000C73CA">
        <w:t xml:space="preserve"> may use mail or email to</w:t>
      </w:r>
      <w:r w:rsidR="00DD32F5">
        <w:t xml:space="preserve"> engage in discussions and negotiations with the defendant</w:t>
      </w:r>
      <w:r w:rsidR="0045525C">
        <w:t xml:space="preserve"> or t</w:t>
      </w:r>
      <w:r w:rsidR="00DD32F5">
        <w:t>he defendant’s attorney concerning a plea by the defendant to a lesser or other offense</w:t>
      </w:r>
      <w:r w:rsidR="0045525C">
        <w:t>.  The municipal prosecutor could also use mail or email t</w:t>
      </w:r>
      <w:r w:rsidR="00DD32F5">
        <w:t xml:space="preserve">o relay the prosecutor’s final determination as to whether he will recommend that the court accept </w:t>
      </w:r>
      <w:r w:rsidR="0045525C">
        <w:t xml:space="preserve">any </w:t>
      </w:r>
      <w:r w:rsidR="00DD32F5">
        <w:t xml:space="preserve">such </w:t>
      </w:r>
      <w:r w:rsidR="00DD32F5" w:rsidRPr="00CC2247">
        <w:t>plea.</w:t>
      </w:r>
    </w:p>
    <w:p w:rsidR="00827EF3" w:rsidRDefault="00827EF3" w:rsidP="00DD32F5">
      <w:r>
        <w:tab/>
        <w:t>The bill would not apply to the following enumerated offenses:</w:t>
      </w:r>
    </w:p>
    <w:p w:rsidR="00827EF3" w:rsidRDefault="00827EF3" w:rsidP="00827EF3">
      <w:pPr>
        <w:pStyle w:val="ListParagraph"/>
        <w:numPr>
          <w:ilvl w:val="0"/>
          <w:numId w:val="1"/>
        </w:numPr>
      </w:pPr>
      <w:r w:rsidRPr="00827EF3">
        <w:t>section 5 of P.L.1990, c.10 (C.39:3-10.13)</w:t>
      </w:r>
      <w:r>
        <w:t xml:space="preserve"> (operating</w:t>
      </w:r>
      <w:r w:rsidRPr="00827EF3">
        <w:t xml:space="preserve"> commercial motor vehicle with alcohol concentration of 0.04% or more, or while under the influence of a controlled substance</w:t>
      </w:r>
      <w:r>
        <w:t>)</w:t>
      </w:r>
      <w:r w:rsidRPr="00827EF3">
        <w:t xml:space="preserve"> ; </w:t>
      </w:r>
    </w:p>
    <w:p w:rsidR="00827EF3" w:rsidRDefault="00827EF3" w:rsidP="00827EF3">
      <w:pPr>
        <w:pStyle w:val="ListParagraph"/>
        <w:numPr>
          <w:ilvl w:val="0"/>
          <w:numId w:val="1"/>
        </w:numPr>
      </w:pPr>
      <w:r w:rsidRPr="00827EF3">
        <w:t>section 16 of P.L.1990, c.10 (C.39:3-10.24)</w:t>
      </w:r>
      <w:r>
        <w:t xml:space="preserve"> (</w:t>
      </w:r>
      <w:r w:rsidR="00886186">
        <w:t>operator of commercial motor vehicle refusing a breath test)</w:t>
      </w:r>
      <w:r w:rsidRPr="00827EF3">
        <w:t xml:space="preserve">; </w:t>
      </w:r>
    </w:p>
    <w:p w:rsidR="00827EF3" w:rsidRDefault="00827EF3" w:rsidP="00827EF3">
      <w:pPr>
        <w:pStyle w:val="ListParagraph"/>
        <w:numPr>
          <w:ilvl w:val="0"/>
          <w:numId w:val="1"/>
        </w:numPr>
      </w:pPr>
      <w:r w:rsidRPr="00827EF3">
        <w:t>R.S.39:3-40</w:t>
      </w:r>
      <w:r w:rsidR="00886186">
        <w:t xml:space="preserve"> (operating motor vehicle while driver’s license is suspended or revoked)</w:t>
      </w:r>
      <w:r w:rsidRPr="00827EF3">
        <w:t xml:space="preserve">; </w:t>
      </w:r>
    </w:p>
    <w:p w:rsidR="00827EF3" w:rsidRDefault="00827EF3" w:rsidP="00827EF3">
      <w:pPr>
        <w:pStyle w:val="ListParagraph"/>
        <w:numPr>
          <w:ilvl w:val="0"/>
          <w:numId w:val="1"/>
        </w:numPr>
      </w:pPr>
      <w:r w:rsidRPr="00827EF3">
        <w:t>R.S.39:4-50</w:t>
      </w:r>
      <w:r w:rsidR="00886186">
        <w:t xml:space="preserve"> (driving under the influence)</w:t>
      </w:r>
      <w:r w:rsidRPr="00827EF3">
        <w:t xml:space="preserve">; </w:t>
      </w:r>
    </w:p>
    <w:p w:rsidR="00827EF3" w:rsidRDefault="00827EF3" w:rsidP="00827EF3">
      <w:pPr>
        <w:pStyle w:val="ListParagraph"/>
        <w:numPr>
          <w:ilvl w:val="0"/>
          <w:numId w:val="1"/>
        </w:numPr>
      </w:pPr>
      <w:r w:rsidRPr="00827EF3">
        <w:t>section 2 of P.L.1981, c.512 (C.39:4-50.4a)</w:t>
      </w:r>
      <w:r w:rsidR="00886186">
        <w:t xml:space="preserve"> (</w:t>
      </w:r>
      <w:r w:rsidR="00A672C7">
        <w:t>refusal to submit to breath test)</w:t>
      </w:r>
      <w:r w:rsidRPr="00827EF3">
        <w:t xml:space="preserve">; </w:t>
      </w:r>
    </w:p>
    <w:p w:rsidR="00827EF3" w:rsidRDefault="00827EF3" w:rsidP="00827EF3">
      <w:pPr>
        <w:pStyle w:val="ListParagraph"/>
        <w:numPr>
          <w:ilvl w:val="0"/>
          <w:numId w:val="1"/>
        </w:numPr>
      </w:pPr>
      <w:r w:rsidRPr="00827EF3">
        <w:t>section 1 of P.L.1999, c.410 (C.39:4-50.15)</w:t>
      </w:r>
      <w:r w:rsidR="00A672C7">
        <w:t xml:space="preserve"> (driving under the influence with passenger who is a minor)</w:t>
      </w:r>
      <w:r w:rsidRPr="00827EF3">
        <w:t xml:space="preserve">; </w:t>
      </w:r>
    </w:p>
    <w:p w:rsidR="00A672C7" w:rsidRPr="00A672C7" w:rsidRDefault="00A672C7" w:rsidP="00827EF3">
      <w:pPr>
        <w:pStyle w:val="ListParagraph"/>
        <w:numPr>
          <w:ilvl w:val="0"/>
          <w:numId w:val="1"/>
        </w:numPr>
      </w:pPr>
      <w:r w:rsidRPr="00A672C7">
        <w:t>section 4 of P.L.1999, c.417 (C.39:4-50.19)</w:t>
      </w:r>
      <w:r w:rsidR="007F370E">
        <w:t xml:space="preserve"> (failure to install court-ordered ignition interlock device)</w:t>
      </w:r>
      <w:r w:rsidRPr="00A672C7">
        <w:t>;</w:t>
      </w:r>
    </w:p>
    <w:p w:rsidR="00827EF3" w:rsidRDefault="00827EF3" w:rsidP="00827EF3">
      <w:pPr>
        <w:pStyle w:val="ListParagraph"/>
        <w:numPr>
          <w:ilvl w:val="0"/>
          <w:numId w:val="1"/>
        </w:numPr>
      </w:pPr>
      <w:r w:rsidRPr="00827EF3">
        <w:t>section 1 of P.L.2007, c.78 (C.39:4-80.1)</w:t>
      </w:r>
      <w:r w:rsidR="00AD7C23">
        <w:t xml:space="preserve"> (failure to comply with school crossing guard’s signal to stop)</w:t>
      </w:r>
      <w:r w:rsidRPr="00827EF3">
        <w:t xml:space="preserve">; </w:t>
      </w:r>
    </w:p>
    <w:p w:rsidR="00827EF3" w:rsidRDefault="00827EF3" w:rsidP="00827EF3">
      <w:pPr>
        <w:pStyle w:val="ListParagraph"/>
        <w:numPr>
          <w:ilvl w:val="0"/>
          <w:numId w:val="1"/>
        </w:numPr>
      </w:pPr>
      <w:r w:rsidRPr="00827EF3">
        <w:t>section 1 of P.L.1942, c.192 (C.39:4-128.1)</w:t>
      </w:r>
      <w:r w:rsidR="00AD7C23">
        <w:t xml:space="preserve"> (unlawfully passing a stopped school bus)</w:t>
      </w:r>
      <w:r w:rsidRPr="00827EF3">
        <w:t xml:space="preserve">; or </w:t>
      </w:r>
    </w:p>
    <w:p w:rsidR="00827EF3" w:rsidRDefault="00827EF3" w:rsidP="00827EF3">
      <w:pPr>
        <w:pStyle w:val="ListParagraph"/>
        <w:numPr>
          <w:ilvl w:val="0"/>
          <w:numId w:val="1"/>
        </w:numPr>
      </w:pPr>
      <w:r w:rsidRPr="00827EF3">
        <w:t>section 3 of P.L.1952, c.157 (C.12:7-46)</w:t>
      </w:r>
      <w:r w:rsidR="00AD7C23">
        <w:t xml:space="preserve"> (operating a vessel while under the influence)</w:t>
      </w:r>
      <w:r w:rsidRPr="00827EF3">
        <w:t>.</w:t>
      </w:r>
      <w:r>
        <w:t xml:space="preserve"> </w:t>
      </w:r>
    </w:p>
    <w:p w:rsidR="0045525C" w:rsidRDefault="00DD32F5">
      <w:r>
        <w:tab/>
      </w:r>
      <w:r w:rsidR="0013350C">
        <w:t xml:space="preserve">The bill specifies that it </w:t>
      </w:r>
      <w:r>
        <w:t xml:space="preserve">shall </w:t>
      </w:r>
      <w:r w:rsidR="0013350C">
        <w:t xml:space="preserve">not </w:t>
      </w:r>
      <w:r>
        <w:t xml:space="preserve">be construed to alter or limit the authority or discretion of the Supreme Court to regulate the practice of plea agreements in municipal court, or </w:t>
      </w:r>
      <w:r w:rsidR="00CC2247">
        <w:t xml:space="preserve">to </w:t>
      </w:r>
      <w:r>
        <w:t>alter or limit the authority or discretion of a prosecutor.</w:t>
      </w:r>
      <w:r w:rsidR="0045525C" w:rsidRPr="0045525C">
        <w:t>.</w:t>
      </w:r>
    </w:p>
    <w:sectPr w:rsidR="0045525C" w:rsidSect="00DE7305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AA2" w:rsidRDefault="00FF1AA2">
      <w:r>
        <w:separator/>
      </w:r>
    </w:p>
  </w:endnote>
  <w:endnote w:type="continuationSeparator" w:id="0">
    <w:p w:rsidR="00FF1AA2" w:rsidRDefault="00FF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1B38" w:rsidRDefault="004F1B38" w:rsidP="004F1B38">
    <w:pPr>
      <w:pStyle w:val="sponUdate"/>
    </w:pPr>
    <w:r>
      <w:t>(Sponsorship Updated As Of: 7/20/2020)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D7E" w:rsidRDefault="00CC7D7E">
    <w:pPr>
      <w:pStyle w:val="Footer"/>
      <w:rPr>
        <w:szCs w:val="18"/>
      </w:rPr>
    </w:pPr>
  </w:p>
  <w:p w:rsidR="007A1FCF" w:rsidRPr="00921C91" w:rsidRDefault="007A1FC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A1FCF" w:rsidRPr="00921C91" w:rsidRDefault="007A1FCF">
    <w:pPr>
      <w:pStyle w:val="Footer"/>
      <w:rPr>
        <w:szCs w:val="18"/>
      </w:rPr>
    </w:pPr>
  </w:p>
  <w:p w:rsidR="007A1FCF" w:rsidRPr="00921C91" w:rsidRDefault="007A1FC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A1FCF" w:rsidRDefault="007A1FCF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AA2" w:rsidRDefault="00FF1AA2">
      <w:r>
        <w:separator/>
      </w:r>
    </w:p>
  </w:footnote>
  <w:footnote w:type="continuationSeparator" w:id="0">
    <w:p w:rsidR="00FF1AA2" w:rsidRDefault="00FF1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9241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E7305" w:rsidRDefault="00DE7305" w:rsidP="00DE7305">
    <w:pPr>
      <w:pStyle w:val="bpuHeadSpon"/>
    </w:pPr>
    <w:r w:rsidRPr="00DE7305">
      <w:rPr>
        <w:rStyle w:val="bpuHeadSponChar"/>
      </w:rPr>
      <w:t>A4367</w:t>
    </w:r>
    <w:r>
      <w:t xml:space="preserve"> MUKHERJI, SUMTER</w:t>
    </w:r>
  </w:p>
  <w:p w:rsidR="00DE7305" w:rsidRDefault="00DE7305" w:rsidP="00DE73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241E">
      <w:rPr>
        <w:noProof/>
      </w:rPr>
      <w:t>3</w:t>
    </w:r>
    <w:r>
      <w:fldChar w:fldCharType="end"/>
    </w:r>
  </w:p>
  <w:p w:rsidR="00DE7305" w:rsidRDefault="00DE7305" w:rsidP="00DE730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E7305" w:rsidRDefault="00DE7305" w:rsidP="00DE7305">
    <w:pPr>
      <w:pStyle w:val="bpuHeadSpon"/>
    </w:pPr>
    <w:r w:rsidRPr="00DE7305">
      <w:rPr>
        <w:rStyle w:val="bpuHeadSponChar"/>
      </w:rPr>
      <w:t>A4367</w:t>
    </w:r>
    <w:r>
      <w:t xml:space="preserve"> MUKHERJI, SUMTER</w:t>
    </w:r>
  </w:p>
  <w:p w:rsidR="00DE7305" w:rsidRDefault="00DE7305" w:rsidP="00DE730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9241E">
      <w:rPr>
        <w:noProof/>
      </w:rPr>
      <w:t>2</w:t>
    </w:r>
    <w:r>
      <w:fldChar w:fldCharType="end"/>
    </w:r>
  </w:p>
  <w:p w:rsidR="00DE7305" w:rsidRDefault="00DE7305" w:rsidP="00DE7305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913ACA"/>
    <w:multiLevelType w:val="hybridMultilevel"/>
    <w:tmpl w:val="EB781CF4"/>
    <w:lvl w:ilvl="0" w:tplc="F30EE252">
      <w:start w:val="2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AA2"/>
    <w:rsid w:val="000051BD"/>
    <w:rsid w:val="000160A5"/>
    <w:rsid w:val="0002335B"/>
    <w:rsid w:val="0003549A"/>
    <w:rsid w:val="000367AE"/>
    <w:rsid w:val="00043B22"/>
    <w:rsid w:val="00054975"/>
    <w:rsid w:val="00054FE6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73C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50C"/>
    <w:rsid w:val="00133F81"/>
    <w:rsid w:val="00135943"/>
    <w:rsid w:val="001634EC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423"/>
    <w:rsid w:val="001C652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F64"/>
    <w:rsid w:val="0026574A"/>
    <w:rsid w:val="002660BB"/>
    <w:rsid w:val="002720E8"/>
    <w:rsid w:val="00275293"/>
    <w:rsid w:val="002776B0"/>
    <w:rsid w:val="00283555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326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25C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1B38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4EB1"/>
    <w:rsid w:val="005D5C9A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122B"/>
    <w:rsid w:val="006B7897"/>
    <w:rsid w:val="006B7FA7"/>
    <w:rsid w:val="006C086A"/>
    <w:rsid w:val="006C21C1"/>
    <w:rsid w:val="006C7327"/>
    <w:rsid w:val="006D00E5"/>
    <w:rsid w:val="006D791B"/>
    <w:rsid w:val="006E2895"/>
    <w:rsid w:val="006E7F57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1FCF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370E"/>
    <w:rsid w:val="007F485D"/>
    <w:rsid w:val="007F6050"/>
    <w:rsid w:val="00813627"/>
    <w:rsid w:val="00824DD7"/>
    <w:rsid w:val="00827EF3"/>
    <w:rsid w:val="00832816"/>
    <w:rsid w:val="00837109"/>
    <w:rsid w:val="00840365"/>
    <w:rsid w:val="008406A3"/>
    <w:rsid w:val="00841D2C"/>
    <w:rsid w:val="0084319F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186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4B20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718F"/>
    <w:rsid w:val="00A11228"/>
    <w:rsid w:val="00A222C2"/>
    <w:rsid w:val="00A305D6"/>
    <w:rsid w:val="00A342C4"/>
    <w:rsid w:val="00A50F6B"/>
    <w:rsid w:val="00A52237"/>
    <w:rsid w:val="00A551D6"/>
    <w:rsid w:val="00A6251B"/>
    <w:rsid w:val="00A672C7"/>
    <w:rsid w:val="00A6754E"/>
    <w:rsid w:val="00A70F58"/>
    <w:rsid w:val="00A72987"/>
    <w:rsid w:val="00A7346B"/>
    <w:rsid w:val="00A769BB"/>
    <w:rsid w:val="00A84C4F"/>
    <w:rsid w:val="00A9241E"/>
    <w:rsid w:val="00A932A1"/>
    <w:rsid w:val="00A96E06"/>
    <w:rsid w:val="00AA6197"/>
    <w:rsid w:val="00AA6C70"/>
    <w:rsid w:val="00AB16FD"/>
    <w:rsid w:val="00AB4813"/>
    <w:rsid w:val="00AB5660"/>
    <w:rsid w:val="00AC6466"/>
    <w:rsid w:val="00AC7639"/>
    <w:rsid w:val="00AD08BB"/>
    <w:rsid w:val="00AD0EC0"/>
    <w:rsid w:val="00AD70D6"/>
    <w:rsid w:val="00AD75BC"/>
    <w:rsid w:val="00AD7BB0"/>
    <w:rsid w:val="00AD7BC9"/>
    <w:rsid w:val="00AD7C23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5E3C"/>
    <w:rsid w:val="00C822F6"/>
    <w:rsid w:val="00C82AC2"/>
    <w:rsid w:val="00C8456C"/>
    <w:rsid w:val="00C91E19"/>
    <w:rsid w:val="00C92402"/>
    <w:rsid w:val="00C92867"/>
    <w:rsid w:val="00C9289C"/>
    <w:rsid w:val="00C93B93"/>
    <w:rsid w:val="00CA037D"/>
    <w:rsid w:val="00CA0837"/>
    <w:rsid w:val="00CA19D0"/>
    <w:rsid w:val="00CA2442"/>
    <w:rsid w:val="00CA4725"/>
    <w:rsid w:val="00CB6246"/>
    <w:rsid w:val="00CC0A17"/>
    <w:rsid w:val="00CC2247"/>
    <w:rsid w:val="00CC7D7E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0077"/>
    <w:rsid w:val="00D9410B"/>
    <w:rsid w:val="00D949F3"/>
    <w:rsid w:val="00D9695B"/>
    <w:rsid w:val="00DA2417"/>
    <w:rsid w:val="00DA5585"/>
    <w:rsid w:val="00DB0152"/>
    <w:rsid w:val="00DB02AC"/>
    <w:rsid w:val="00DB6AA2"/>
    <w:rsid w:val="00DD32F5"/>
    <w:rsid w:val="00DE10D1"/>
    <w:rsid w:val="00DE163F"/>
    <w:rsid w:val="00DE2514"/>
    <w:rsid w:val="00DE6851"/>
    <w:rsid w:val="00DE7305"/>
    <w:rsid w:val="00DF03EE"/>
    <w:rsid w:val="00DF20A7"/>
    <w:rsid w:val="00E01B71"/>
    <w:rsid w:val="00E05CC9"/>
    <w:rsid w:val="00E15573"/>
    <w:rsid w:val="00E255BA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F6F"/>
    <w:rsid w:val="00E7144F"/>
    <w:rsid w:val="00E73D74"/>
    <w:rsid w:val="00E76A79"/>
    <w:rsid w:val="00E80346"/>
    <w:rsid w:val="00E80692"/>
    <w:rsid w:val="00E80C24"/>
    <w:rsid w:val="00E93836"/>
    <w:rsid w:val="00EA3662"/>
    <w:rsid w:val="00EA7C16"/>
    <w:rsid w:val="00EC2CF6"/>
    <w:rsid w:val="00EC5281"/>
    <w:rsid w:val="00EC791D"/>
    <w:rsid w:val="00EC7CA6"/>
    <w:rsid w:val="00ED3C5D"/>
    <w:rsid w:val="00ED4553"/>
    <w:rsid w:val="00EF1775"/>
    <w:rsid w:val="00EF1CD0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BA9"/>
    <w:rsid w:val="00FC0D0A"/>
    <w:rsid w:val="00FC1B0B"/>
    <w:rsid w:val="00FD2F97"/>
    <w:rsid w:val="00FE787B"/>
    <w:rsid w:val="00FF1AA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2473272"/>
  <w15:docId w15:val="{87672A50-87C5-49AB-A2A0-30F9E89D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827EF3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DE7305"/>
  </w:style>
  <w:style w:type="paragraph" w:styleId="BalloonText">
    <w:name w:val="Balloon Text"/>
    <w:basedOn w:val="Normal"/>
    <w:link w:val="BalloonTextChar"/>
    <w:semiHidden/>
    <w:unhideWhenUsed/>
    <w:rsid w:val="00EA36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A366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8BA99-F96F-45DD-B3C3-363B34B7E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780</Words>
  <Characters>4098</Characters>
  <Application>Microsoft Office Word</Application>
  <DocSecurity>0</DocSecurity>
  <Lines>117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A4367</vt:lpstr>
    </vt:vector>
  </TitlesOfParts>
  <Manager>R230</Manager>
  <Company>NJ Office of Legislative Services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A4367</dc:title>
  <dc:subject/>
  <dc:creator>Assemblyman  MUKHERJI, Assemblywoman  SUMTER</dc:creator>
  <cp:keywords>A4367|3|JU |103|54|103|N|0|</cp:keywords>
  <dc:description>INTRODUCED JUNE 29, 2020</dc:description>
  <cp:lastModifiedBy>Todaro, Vivian</cp:lastModifiedBy>
  <cp:revision>2</cp:revision>
  <cp:lastPrinted>2020-07-21T13:28:00Z</cp:lastPrinted>
  <dcterms:created xsi:type="dcterms:W3CDTF">2020-07-21T13:28:00Z</dcterms:created>
  <dcterms:modified xsi:type="dcterms:W3CDTF">2020-07-21T13:28:00Z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