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50B0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50B01" w:rsidRPr="00350B01" w:rsidRDefault="00350B01" w:rsidP="00292D7C">
      <w:pPr>
        <w:pStyle w:val="TopofPage1"/>
        <w:rPr>
          <w:sz w:val="24"/>
        </w:rPr>
      </w:pPr>
    </w:p>
    <w:p w:rsidR="00292D7C" w:rsidRPr="00350B01" w:rsidRDefault="00350B01" w:rsidP="00ED5E27">
      <w:pPr>
        <w:pStyle w:val="TopofPage1"/>
        <w:rPr>
          <w:szCs w:val="24"/>
        </w:rPr>
      </w:pPr>
      <w:r>
        <w:rPr>
          <w:szCs w:val="24"/>
        </w:rPr>
        <w:t>[First Reprint]</w:t>
      </w:r>
    </w:p>
    <w:p w:rsidR="00AA5E23" w:rsidRDefault="00350B0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4370</w:t>
      </w:r>
      <w:r w:rsidR="0063703D" w:rsidRPr="00ED5E27">
        <w:rPr>
          <w:b/>
          <w:sz w:val="36"/>
          <w:szCs w:val="36"/>
        </w:rPr>
        <w:t xml:space="preserve"> </w:t>
      </w:r>
    </w:p>
    <w:p w:rsidR="00350B01" w:rsidRDefault="00350B01" w:rsidP="00ED5E27">
      <w:pPr>
        <w:pStyle w:val="TopofPage1"/>
        <w:rPr>
          <w:sz w:val="24"/>
          <w:szCs w:val="36"/>
        </w:rPr>
      </w:pPr>
    </w:p>
    <w:p w:rsidR="00350B01" w:rsidRPr="00350B01" w:rsidRDefault="00350B0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50B01">
        <w:rPr>
          <w:caps/>
          <w:szCs w:val="24"/>
        </w:rPr>
        <w:t>JULY 27, 2020</w:t>
      </w:r>
    </w:p>
    <w:p w:rsidR="004144CF" w:rsidRDefault="004144CF" w:rsidP="0083060A"/>
    <w:p w:rsidR="00655CA3" w:rsidRDefault="00581C3A" w:rsidP="0083060A">
      <w:r w:rsidRPr="00581C3A">
        <w:tab/>
        <w:t>The Assembly Appropriations Committee reports favorably Assembly Bill No. 4370 (1R)</w:t>
      </w:r>
      <w:r>
        <w:t xml:space="preserve"> with committee amendments</w:t>
      </w:r>
      <w:r w:rsidRPr="00581C3A">
        <w:t>.</w:t>
      </w:r>
    </w:p>
    <w:p w:rsidR="00C75351" w:rsidRDefault="00BE12FA" w:rsidP="00C75351">
      <w:pPr>
        <w:rPr>
          <w:color w:val="000000"/>
        </w:rPr>
      </w:pPr>
      <w:r>
        <w:tab/>
        <w:t xml:space="preserve">As amended and reported by the committee, Assembly Bill No. 4370 (1R) </w:t>
      </w:r>
      <w:r w:rsidR="00C75351">
        <w:t xml:space="preserve">authorizes the Supreme Court to </w:t>
      </w:r>
      <w:r w:rsidR="00C75351">
        <w:rPr>
          <w:color w:val="000000"/>
          <w:lang w:val="en"/>
        </w:rPr>
        <w:t>issue an order</w:t>
      </w:r>
      <w:r w:rsidR="00C75351">
        <w:rPr>
          <w:color w:val="000000"/>
        </w:rPr>
        <w:t xml:space="preserve"> to</w:t>
      </w:r>
      <w:r w:rsidR="00C75351">
        <w:rPr>
          <w:color w:val="000000"/>
          <w:lang w:val="en"/>
        </w:rPr>
        <w:t xml:space="preserve"> retroactively </w:t>
      </w:r>
      <w:r w:rsidR="00C75351">
        <w:rPr>
          <w:color w:val="000000"/>
        </w:rPr>
        <w:t xml:space="preserve">rescind the mandatory minimum period of parole ineligibility of </w:t>
      </w:r>
      <w:r w:rsidR="00C75351" w:rsidRPr="00BE7805">
        <w:rPr>
          <w:color w:val="000000"/>
        </w:rPr>
        <w:t>inmate</w:t>
      </w:r>
      <w:r w:rsidR="00C75351">
        <w:rPr>
          <w:color w:val="000000"/>
        </w:rPr>
        <w:t xml:space="preserve">s who committed certain offenses prior to, and who </w:t>
      </w:r>
      <w:r w:rsidR="00895B01">
        <w:rPr>
          <w:color w:val="000000"/>
        </w:rPr>
        <w:t>are</w:t>
      </w:r>
      <w:r w:rsidR="00C75351">
        <w:rPr>
          <w:color w:val="000000"/>
        </w:rPr>
        <w:t xml:space="preserve"> in the custody of the Department of Corrections</w:t>
      </w:r>
      <w:r w:rsidR="00BB4D3B">
        <w:rPr>
          <w:color w:val="000000"/>
        </w:rPr>
        <w:t xml:space="preserve"> (DOC)</w:t>
      </w:r>
      <w:r w:rsidR="00C75351">
        <w:rPr>
          <w:color w:val="000000"/>
        </w:rPr>
        <w:t xml:space="preserve"> on, the effective date of the bill.  The offenses eligible for a retroactive modification of judgment</w:t>
      </w:r>
      <w:r w:rsidR="009C7810">
        <w:rPr>
          <w:color w:val="000000"/>
        </w:rPr>
        <w:t>, unless the prosecutor filed an objection,</w:t>
      </w:r>
      <w:r w:rsidR="00C75351">
        <w:rPr>
          <w:color w:val="000000"/>
        </w:rPr>
        <w:t xml:space="preserve"> include convictions for:  </w:t>
      </w:r>
    </w:p>
    <w:p w:rsidR="00C75351" w:rsidRPr="00094246" w:rsidRDefault="00C75351" w:rsidP="00C75351">
      <w:pPr>
        <w:pStyle w:val="ListParagraph"/>
        <w:numPr>
          <w:ilvl w:val="0"/>
          <w:numId w:val="4"/>
        </w:numPr>
        <w:rPr>
          <w:color w:val="000000"/>
        </w:rPr>
      </w:pPr>
      <w:r>
        <w:rPr>
          <w:color w:val="000000"/>
        </w:rPr>
        <w:t xml:space="preserve">being the </w:t>
      </w:r>
      <w:r w:rsidRPr="00094246">
        <w:rPr>
          <w:color w:val="000000"/>
        </w:rPr>
        <w:t>leader of a cargo theft network;</w:t>
      </w:r>
    </w:p>
    <w:p w:rsidR="00C75351" w:rsidRPr="00094246" w:rsidRDefault="00C75351" w:rsidP="00C75351">
      <w:pPr>
        <w:pStyle w:val="ListParagraph"/>
        <w:numPr>
          <w:ilvl w:val="0"/>
          <w:numId w:val="4"/>
        </w:numPr>
        <w:rPr>
          <w:color w:val="000000"/>
        </w:rPr>
      </w:pPr>
      <w:r w:rsidRPr="00094246">
        <w:rPr>
          <w:color w:val="000000"/>
        </w:rPr>
        <w:t>crimes involving theft from a cargo carrier;</w:t>
      </w:r>
    </w:p>
    <w:p w:rsidR="00C75351" w:rsidRPr="001763D9" w:rsidRDefault="00C75351" w:rsidP="00C75351">
      <w:pPr>
        <w:pStyle w:val="ListParagraph"/>
        <w:numPr>
          <w:ilvl w:val="0"/>
          <w:numId w:val="4"/>
        </w:numPr>
        <w:rPr>
          <w:szCs w:val="18"/>
        </w:rPr>
      </w:pPr>
      <w:r w:rsidRPr="00094246">
        <w:rPr>
          <w:color w:val="000000"/>
        </w:rPr>
        <w:t>shoplifting;</w:t>
      </w:r>
    </w:p>
    <w:p w:rsidR="00C75351" w:rsidRPr="00094246" w:rsidRDefault="00C75351" w:rsidP="00C75351">
      <w:pPr>
        <w:pStyle w:val="ListParagraph"/>
        <w:numPr>
          <w:ilvl w:val="0"/>
          <w:numId w:val="4"/>
        </w:numPr>
        <w:rPr>
          <w:szCs w:val="18"/>
        </w:rPr>
      </w:pPr>
      <w:r>
        <w:rPr>
          <w:color w:val="000000"/>
        </w:rPr>
        <w:t>w</w:t>
      </w:r>
      <w:r w:rsidRPr="00C27861">
        <w:rPr>
          <w:color w:val="000000"/>
        </w:rPr>
        <w:t>rongful access, disclosure of information</w:t>
      </w:r>
      <w:r>
        <w:rPr>
          <w:color w:val="000000"/>
        </w:rPr>
        <w:t>;</w:t>
      </w:r>
    </w:p>
    <w:p w:rsidR="00C75351" w:rsidRDefault="00C75351" w:rsidP="00C75351">
      <w:pPr>
        <w:pStyle w:val="ListParagraph"/>
        <w:numPr>
          <w:ilvl w:val="0"/>
          <w:numId w:val="4"/>
        </w:numPr>
      </w:pPr>
      <w:r>
        <w:t>m</w:t>
      </w:r>
      <w:r w:rsidRPr="00C27861">
        <w:t>aintaining or operating a controlled dangerous substance production facility</w:t>
      </w:r>
      <w:r>
        <w:t>;</w:t>
      </w:r>
      <w:r w:rsidRPr="008D1E8B">
        <w:t xml:space="preserve"> </w:t>
      </w:r>
    </w:p>
    <w:p w:rsidR="00C75351" w:rsidRDefault="00C75351" w:rsidP="00C75351">
      <w:pPr>
        <w:pStyle w:val="ListParagraph"/>
        <w:numPr>
          <w:ilvl w:val="0"/>
          <w:numId w:val="4"/>
        </w:numPr>
      </w:pPr>
      <w:r>
        <w:t>manufacturing, distributing, or dispensing controlled dangerous substances;</w:t>
      </w:r>
      <w:r w:rsidRPr="008D1E8B">
        <w:t xml:space="preserve"> </w:t>
      </w:r>
    </w:p>
    <w:p w:rsidR="00C75351" w:rsidRDefault="00C75351" w:rsidP="00C75351">
      <w:pPr>
        <w:pStyle w:val="ListParagraph"/>
        <w:numPr>
          <w:ilvl w:val="0"/>
          <w:numId w:val="4"/>
        </w:numPr>
      </w:pPr>
      <w:r w:rsidRPr="00C27861">
        <w:t>employing a juvenile in a drug distribution scheme</w:t>
      </w:r>
      <w:r>
        <w:t>;</w:t>
      </w:r>
    </w:p>
    <w:p w:rsidR="00C75351" w:rsidRDefault="00C75351" w:rsidP="00C75351">
      <w:pPr>
        <w:pStyle w:val="ListParagraph"/>
        <w:numPr>
          <w:ilvl w:val="0"/>
          <w:numId w:val="4"/>
        </w:numPr>
      </w:pPr>
      <w:r>
        <w:t>d</w:t>
      </w:r>
      <w:r w:rsidRPr="003F3B66">
        <w:t>istribution on or within 1,000 feet of school property</w:t>
      </w:r>
      <w:r>
        <w:t>;</w:t>
      </w:r>
    </w:p>
    <w:p w:rsidR="00C75351" w:rsidRDefault="00C75351" w:rsidP="00C75351">
      <w:pPr>
        <w:pStyle w:val="ListParagraph"/>
        <w:numPr>
          <w:ilvl w:val="0"/>
          <w:numId w:val="4"/>
        </w:numPr>
      </w:pPr>
      <w:r>
        <w:t>d</w:t>
      </w:r>
      <w:r w:rsidRPr="003F3B66">
        <w:t xml:space="preserve">istribution to persons under </w:t>
      </w:r>
      <w:r>
        <w:t xml:space="preserve">the </w:t>
      </w:r>
      <w:r w:rsidRPr="003F3B66">
        <w:t xml:space="preserve">age </w:t>
      </w:r>
      <w:r>
        <w:t xml:space="preserve">of </w:t>
      </w:r>
      <w:r w:rsidRPr="003F3B66">
        <w:t>18</w:t>
      </w:r>
      <w:r>
        <w:t>;</w:t>
      </w:r>
      <w:r w:rsidRPr="008D1E8B">
        <w:t xml:space="preserve"> or </w:t>
      </w:r>
    </w:p>
    <w:p w:rsidR="00C75351" w:rsidRPr="00094246" w:rsidRDefault="00C75351" w:rsidP="00C75351">
      <w:pPr>
        <w:pStyle w:val="ListParagraph"/>
        <w:numPr>
          <w:ilvl w:val="0"/>
          <w:numId w:val="4"/>
        </w:numPr>
        <w:rPr>
          <w:szCs w:val="18"/>
        </w:rPr>
      </w:pPr>
      <w:r>
        <w:t xml:space="preserve">mandatory term for repeat drug offenders.  </w:t>
      </w:r>
    </w:p>
    <w:p w:rsidR="00C312DB" w:rsidRDefault="00C75351" w:rsidP="00C75351">
      <w:pPr>
        <w:rPr>
          <w:szCs w:val="18"/>
        </w:rPr>
      </w:pPr>
      <w:r>
        <w:rPr>
          <w:szCs w:val="18"/>
        </w:rPr>
        <w:tab/>
      </w:r>
      <w:r w:rsidR="00C312DB">
        <w:rPr>
          <w:szCs w:val="18"/>
        </w:rPr>
        <w:t>T</w:t>
      </w:r>
      <w:r w:rsidR="00C312DB">
        <w:t xml:space="preserve">he Supreme Court also is authorized under the bill to </w:t>
      </w:r>
      <w:r w:rsidR="00C312DB">
        <w:rPr>
          <w:color w:val="000000"/>
          <w:lang w:val="en"/>
        </w:rPr>
        <w:t xml:space="preserve">retroactively modify the judgments of conviction made prior to the bill’s enactment </w:t>
      </w:r>
      <w:r w:rsidR="00C312DB">
        <w:rPr>
          <w:color w:val="000000"/>
        </w:rPr>
        <w:t>to</w:t>
      </w:r>
      <w:r w:rsidR="00C312DB">
        <w:rPr>
          <w:szCs w:val="18"/>
        </w:rPr>
        <w:t xml:space="preserve"> </w:t>
      </w:r>
      <w:r w:rsidR="00C312DB" w:rsidRPr="0045470F">
        <w:rPr>
          <w:color w:val="000000"/>
        </w:rPr>
        <w:t>resentence</w:t>
      </w:r>
      <w:r w:rsidR="00C312DB">
        <w:rPr>
          <w:color w:val="000000"/>
        </w:rPr>
        <w:t xml:space="preserve"> an inmate </w:t>
      </w:r>
      <w:r w:rsidR="00C312DB" w:rsidRPr="0045470F">
        <w:rPr>
          <w:color w:val="000000"/>
        </w:rPr>
        <w:t xml:space="preserve">to a </w:t>
      </w:r>
      <w:r w:rsidR="00C312DB" w:rsidRPr="008D1E8B">
        <w:rPr>
          <w:color w:val="000000"/>
        </w:rPr>
        <w:t>fixed minimum term of 5</w:t>
      </w:r>
      <w:r w:rsidR="00C312DB">
        <w:rPr>
          <w:color w:val="000000"/>
        </w:rPr>
        <w:t>0 percent</w:t>
      </w:r>
      <w:r w:rsidR="00C312DB" w:rsidRPr="008D1E8B">
        <w:rPr>
          <w:color w:val="000000"/>
        </w:rPr>
        <w:t xml:space="preserve"> of the sentence of incarceration</w:t>
      </w:r>
      <w:r w:rsidR="00C312DB">
        <w:rPr>
          <w:color w:val="000000"/>
        </w:rPr>
        <w:t xml:space="preserve"> imposed in lieu of the 85 percent fixed minimum term </w:t>
      </w:r>
      <w:r w:rsidR="00C312DB" w:rsidRPr="008D1E8B">
        <w:rPr>
          <w:color w:val="000000"/>
        </w:rPr>
        <w:t>for second degree robbery or burglary</w:t>
      </w:r>
      <w:r w:rsidR="00C312DB">
        <w:rPr>
          <w:color w:val="000000"/>
        </w:rPr>
        <w:t xml:space="preserve">, </w:t>
      </w:r>
      <w:r w:rsidR="00C312DB" w:rsidRPr="008D1E8B">
        <w:rPr>
          <w:color w:val="000000"/>
        </w:rPr>
        <w:t>unless</w:t>
      </w:r>
      <w:r w:rsidR="00C312DB">
        <w:rPr>
          <w:color w:val="000000"/>
        </w:rPr>
        <w:t xml:space="preserve"> the prosecutor objects.  </w:t>
      </w:r>
    </w:p>
    <w:p w:rsidR="009C7810" w:rsidRDefault="009C7810" w:rsidP="00C75351">
      <w:pPr>
        <w:rPr>
          <w:color w:val="000000"/>
        </w:rPr>
      </w:pPr>
      <w:r>
        <w:tab/>
      </w:r>
      <w:r w:rsidR="00C75351">
        <w:t xml:space="preserve">In addition, the </w:t>
      </w:r>
      <w:r w:rsidR="00C312DB">
        <w:t xml:space="preserve">amended </w:t>
      </w:r>
      <w:r w:rsidR="00C75351">
        <w:t xml:space="preserve">bill </w:t>
      </w:r>
      <w:r w:rsidR="00895B01">
        <w:t>requires the Commissioner of Corrections to identify, from a list of defendants sentenced for the enumerated crimes provided by the Administrative Office of the Courts, inmates in the custody of the D</w:t>
      </w:r>
      <w:r w:rsidR="00BB4D3B">
        <w:t>OC</w:t>
      </w:r>
      <w:r w:rsidR="00895B01">
        <w:t xml:space="preserve"> who are eligible for resentencing </w:t>
      </w:r>
      <w:r w:rsidR="00895B01">
        <w:lastRenderedPageBreak/>
        <w:t xml:space="preserve">pursuant to an order under the bill, and provide a list of eligible inmates to the Supreme Court, the Attorney General, and county prosecutors.  The </w:t>
      </w:r>
      <w:r w:rsidR="00283586">
        <w:t>State</w:t>
      </w:r>
      <w:r w:rsidR="00895B01">
        <w:t xml:space="preserve"> is to determine, not later than 60 days following receipt of the list, whether there is a basis to file an objection in any inmate’s case.  </w:t>
      </w:r>
      <w:r w:rsidR="00C75351">
        <w:t xml:space="preserve">The bill prohibits prosecutors from filing </w:t>
      </w:r>
      <w:r w:rsidR="00C75351" w:rsidRPr="003A250A">
        <w:rPr>
          <w:color w:val="000000"/>
        </w:rPr>
        <w:t>an objection without the prior approval of the Attorney General.</w:t>
      </w:r>
      <w:r w:rsidR="00C75351">
        <w:rPr>
          <w:color w:val="000000"/>
        </w:rPr>
        <w:t xml:space="preserve">  </w:t>
      </w:r>
    </w:p>
    <w:p w:rsidR="00C53327" w:rsidRDefault="009C7810" w:rsidP="00C75351">
      <w:r>
        <w:rPr>
          <w:color w:val="000000"/>
        </w:rPr>
        <w:tab/>
      </w:r>
      <w:r w:rsidR="00C75351">
        <w:rPr>
          <w:color w:val="000000"/>
        </w:rPr>
        <w:t xml:space="preserve">The Attorney General is required to provide to the </w:t>
      </w:r>
      <w:r>
        <w:rPr>
          <w:color w:val="000000"/>
        </w:rPr>
        <w:t>A</w:t>
      </w:r>
      <w:r w:rsidR="00C87D15">
        <w:rPr>
          <w:color w:val="000000"/>
        </w:rPr>
        <w:t>dministrative</w:t>
      </w:r>
      <w:r>
        <w:rPr>
          <w:color w:val="000000"/>
        </w:rPr>
        <w:t xml:space="preserve"> Director of the Courts and the </w:t>
      </w:r>
      <w:r w:rsidR="00C75351">
        <w:rPr>
          <w:color w:val="000000"/>
        </w:rPr>
        <w:t xml:space="preserve">DOC notice as to the identity of each inmate for whom a determination is made to file an objection.  The DOC is to </w:t>
      </w:r>
      <w:r w:rsidR="00C75351" w:rsidRPr="00A50F23">
        <w:rPr>
          <w:color w:val="000000"/>
        </w:rPr>
        <w:t xml:space="preserve">notify the </w:t>
      </w:r>
      <w:r w:rsidR="00C75351">
        <w:rPr>
          <w:color w:val="000000"/>
        </w:rPr>
        <w:t xml:space="preserve">inmate and the </w:t>
      </w:r>
      <w:r w:rsidR="00C75351" w:rsidRPr="00A50F23">
        <w:rPr>
          <w:color w:val="000000"/>
        </w:rPr>
        <w:t xml:space="preserve">inmate’s attorney or, if the inmate </w:t>
      </w:r>
      <w:r w:rsidR="00C75351">
        <w:rPr>
          <w:color w:val="000000"/>
        </w:rPr>
        <w:t>does not have an attorney, the public d</w:t>
      </w:r>
      <w:r w:rsidR="00C75351" w:rsidRPr="00A50F23">
        <w:rPr>
          <w:color w:val="000000"/>
        </w:rPr>
        <w:t>efender</w:t>
      </w:r>
      <w:r w:rsidR="00C75351">
        <w:rPr>
          <w:color w:val="000000"/>
        </w:rPr>
        <w:t xml:space="preserve"> of the determination to file an objection.  An objection is to be filed </w:t>
      </w:r>
      <w:r w:rsidR="00C75351" w:rsidRPr="003578BF">
        <w:t>wit</w:t>
      </w:r>
      <w:r w:rsidR="00C75351">
        <w:t xml:space="preserve">h the </w:t>
      </w:r>
      <w:r w:rsidR="00C53327">
        <w:t xml:space="preserve">Superior Court in the county where the conviction occurred.  Any objection is to be filed within 60 days of receipt of the list of eligible inmates provided by the DOC, or within 30 </w:t>
      </w:r>
      <w:r w:rsidR="00C87D15">
        <w:t xml:space="preserve">days </w:t>
      </w:r>
      <w:r w:rsidR="00C53327">
        <w:t xml:space="preserve">of providing notice of a determination to file an objection, whichever date is later.  </w:t>
      </w:r>
    </w:p>
    <w:p w:rsidR="00C53327" w:rsidRDefault="00C53327" w:rsidP="00C75351">
      <w:r>
        <w:tab/>
        <w:t>The court may order the retroactive modification of judgment</w:t>
      </w:r>
      <w:r w:rsidR="00C87D15">
        <w:t>s</w:t>
      </w:r>
      <w:r w:rsidR="00F80B3F">
        <w:t xml:space="preserve"> of conviction of </w:t>
      </w:r>
      <w:r>
        <w:t xml:space="preserve">eligible inmates as to whom the </w:t>
      </w:r>
      <w:r w:rsidR="00C87D15">
        <w:t xml:space="preserve">prosecutor </w:t>
      </w:r>
      <w:r w:rsidR="00F80B3F">
        <w:t>does not file an objection</w:t>
      </w:r>
      <w:r>
        <w:t xml:space="preserve"> without conducting a hearing.  </w:t>
      </w:r>
    </w:p>
    <w:p w:rsidR="00C75351" w:rsidRPr="00787366" w:rsidRDefault="00C53327" w:rsidP="00C75351">
      <w:pPr>
        <w:rPr>
          <w:color w:val="000000"/>
        </w:rPr>
      </w:pPr>
      <w:r>
        <w:tab/>
      </w:r>
      <w:r w:rsidR="00C75351" w:rsidRPr="008D1E8B">
        <w:rPr>
          <w:color w:val="000000"/>
        </w:rPr>
        <w:t xml:space="preserve">In the event </w:t>
      </w:r>
      <w:r w:rsidR="00C75351">
        <w:rPr>
          <w:color w:val="000000"/>
        </w:rPr>
        <w:t xml:space="preserve">the prosecutor files an objection, </w:t>
      </w:r>
      <w:r w:rsidR="00C75351" w:rsidRPr="008D1E8B">
        <w:t xml:space="preserve">the </w:t>
      </w:r>
      <w:r w:rsidR="00C75351">
        <w:t xml:space="preserve">bill requires the inmate’s judgment of conviction to be retroactively modified unless the court, after a hearing, </w:t>
      </w:r>
      <w:r w:rsidR="00C75351" w:rsidRPr="008D1E8B">
        <w:t xml:space="preserve">finds by clear and convincing evidence that </w:t>
      </w:r>
      <w:r w:rsidR="00C75351">
        <w:t xml:space="preserve">rescinding the term of parole ineligibility imposed upon the inmate </w:t>
      </w:r>
      <w:r w:rsidR="00C75351" w:rsidRPr="00A2309B">
        <w:t>would likely pose a substantial risk to public safety</w:t>
      </w:r>
      <w:r w:rsidR="00C75351">
        <w:t xml:space="preserve">. </w:t>
      </w:r>
      <w:r w:rsidR="00C75351" w:rsidRPr="00A2309B">
        <w:t xml:space="preserve"> </w:t>
      </w:r>
      <w:r w:rsidR="00C75351">
        <w:t xml:space="preserve">The court also may find </w:t>
      </w:r>
      <w:r w:rsidR="00C75351" w:rsidRPr="008D1E8B">
        <w:t xml:space="preserve">by clear and convincing evidence </w:t>
      </w:r>
      <w:r w:rsidR="00C75351">
        <w:t xml:space="preserve">that </w:t>
      </w:r>
      <w:r w:rsidR="00C75351" w:rsidRPr="00A2309B">
        <w:t xml:space="preserve">aggravating factors associated with </w:t>
      </w:r>
      <w:r w:rsidR="00C75351">
        <w:t xml:space="preserve">rescinding or reducing, as the case may be, the term of parole ineligibility </w:t>
      </w:r>
      <w:r w:rsidR="00C75351" w:rsidRPr="00A2309B">
        <w:t>substantially outweigh the mitigating factors of doing so</w:t>
      </w:r>
      <w:r w:rsidR="00C75351">
        <w:t xml:space="preserve">.  </w:t>
      </w:r>
    </w:p>
    <w:p w:rsidR="00C75351" w:rsidRDefault="00C75351" w:rsidP="00C75351">
      <w:pPr>
        <w:rPr>
          <w:color w:val="000000"/>
        </w:rPr>
      </w:pPr>
      <w:r>
        <w:tab/>
        <w:t xml:space="preserve">A court that denies retroactive modification of the judgment of conviction may sentence the inmate to a period of parole ineligibility.  However, the court is prohibited from imposing a period of parole ineligibility in excess of the period that would have applied prior to the prosecutor’s objection. The bill </w:t>
      </w:r>
      <w:r w:rsidR="00C53327">
        <w:t xml:space="preserve">requires </w:t>
      </w:r>
      <w:r w:rsidR="00C87D15">
        <w:t>an inmate</w:t>
      </w:r>
      <w:r>
        <w:t xml:space="preserve"> afforded a hearing to rescind or reduce, as the case may be, the term of parole ineligibility to </w:t>
      </w:r>
      <w:r w:rsidRPr="00FE70CD">
        <w:t xml:space="preserve">be represented by the </w:t>
      </w:r>
      <w:r>
        <w:rPr>
          <w:color w:val="000000"/>
          <w:lang w:val="en"/>
        </w:rPr>
        <w:t>public d</w:t>
      </w:r>
      <w:r w:rsidRPr="00FE70CD">
        <w:rPr>
          <w:color w:val="000000"/>
          <w:lang w:val="en"/>
        </w:rPr>
        <w:t>efender</w:t>
      </w:r>
      <w:r w:rsidR="00C53327">
        <w:rPr>
          <w:color w:val="000000"/>
          <w:lang w:val="en"/>
        </w:rPr>
        <w:t>, unless the inmate retains other counsel</w:t>
      </w:r>
      <w:r>
        <w:rPr>
          <w:color w:val="000000"/>
        </w:rPr>
        <w:t>.</w:t>
      </w:r>
    </w:p>
    <w:p w:rsidR="00533682" w:rsidRPr="00533682" w:rsidRDefault="00C75351" w:rsidP="00533682">
      <w:r>
        <w:rPr>
          <w:color w:val="000000"/>
        </w:rPr>
        <w:tab/>
        <w:t xml:space="preserve">Finally, the bill requires the </w:t>
      </w:r>
      <w:r>
        <w:t>Commissioner of Corrections to conduct a study on the anticipated expenses to upgrade the department’s existing data infrastructure in order to improve its ability to collect, track, and analyze data related to the criminal justice system.  Within six months of the bill’s enactment the commission is to submit a report to the Governor</w:t>
      </w:r>
      <w:r w:rsidRPr="00733F22">
        <w:t xml:space="preserve"> and the Legislature </w:t>
      </w:r>
      <w:r>
        <w:t xml:space="preserve">with recommendations for additional funding necessary for the department to invest in upgrades to its data infrastructure.  </w:t>
      </w:r>
      <w:r w:rsidR="00533682">
        <w:rPr>
          <w:color w:val="000000"/>
        </w:rPr>
        <w:br w:type="page"/>
      </w:r>
    </w:p>
    <w:p w:rsidR="00C75351" w:rsidRDefault="00C75351" w:rsidP="00C75351">
      <w:pPr>
        <w:rPr>
          <w:u w:val="double"/>
        </w:rPr>
      </w:pPr>
      <w:r w:rsidRPr="00DC0EBA">
        <w:rPr>
          <w:u w:val="double"/>
        </w:rPr>
        <w:lastRenderedPageBreak/>
        <w:t>COMMITTEE AMENDMENTS</w:t>
      </w:r>
    </w:p>
    <w:p w:rsidR="00C75351" w:rsidRDefault="00C75351" w:rsidP="00C75351">
      <w:r>
        <w:t>The committee amended the bill to:</w:t>
      </w:r>
    </w:p>
    <w:p w:rsidR="00C75351" w:rsidRDefault="00C75351" w:rsidP="00C75351">
      <w:pPr>
        <w:rPr>
          <w:color w:val="000000"/>
        </w:rPr>
      </w:pPr>
      <w:r>
        <w:tab/>
      </w:r>
      <w:r w:rsidR="009C7810">
        <w:t>(</w:t>
      </w:r>
      <w:r>
        <w:t>1)</w:t>
      </w:r>
      <w:r w:rsidR="00A94C26">
        <w:tab/>
      </w:r>
      <w:r w:rsidR="00B34C95">
        <w:t xml:space="preserve">Provide that the Superior Court is authorized </w:t>
      </w:r>
      <w:r>
        <w:t xml:space="preserve">to </w:t>
      </w:r>
      <w:r>
        <w:rPr>
          <w:color w:val="000000"/>
          <w:lang w:val="en"/>
        </w:rPr>
        <w:t>issue an order</w:t>
      </w:r>
      <w:r>
        <w:rPr>
          <w:color w:val="000000"/>
        </w:rPr>
        <w:t xml:space="preserve"> to</w:t>
      </w:r>
      <w:r>
        <w:rPr>
          <w:color w:val="000000"/>
          <w:lang w:val="en"/>
        </w:rPr>
        <w:t xml:space="preserve"> retroactively </w:t>
      </w:r>
      <w:r>
        <w:rPr>
          <w:color w:val="000000"/>
        </w:rPr>
        <w:t xml:space="preserve">rescind the mandatory minimum period of parole ineligibility of </w:t>
      </w:r>
      <w:r w:rsidRPr="00BE7805">
        <w:rPr>
          <w:color w:val="000000"/>
        </w:rPr>
        <w:t>inmate</w:t>
      </w:r>
      <w:r>
        <w:rPr>
          <w:color w:val="000000"/>
        </w:rPr>
        <w:t>s who committed certain offenses</w:t>
      </w:r>
      <w:r w:rsidR="009C7810">
        <w:rPr>
          <w:color w:val="000000"/>
        </w:rPr>
        <w:t>;</w:t>
      </w:r>
      <w:r w:rsidR="00B34C95">
        <w:rPr>
          <w:color w:val="000000"/>
        </w:rPr>
        <w:t xml:space="preserve"> as introduced, </w:t>
      </w:r>
      <w:r w:rsidR="00B34C95">
        <w:t xml:space="preserve">the Administrative Director of the Administrative Office of the Courts was authorized to issue the order; </w:t>
      </w:r>
    </w:p>
    <w:p w:rsidR="00B34C95" w:rsidRDefault="009C7810" w:rsidP="00B34C95">
      <w:r>
        <w:rPr>
          <w:color w:val="000000"/>
        </w:rPr>
        <w:tab/>
        <w:t>(2)</w:t>
      </w:r>
      <w:r w:rsidR="00A94C26">
        <w:rPr>
          <w:color w:val="000000"/>
        </w:rPr>
        <w:tab/>
      </w:r>
      <w:r w:rsidR="00B34C95">
        <w:t>E</w:t>
      </w:r>
      <w:r w:rsidR="00956E0D">
        <w:t>li</w:t>
      </w:r>
      <w:r w:rsidR="00B34C95">
        <w:t xml:space="preserve">minate the </w:t>
      </w:r>
      <w:r w:rsidR="00956E0D">
        <w:t>requirement</w:t>
      </w:r>
      <w:r w:rsidR="00B34C95">
        <w:t xml:space="preserve"> </w:t>
      </w:r>
      <w:r w:rsidR="00956E0D">
        <w:t xml:space="preserve">that </w:t>
      </w:r>
      <w:r w:rsidR="00B34C95">
        <w:t>an order to retroactively modify a judgment of conviction under the bill</w:t>
      </w:r>
      <w:r w:rsidR="00956E0D">
        <w:t xml:space="preserve"> is</w:t>
      </w:r>
      <w:r w:rsidR="00B34C95">
        <w:t xml:space="preserve"> to </w:t>
      </w:r>
      <w:r w:rsidR="00F85726">
        <w:t>remain inactive for 30 days;</w:t>
      </w:r>
    </w:p>
    <w:p w:rsidR="00B34C95" w:rsidRDefault="00B34C95" w:rsidP="00B34C95">
      <w:r>
        <w:rPr>
          <w:color w:val="000000"/>
        </w:rPr>
        <w:tab/>
        <w:t>(3)</w:t>
      </w:r>
      <w:r w:rsidR="00A94C26">
        <w:rPr>
          <w:color w:val="000000"/>
        </w:rPr>
        <w:tab/>
      </w:r>
      <w:r>
        <w:rPr>
          <w:color w:val="000000"/>
        </w:rPr>
        <w:t xml:space="preserve">Require the Commissioner of Corrections to </w:t>
      </w:r>
      <w:r>
        <w:t xml:space="preserve">identify inmates in the custody of the </w:t>
      </w:r>
      <w:r w:rsidR="00BB4D3B">
        <w:t xml:space="preserve">DOC </w:t>
      </w:r>
      <w:r>
        <w:t>who are eligible for resentencing pursuant to an order under the bill, and provide a list of eligible inmates to the Supreme Court, the Attorney General, and county prosecutors;</w:t>
      </w:r>
    </w:p>
    <w:p w:rsidR="00B34C95" w:rsidRDefault="00B34C95" w:rsidP="00B34C95">
      <w:r>
        <w:tab/>
        <w:t>(4)</w:t>
      </w:r>
      <w:r w:rsidR="00A94C26">
        <w:tab/>
      </w:r>
      <w:r>
        <w:t>Require the State to determine, not later than 60 days following receipt of the list</w:t>
      </w:r>
      <w:r w:rsidR="00BB4D3B">
        <w:t xml:space="preserve"> of eligible inmates provided by the DOC</w:t>
      </w:r>
      <w:r>
        <w:t>, whether there is a basis to file an objection in any inmate’s case;</w:t>
      </w:r>
    </w:p>
    <w:p w:rsidR="00B34C95" w:rsidRDefault="00B34C95" w:rsidP="00C75351">
      <w:r>
        <w:tab/>
        <w:t>(5)</w:t>
      </w:r>
      <w:r w:rsidR="00A94C26">
        <w:tab/>
      </w:r>
      <w:r>
        <w:t>Require the Attorney General to notify the Administrat</w:t>
      </w:r>
      <w:r w:rsidR="00956E0D">
        <w:t>iv</w:t>
      </w:r>
      <w:r>
        <w:t>e D</w:t>
      </w:r>
      <w:r w:rsidR="00956E0D">
        <w:t>i</w:t>
      </w:r>
      <w:r>
        <w:t xml:space="preserve">rector of the Courts, in addition to the DOC, of the identity of each inmate for whom a determination is made to file an objection; </w:t>
      </w:r>
    </w:p>
    <w:p w:rsidR="00BB4D3B" w:rsidRDefault="00B34C95" w:rsidP="00BB4D3B">
      <w:r>
        <w:tab/>
        <w:t>(6)</w:t>
      </w:r>
      <w:r w:rsidR="00A94C26">
        <w:tab/>
      </w:r>
      <w:r>
        <w:t>Provide that an</w:t>
      </w:r>
      <w:r w:rsidR="00C53327">
        <w:rPr>
          <w:color w:val="000000"/>
        </w:rPr>
        <w:t xml:space="preserve"> objection is to be filed </w:t>
      </w:r>
      <w:r w:rsidR="00C53327" w:rsidRPr="003578BF">
        <w:t>wit</w:t>
      </w:r>
      <w:r w:rsidR="00C53327">
        <w:t xml:space="preserve">h the </w:t>
      </w:r>
      <w:r w:rsidR="00F85726">
        <w:t xml:space="preserve">Superior Court in the county in which the conviction occurred; as introduced, an objection was to be filed with the </w:t>
      </w:r>
      <w:r w:rsidR="00C53327">
        <w:t>sentencing court, or the presiding criminal j</w:t>
      </w:r>
      <w:r w:rsidR="00C53327" w:rsidRPr="003578BF">
        <w:t>udge if the sentenc</w:t>
      </w:r>
      <w:r w:rsidR="00C53327">
        <w:t>ing court is not still sitting</w:t>
      </w:r>
      <w:r w:rsidR="00F85726">
        <w:t xml:space="preserve">; </w:t>
      </w:r>
    </w:p>
    <w:p w:rsidR="00F85726" w:rsidRPr="00BB4D3B" w:rsidRDefault="00F85726" w:rsidP="00BB4D3B">
      <w:r w:rsidRPr="00956E0D">
        <w:rPr>
          <w:color w:val="000000"/>
          <w:spacing w:val="4"/>
          <w:szCs w:val="24"/>
        </w:rPr>
        <w:tab/>
        <w:t>(7)</w:t>
      </w:r>
      <w:r w:rsidR="00A94C26">
        <w:rPr>
          <w:color w:val="000000"/>
          <w:spacing w:val="4"/>
          <w:szCs w:val="24"/>
        </w:rPr>
        <w:tab/>
      </w:r>
      <w:r w:rsidRPr="00956E0D">
        <w:rPr>
          <w:color w:val="000000"/>
          <w:spacing w:val="4"/>
          <w:szCs w:val="24"/>
        </w:rPr>
        <w:t>Require a</w:t>
      </w:r>
      <w:proofErr w:type="spellStart"/>
      <w:r w:rsidRPr="00956E0D">
        <w:rPr>
          <w:color w:val="000000"/>
          <w:spacing w:val="4"/>
          <w:szCs w:val="24"/>
          <w:lang w:val="en"/>
        </w:rPr>
        <w:t>ny</w:t>
      </w:r>
      <w:proofErr w:type="spellEnd"/>
      <w:r w:rsidRPr="00956E0D">
        <w:rPr>
          <w:color w:val="000000"/>
          <w:spacing w:val="4"/>
          <w:szCs w:val="24"/>
          <w:lang w:val="en"/>
        </w:rPr>
        <w:t xml:space="preserve"> objection to be filed no later than 60 days following receipt of the list of eligible inmates provided by the DOC or within 30 days of notice of a determination to file an objection, whichever date is later;   </w:t>
      </w:r>
    </w:p>
    <w:p w:rsidR="00F85726" w:rsidRPr="00956E0D" w:rsidRDefault="00F85726" w:rsidP="00C53327">
      <w:pPr>
        <w:rPr>
          <w:color w:val="000000"/>
        </w:rPr>
      </w:pPr>
      <w:r w:rsidRPr="00956E0D">
        <w:rPr>
          <w:color w:val="000000"/>
          <w:spacing w:val="4"/>
          <w:lang w:val="en"/>
        </w:rPr>
        <w:tab/>
      </w:r>
      <w:r w:rsidRPr="00956E0D">
        <w:rPr>
          <w:color w:val="000000"/>
          <w:spacing w:val="4"/>
          <w:szCs w:val="24"/>
          <w:lang w:val="en"/>
        </w:rPr>
        <w:t>(8)</w:t>
      </w:r>
      <w:r w:rsidR="00A94C26">
        <w:rPr>
          <w:color w:val="000000"/>
          <w:spacing w:val="4"/>
          <w:szCs w:val="24"/>
          <w:lang w:val="en"/>
        </w:rPr>
        <w:tab/>
      </w:r>
      <w:r w:rsidRPr="00956E0D">
        <w:rPr>
          <w:color w:val="000000"/>
          <w:spacing w:val="4"/>
          <w:szCs w:val="24"/>
          <w:lang w:val="en"/>
        </w:rPr>
        <w:t xml:space="preserve">Provide that, for eligible inmates as to whom the </w:t>
      </w:r>
      <w:r w:rsidRPr="00956E0D">
        <w:rPr>
          <w:color w:val="000000"/>
          <w:spacing w:val="4"/>
          <w:szCs w:val="24"/>
        </w:rPr>
        <w:t>State does not file an objection, the court may order the retroactive modification of the inmates’ judgments</w:t>
      </w:r>
      <w:r w:rsidRPr="00956E0D">
        <w:rPr>
          <w:color w:val="000000"/>
          <w:spacing w:val="4"/>
        </w:rPr>
        <w:t xml:space="preserve"> of conviction </w:t>
      </w:r>
      <w:r w:rsidRPr="00956E0D">
        <w:rPr>
          <w:color w:val="000000"/>
          <w:spacing w:val="4"/>
          <w:szCs w:val="24"/>
        </w:rPr>
        <w:t>without conducting a hearing</w:t>
      </w:r>
      <w:r w:rsidR="009512AD">
        <w:rPr>
          <w:color w:val="000000"/>
          <w:spacing w:val="4"/>
          <w:szCs w:val="24"/>
        </w:rPr>
        <w:t>;</w:t>
      </w:r>
    </w:p>
    <w:p w:rsidR="00956E0D" w:rsidRDefault="00F85726" w:rsidP="00C53327">
      <w:pPr>
        <w:rPr>
          <w:color w:val="000000"/>
          <w:lang w:val="en"/>
        </w:rPr>
      </w:pPr>
      <w:r>
        <w:tab/>
        <w:t>(9)</w:t>
      </w:r>
      <w:r w:rsidR="00A94C26">
        <w:tab/>
      </w:r>
      <w:r>
        <w:rPr>
          <w:color w:val="000000"/>
        </w:rPr>
        <w:t xml:space="preserve">Require </w:t>
      </w:r>
      <w:r w:rsidR="00956E0D">
        <w:rPr>
          <w:color w:val="000000"/>
        </w:rPr>
        <w:t>a</w:t>
      </w:r>
      <w:r w:rsidR="00C53327">
        <w:t xml:space="preserve">n inmate afforded a hearing to rescind or reduce, as the case may be, the term of parole ineligibility to </w:t>
      </w:r>
      <w:r w:rsidR="00C53327" w:rsidRPr="00FE70CD">
        <w:t xml:space="preserve">be represented by the </w:t>
      </w:r>
      <w:r w:rsidR="00C53327">
        <w:rPr>
          <w:color w:val="000000"/>
          <w:lang w:val="en"/>
        </w:rPr>
        <w:t>public d</w:t>
      </w:r>
      <w:r w:rsidR="00C53327" w:rsidRPr="00FE70CD">
        <w:rPr>
          <w:color w:val="000000"/>
          <w:lang w:val="en"/>
        </w:rPr>
        <w:t>efender</w:t>
      </w:r>
      <w:r w:rsidR="00C87D15">
        <w:rPr>
          <w:color w:val="000000"/>
          <w:lang w:val="en"/>
        </w:rPr>
        <w:t>;</w:t>
      </w:r>
    </w:p>
    <w:p w:rsidR="00C87D15" w:rsidRDefault="00956E0D" w:rsidP="00A94C26">
      <w:pPr>
        <w:tabs>
          <w:tab w:val="clear" w:pos="1080"/>
          <w:tab w:val="left" w:pos="900"/>
        </w:tabs>
        <w:rPr>
          <w:color w:val="000000"/>
          <w:spacing w:val="4"/>
        </w:rPr>
      </w:pPr>
      <w:r>
        <w:rPr>
          <w:color w:val="000000"/>
          <w:lang w:val="en"/>
        </w:rPr>
        <w:tab/>
        <w:t>(10)</w:t>
      </w:r>
      <w:r w:rsidR="00A94C26">
        <w:rPr>
          <w:color w:val="000000"/>
          <w:lang w:val="en"/>
        </w:rPr>
        <w:tab/>
      </w:r>
      <w:r w:rsidR="009512AD">
        <w:t>P</w:t>
      </w:r>
      <w:r w:rsidRPr="00503E54">
        <w:t xml:space="preserve">rovide that the Public Defender has the duty to provide for the legal representation of any eligible inmate who is serving a custodial prison sentence </w:t>
      </w:r>
      <w:r w:rsidR="00BB4D3B" w:rsidRPr="00BB4D3B">
        <w:rPr>
          <w:color w:val="000000"/>
          <w:spacing w:val="4"/>
          <w:szCs w:val="24"/>
        </w:rPr>
        <w:t xml:space="preserve">in matters </w:t>
      </w:r>
      <w:r w:rsidR="00BB4D3B" w:rsidRPr="00BB4D3B">
        <w:rPr>
          <w:color w:val="000000"/>
          <w:spacing w:val="4"/>
        </w:rPr>
        <w:t xml:space="preserve">in which </w:t>
      </w:r>
      <w:r w:rsidR="00BB4D3B" w:rsidRPr="00BB4D3B">
        <w:rPr>
          <w:color w:val="000000"/>
          <w:spacing w:val="4"/>
          <w:szCs w:val="24"/>
        </w:rPr>
        <w:t xml:space="preserve">a prosecutor objects to the retroactive modification of a </w:t>
      </w:r>
      <w:r w:rsidR="00BB4D3B" w:rsidRPr="00BB4D3B">
        <w:rPr>
          <w:color w:val="000000"/>
          <w:spacing w:val="4"/>
        </w:rPr>
        <w:t>j</w:t>
      </w:r>
      <w:r w:rsidR="00BB4D3B" w:rsidRPr="00BB4D3B">
        <w:rPr>
          <w:color w:val="000000"/>
          <w:spacing w:val="4"/>
          <w:szCs w:val="24"/>
        </w:rPr>
        <w:t xml:space="preserve">udgment of </w:t>
      </w:r>
      <w:r w:rsidR="00BB4D3B" w:rsidRPr="00BB4D3B">
        <w:rPr>
          <w:color w:val="000000"/>
          <w:spacing w:val="4"/>
        </w:rPr>
        <w:t>c</w:t>
      </w:r>
      <w:r w:rsidR="00BB4D3B" w:rsidRPr="00BB4D3B">
        <w:rPr>
          <w:color w:val="000000"/>
          <w:spacing w:val="4"/>
          <w:szCs w:val="24"/>
        </w:rPr>
        <w:t>onvict</w:t>
      </w:r>
      <w:r w:rsidR="00BB4D3B" w:rsidRPr="00BB4D3B">
        <w:rPr>
          <w:color w:val="000000"/>
          <w:spacing w:val="4"/>
        </w:rPr>
        <w:t>ion</w:t>
      </w:r>
      <w:r w:rsidR="00C87D15">
        <w:rPr>
          <w:color w:val="000000"/>
          <w:spacing w:val="4"/>
        </w:rPr>
        <w:t>; and</w:t>
      </w:r>
    </w:p>
    <w:p w:rsidR="00C75351" w:rsidRDefault="00C87D15" w:rsidP="00A94C26">
      <w:pPr>
        <w:tabs>
          <w:tab w:val="clear" w:pos="1080"/>
          <w:tab w:val="left" w:pos="900"/>
        </w:tabs>
      </w:pPr>
      <w:r>
        <w:rPr>
          <w:color w:val="000000"/>
          <w:spacing w:val="4"/>
        </w:rPr>
        <w:tab/>
        <w:t>(11)</w:t>
      </w:r>
      <w:r w:rsidR="00A94C26">
        <w:rPr>
          <w:color w:val="000000"/>
          <w:spacing w:val="4"/>
        </w:rPr>
        <w:tab/>
      </w:r>
      <w:r>
        <w:rPr>
          <w:color w:val="000000"/>
          <w:spacing w:val="4"/>
        </w:rPr>
        <w:t xml:space="preserve">Provide that the </w:t>
      </w:r>
      <w:r w:rsidRPr="00C87D15">
        <w:rPr>
          <w:color w:val="000000"/>
          <w:spacing w:val="4"/>
        </w:rPr>
        <w:t>act will expire upon the entry of final orders to retroactively modify the judgment of conviction with respect to all inmates eligible for resentencing under the act</w:t>
      </w:r>
      <w:r w:rsidRPr="00C87D15">
        <w:t>.</w:t>
      </w:r>
      <w:r>
        <w:t xml:space="preserve"> </w:t>
      </w:r>
    </w:p>
    <w:p w:rsidR="002A55E3" w:rsidRDefault="002A55E3" w:rsidP="00C75351">
      <w:pPr>
        <w:rPr>
          <w:u w:val="double"/>
        </w:rPr>
      </w:pPr>
    </w:p>
    <w:p w:rsidR="002A55E3" w:rsidRDefault="002A55E3" w:rsidP="00C75351">
      <w:r>
        <w:rPr>
          <w:u w:val="double"/>
        </w:rPr>
        <w:t>FISCAL IMPACT:</w:t>
      </w:r>
    </w:p>
    <w:p w:rsidR="002A55E3" w:rsidRPr="002A55E3" w:rsidRDefault="002A55E3" w:rsidP="002A55E3">
      <w:r>
        <w:tab/>
      </w:r>
      <w:r w:rsidRPr="002A55E3">
        <w:t xml:space="preserve">The Office of Legislative Services (OLS) concurs with the Judiciary that the enactment of this bill would result in indeterminate State expenditure increase. The Administrative Office of the Courts (AOC) </w:t>
      </w:r>
      <w:r w:rsidRPr="002A55E3">
        <w:lastRenderedPageBreak/>
        <w:t xml:space="preserve">states that the proposed legislation to resentence an indeterminate number of inmates will have a significant fiscal impact on the courts.  However, the courts are not able to determine the costs associated with the legislation without data from the Department of Corrections (DOC) as to the number of inmates eligible for resentencing. The OLS anticipates an increased caseload and administrative burden on the AOC under the provisions of the bill. </w:t>
      </w:r>
    </w:p>
    <w:p w:rsidR="002A55E3" w:rsidRPr="002A55E3" w:rsidRDefault="002A55E3" w:rsidP="002A55E3">
      <w:r>
        <w:tab/>
      </w:r>
      <w:r w:rsidRPr="002A55E3">
        <w:t xml:space="preserve">Accelerating the release date of inmates to parole supervision would lower annual DOC expenditures, but absent information from the DOC, the OLS is unable to quantify the reduction in annual DOC operating expenditures. The OLS estimates indeterminate but nominal costs to the DOC to conduct a study on the anticipated expenses to upgrade the department’s existing data infrastructure in order to improve its ability to collect, track, and analyze data related to the criminal justice system. </w:t>
      </w:r>
    </w:p>
    <w:p w:rsidR="002A55E3" w:rsidRPr="002A55E3" w:rsidRDefault="002A55E3" w:rsidP="002A55E3">
      <w:r>
        <w:tab/>
      </w:r>
      <w:r w:rsidRPr="002A55E3">
        <w:t>The OLS estimates an increase in expenditure for the State Parole Board (SPB) with additional inmates qualifying for parole.</w:t>
      </w:r>
    </w:p>
    <w:p w:rsidR="002A55E3" w:rsidRPr="002A55E3" w:rsidRDefault="002A55E3" w:rsidP="00C75351">
      <w:r>
        <w:tab/>
      </w:r>
      <w:r w:rsidRPr="002A55E3">
        <w:t>The Office of the Public Defender would see an increase in expenses for representing indigent inmates who do not have an attorney.</w:t>
      </w:r>
    </w:p>
    <w:sectPr w:rsidR="002A55E3" w:rsidRPr="002A55E3" w:rsidSect="00533682">
      <w:headerReference w:type="default" r:id="rId7"/>
      <w:pgSz w:w="12240" w:h="20160" w:code="5"/>
      <w:pgMar w:top="1440" w:right="2520" w:bottom="24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B01" w:rsidRDefault="00350B01">
      <w:r>
        <w:separator/>
      </w:r>
    </w:p>
  </w:endnote>
  <w:endnote w:type="continuationSeparator" w:id="0">
    <w:p w:rsidR="00350B01" w:rsidRDefault="00350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B01" w:rsidRDefault="00350B01">
      <w:r>
        <w:separator/>
      </w:r>
    </w:p>
  </w:footnote>
  <w:footnote w:type="continuationSeparator" w:id="0">
    <w:p w:rsidR="00350B01" w:rsidRDefault="00350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4C26" w:rsidP="00A94C26">
    <w:pPr>
      <w:pStyle w:val="HeaderPage2"/>
      <w:jc w:val="center"/>
    </w:pPr>
    <w:r>
      <w:fldChar w:fldCharType="begin"/>
    </w:r>
    <w:r>
      <w:instrText xml:space="preserve"> PAGE  \* MERGEFORMAT </w:instrText>
    </w:r>
    <w:r>
      <w:fldChar w:fldCharType="separate"/>
    </w:r>
    <w:r w:rsidR="001D094D">
      <w:rPr>
        <w:noProof/>
      </w:rPr>
      <w:t>4</w:t>
    </w:r>
    <w:r>
      <w:fldChar w:fldCharType="end"/>
    </w:r>
  </w:p>
  <w:p w:rsidR="00A94C26" w:rsidRDefault="00A94C26" w:rsidP="00A94C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B0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77B"/>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094D"/>
    <w:rsid w:val="001E11F2"/>
    <w:rsid w:val="001F373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586"/>
    <w:rsid w:val="002862BF"/>
    <w:rsid w:val="00290291"/>
    <w:rsid w:val="00292D7C"/>
    <w:rsid w:val="002A2454"/>
    <w:rsid w:val="002A401D"/>
    <w:rsid w:val="002A52AF"/>
    <w:rsid w:val="002A55E3"/>
    <w:rsid w:val="002C19EE"/>
    <w:rsid w:val="002D29CF"/>
    <w:rsid w:val="002D5DF6"/>
    <w:rsid w:val="002D5E02"/>
    <w:rsid w:val="002E7F11"/>
    <w:rsid w:val="002F0685"/>
    <w:rsid w:val="002F07D6"/>
    <w:rsid w:val="002F3A0C"/>
    <w:rsid w:val="002F5C85"/>
    <w:rsid w:val="00300441"/>
    <w:rsid w:val="00301568"/>
    <w:rsid w:val="003075CD"/>
    <w:rsid w:val="003109B7"/>
    <w:rsid w:val="00314EBA"/>
    <w:rsid w:val="00315DF7"/>
    <w:rsid w:val="00315E0F"/>
    <w:rsid w:val="003222E6"/>
    <w:rsid w:val="00333C3B"/>
    <w:rsid w:val="003341E3"/>
    <w:rsid w:val="003374D9"/>
    <w:rsid w:val="003437F3"/>
    <w:rsid w:val="00345DFB"/>
    <w:rsid w:val="00350B01"/>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3682"/>
    <w:rsid w:val="00550947"/>
    <w:rsid w:val="005644EB"/>
    <w:rsid w:val="0056659D"/>
    <w:rsid w:val="005722B9"/>
    <w:rsid w:val="00581591"/>
    <w:rsid w:val="00581C3A"/>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18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5B01"/>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2AD"/>
    <w:rsid w:val="009521CE"/>
    <w:rsid w:val="00953D76"/>
    <w:rsid w:val="0095413F"/>
    <w:rsid w:val="00956E0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810"/>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1BA5"/>
    <w:rsid w:val="00A640CD"/>
    <w:rsid w:val="00A654F0"/>
    <w:rsid w:val="00A65CE7"/>
    <w:rsid w:val="00A76504"/>
    <w:rsid w:val="00A863ED"/>
    <w:rsid w:val="00A92210"/>
    <w:rsid w:val="00A92973"/>
    <w:rsid w:val="00A92EFB"/>
    <w:rsid w:val="00A94C2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C9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D3B"/>
    <w:rsid w:val="00BB5300"/>
    <w:rsid w:val="00BC6B1B"/>
    <w:rsid w:val="00BD2630"/>
    <w:rsid w:val="00BD5182"/>
    <w:rsid w:val="00BD76CA"/>
    <w:rsid w:val="00BE12FA"/>
    <w:rsid w:val="00BE23B4"/>
    <w:rsid w:val="00BF015E"/>
    <w:rsid w:val="00C032CB"/>
    <w:rsid w:val="00C13E25"/>
    <w:rsid w:val="00C20FDB"/>
    <w:rsid w:val="00C228D1"/>
    <w:rsid w:val="00C23217"/>
    <w:rsid w:val="00C312DB"/>
    <w:rsid w:val="00C34FAB"/>
    <w:rsid w:val="00C37037"/>
    <w:rsid w:val="00C42B48"/>
    <w:rsid w:val="00C44424"/>
    <w:rsid w:val="00C47AF5"/>
    <w:rsid w:val="00C53327"/>
    <w:rsid w:val="00C53CFF"/>
    <w:rsid w:val="00C55D17"/>
    <w:rsid w:val="00C6255C"/>
    <w:rsid w:val="00C65801"/>
    <w:rsid w:val="00C75351"/>
    <w:rsid w:val="00C863A3"/>
    <w:rsid w:val="00C87D15"/>
    <w:rsid w:val="00C87FC7"/>
    <w:rsid w:val="00C94EFB"/>
    <w:rsid w:val="00C9642B"/>
    <w:rsid w:val="00C96D54"/>
    <w:rsid w:val="00C975EB"/>
    <w:rsid w:val="00CA2896"/>
    <w:rsid w:val="00CA42E8"/>
    <w:rsid w:val="00CD2D9C"/>
    <w:rsid w:val="00CD5034"/>
    <w:rsid w:val="00CE1E3A"/>
    <w:rsid w:val="00CE3EF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3C7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B3F"/>
    <w:rsid w:val="00F822C9"/>
    <w:rsid w:val="00F83890"/>
    <w:rsid w:val="00F84AED"/>
    <w:rsid w:val="00F85726"/>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77AB9DF-5953-459C-81A2-2484D4DB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C7535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 w:type="paragraph" w:styleId="BalloonText">
    <w:name w:val="Balloon Text"/>
    <w:basedOn w:val="Normal"/>
    <w:link w:val="BalloonTextChar"/>
    <w:semiHidden/>
    <w:unhideWhenUsed/>
    <w:rsid w:val="00A61B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1B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1378</Words>
  <Characters>7225</Characters>
  <Application>Microsoft Office Word</Application>
  <DocSecurity>0</DocSecurity>
  <Lines>153</Lines>
  <Paragraphs>44</Paragraphs>
  <ScaleCrop>false</ScaleCrop>
  <HeadingPairs>
    <vt:vector size="2" baseType="variant">
      <vt:variant>
        <vt:lpstr>Title</vt:lpstr>
      </vt:variant>
      <vt:variant>
        <vt:i4>1</vt:i4>
      </vt:variant>
    </vt:vector>
  </HeadingPairs>
  <TitlesOfParts>
    <vt:vector size="1" baseType="lpstr">
      <vt:lpstr>A4370 1R AAP Statement 7/27/20</vt:lpstr>
    </vt:vector>
  </TitlesOfParts>
  <Manager>R224</Manager>
  <Company>NJ OLS DMU</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 1R AAP Statement 7/27/20</dc:title>
  <dc:subject/>
  <dc:creator>Assembly AAP</dc:creator>
  <cp:keywords>A4370|4|LP |276|0|0|!||</cp:keywords>
  <dc:description/>
  <cp:lastModifiedBy>Franks, Denise</cp:lastModifiedBy>
  <cp:revision>2</cp:revision>
  <cp:lastPrinted>2020-07-28T18:11:00Z</cp:lastPrinted>
  <dcterms:created xsi:type="dcterms:W3CDTF">2020-07-28T18:13:00Z</dcterms:created>
  <dcterms:modified xsi:type="dcterms:W3CDTF">2020-07-28T18:13:00Z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