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9166FC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[Third Reprint]</w:t>
      </w:r>
    </w:p>
    <w:p w:rsidR="00DA6F1D" w:rsidRDefault="009166FC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4370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9166FC">
        <w:t>Senate Floor Amendments</w:t>
      </w:r>
    </w:p>
    <w:p w:rsidR="00DA6F1D" w:rsidRDefault="009166FC" w:rsidP="00DA6F1D">
      <w:pPr>
        <w:pStyle w:val="NormalFloor"/>
        <w:jc w:val="center"/>
      </w:pPr>
      <w:r>
        <w:t>(Proposed by Senators CUNNINGHAM and POU)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9166FC">
        <w:t>NOVEMBER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9166FC" w:rsidRDefault="009166FC" w:rsidP="009166FC">
      <w:pPr>
        <w:tabs>
          <w:tab w:val="clear" w:pos="4320"/>
          <w:tab w:val="left" w:pos="1080"/>
        </w:tabs>
        <w:rPr>
          <w:szCs w:val="20"/>
        </w:rPr>
      </w:pPr>
    </w:p>
    <w:p w:rsidR="009166FC" w:rsidRPr="0028747A" w:rsidRDefault="009166FC" w:rsidP="009166FC">
      <w:pPr>
        <w:tabs>
          <w:tab w:val="clear" w:pos="4320"/>
          <w:tab w:val="left" w:pos="1080"/>
        </w:tabs>
        <w:rPr>
          <w:szCs w:val="20"/>
        </w:rPr>
      </w:pPr>
      <w:r w:rsidRPr="0028747A">
        <w:rPr>
          <w:szCs w:val="20"/>
        </w:rPr>
        <w:tab/>
      </w:r>
      <w:r>
        <w:rPr>
          <w:szCs w:val="20"/>
        </w:rPr>
        <w:t>These floor</w:t>
      </w:r>
      <w:r w:rsidRPr="0028747A">
        <w:rPr>
          <w:szCs w:val="20"/>
        </w:rPr>
        <w:t xml:space="preserve"> amendments would eliminate </w:t>
      </w:r>
      <w:r>
        <w:rPr>
          <w:szCs w:val="20"/>
        </w:rPr>
        <w:t xml:space="preserve">in subsection m. of section 2 </w:t>
      </w:r>
      <w:r w:rsidRPr="0028747A">
        <w:rPr>
          <w:szCs w:val="20"/>
        </w:rPr>
        <w:t>the provisions of the bill which would permit the reduction of inmates’ current mandatory terms of imprisonment for second degree robbery, N.J.S.2C:15-1, and second degree burglary, N.J.S.2C:18-2.</w:t>
      </w:r>
      <w:r>
        <w:rPr>
          <w:szCs w:val="20"/>
        </w:rPr>
        <w:t xml:space="preserve">  These</w:t>
      </w:r>
      <w:r w:rsidRPr="0028747A">
        <w:rPr>
          <w:szCs w:val="20"/>
        </w:rPr>
        <w:t xml:space="preserve"> provision</w:t>
      </w:r>
      <w:r>
        <w:rPr>
          <w:szCs w:val="20"/>
        </w:rPr>
        <w:t>s</w:t>
      </w:r>
      <w:r w:rsidRPr="0028747A">
        <w:rPr>
          <w:szCs w:val="20"/>
        </w:rPr>
        <w:t xml:space="preserve"> would have changed the terms from 85 percent of the sentence imposed, as required under current law pursuant to section 2 of P.L.1997, c.117 (C.2C:43-7.2), known as the No Early Release Act (NERA), to 50 percent of the sentence imposed.</w:t>
      </w:r>
    </w:p>
    <w:p w:rsidR="009166FC" w:rsidRPr="0028747A" w:rsidRDefault="009166FC" w:rsidP="009166FC">
      <w:pPr>
        <w:tabs>
          <w:tab w:val="clear" w:pos="4320"/>
          <w:tab w:val="left" w:pos="1080"/>
        </w:tabs>
        <w:rPr>
          <w:szCs w:val="20"/>
        </w:rPr>
      </w:pPr>
      <w:r>
        <w:rPr>
          <w:szCs w:val="20"/>
        </w:rPr>
        <w:tab/>
        <w:t>The floor</w:t>
      </w:r>
      <w:r w:rsidRPr="0028747A">
        <w:rPr>
          <w:szCs w:val="20"/>
        </w:rPr>
        <w:t xml:space="preserve"> amendments also eliminate current subsection b. from section 1 of the bill concerning retroactive modification and resentencing of the conviction of those persons convicted of these same offenses.  </w:t>
      </w:r>
    </w:p>
    <w:p w:rsidR="009166FC" w:rsidRPr="0028747A" w:rsidRDefault="009166FC" w:rsidP="009166FC">
      <w:pPr>
        <w:tabs>
          <w:tab w:val="clear" w:pos="4320"/>
          <w:tab w:val="left" w:pos="1080"/>
        </w:tabs>
        <w:rPr>
          <w:szCs w:val="20"/>
        </w:rPr>
      </w:pPr>
      <w:r w:rsidRPr="0028747A">
        <w:rPr>
          <w:szCs w:val="20"/>
        </w:rPr>
        <w:tab/>
        <w:t xml:space="preserve">The </w:t>
      </w:r>
      <w:r>
        <w:rPr>
          <w:szCs w:val="20"/>
        </w:rPr>
        <w:t xml:space="preserve">floor </w:t>
      </w:r>
      <w:r w:rsidRPr="0028747A">
        <w:rPr>
          <w:szCs w:val="20"/>
        </w:rPr>
        <w:t>amendments clarify that retroactive modification shall not apply to a conviction for leader of a narcotics trafficking network.</w:t>
      </w:r>
    </w:p>
    <w:p w:rsidR="009166FC" w:rsidRPr="00BB1357" w:rsidRDefault="009166FC" w:rsidP="00BB1357">
      <w:pPr>
        <w:tabs>
          <w:tab w:val="clear" w:pos="4320"/>
          <w:tab w:val="left" w:pos="1080"/>
        </w:tabs>
        <w:rPr>
          <w:szCs w:val="20"/>
        </w:rPr>
      </w:pPr>
      <w:r w:rsidRPr="0028747A">
        <w:rPr>
          <w:szCs w:val="20"/>
        </w:rPr>
        <w:tab/>
        <w:t>These amendments make this bill identical to Senate No.</w:t>
      </w:r>
      <w:r w:rsidR="00BB1357">
        <w:rPr>
          <w:szCs w:val="20"/>
        </w:rPr>
        <w:t xml:space="preserve"> </w:t>
      </w:r>
      <w:r w:rsidRPr="0028747A">
        <w:rPr>
          <w:szCs w:val="20"/>
        </w:rPr>
        <w:t>2593</w:t>
      </w:r>
      <w:r w:rsidR="00BB1357">
        <w:rPr>
          <w:szCs w:val="20"/>
        </w:rPr>
        <w:t> </w:t>
      </w:r>
      <w:r w:rsidRPr="0028747A">
        <w:rPr>
          <w:szCs w:val="20"/>
        </w:rPr>
        <w:t>(3R).</w:t>
      </w:r>
    </w:p>
    <w:sectPr w:rsidR="009166FC" w:rsidRPr="00BB1357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A2438"/>
    <w:rsid w:val="008D5731"/>
    <w:rsid w:val="008F005B"/>
    <w:rsid w:val="009166FC"/>
    <w:rsid w:val="009451C5"/>
    <w:rsid w:val="009955FE"/>
    <w:rsid w:val="009E69F4"/>
    <w:rsid w:val="00A1108C"/>
    <w:rsid w:val="00A74B07"/>
    <w:rsid w:val="00AB0440"/>
    <w:rsid w:val="00B25466"/>
    <w:rsid w:val="00B52045"/>
    <w:rsid w:val="00BB1357"/>
    <w:rsid w:val="00C30ECE"/>
    <w:rsid w:val="00C31D94"/>
    <w:rsid w:val="00CA41BE"/>
    <w:rsid w:val="00CB4A92"/>
    <w:rsid w:val="00CE01AE"/>
    <w:rsid w:val="00D969EF"/>
    <w:rsid w:val="00DA6F1D"/>
    <w:rsid w:val="00DC3765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36BF4E8F-E4B4-4AAF-9676-BBB02192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916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A4370 3R Senate Statement 11/16/20</vt:lpstr>
    </vt:vector>
  </TitlesOfParts>
  <Manager>R224</Manager>
  <Company>Office of Legislative Services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A4370 3R Senate Statement 11/16/20</dc:title>
  <dc:subject/>
  <dc:creator>Senate</dc:creator>
  <cp:keywords>A4370|1|JU |127|0|0|!||</cp:keywords>
  <dc:description/>
  <cp:lastModifiedBy>Franks, Denise</cp:lastModifiedBy>
  <cp:revision>2</cp:revision>
  <dcterms:created xsi:type="dcterms:W3CDTF">2020-11-17T17:41:00Z</dcterms:created>
  <dcterms:modified xsi:type="dcterms:W3CDTF">2020-11-17T17:41:00Z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