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F17D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LAW AND PUBLIC SAFETY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F17D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4371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F17D3">
        <w:rPr>
          <w:caps/>
          <w:szCs w:val="24"/>
        </w:rPr>
        <w:t>JULY 20, 2020</w:t>
      </w:r>
    </w:p>
    <w:p w:rsidR="004144CF" w:rsidRDefault="004144CF" w:rsidP="0083060A"/>
    <w:p w:rsidR="00655CA3" w:rsidRDefault="001F160C" w:rsidP="0083060A">
      <w:r>
        <w:tab/>
        <w:t>The Assembly Law and Public Safety Committee reports favorably Assembly Bill No. 4371.</w:t>
      </w:r>
    </w:p>
    <w:p w:rsidR="00434F67" w:rsidRDefault="00434F67" w:rsidP="00434F67">
      <w:r>
        <w:tab/>
        <w:t xml:space="preserve">As reported by the committee, Assembly Bill No, 4371 requires the Commissioner of Corrections, in consultation with the Chairman of the State Parole Board, and the State Treasurer to conduct a study to determine the fiscal impact of cost savings </w:t>
      </w:r>
      <w:r w:rsidR="00C95975">
        <w:t xml:space="preserve">resulting </w:t>
      </w:r>
      <w:r>
        <w:t>from a reduction of prison population due to implementation of legislation to create a compassionate release program and eliminate mandatory minimum terms of parole ineligibility for certai</w:t>
      </w:r>
      <w:r w:rsidR="00F75C07">
        <w:t>n inmates.</w:t>
      </w:r>
    </w:p>
    <w:p w:rsidR="004B2ABF" w:rsidRDefault="00434F67" w:rsidP="00F75C07">
      <w:r>
        <w:tab/>
        <w:t>In addition, this bill requires the commissioner to deposit any savings into a special non-lapsing fund to be known as the “Corrections Rehabilitation and Crime Prevention Fund,” with the funds to be used to support recidivism reduction programs and other services meant to facilita</w:t>
      </w:r>
      <w:r w:rsidR="00F75C07">
        <w:t>te inmates’ successful reentry.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7D3" w:rsidRDefault="001F17D3">
      <w:r>
        <w:separator/>
      </w:r>
    </w:p>
  </w:endnote>
  <w:endnote w:type="continuationSeparator" w:id="0">
    <w:p w:rsidR="001F17D3" w:rsidRDefault="001F1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7D3" w:rsidRDefault="001F17D3">
      <w:r>
        <w:separator/>
      </w:r>
    </w:p>
  </w:footnote>
  <w:footnote w:type="continuationSeparator" w:id="0">
    <w:p w:rsidR="001F17D3" w:rsidRDefault="001F1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75C07" w:rsidP="00F75C0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75C07" w:rsidRDefault="00F75C07" w:rsidP="00F75C0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D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28BD"/>
    <w:rsid w:val="0017383E"/>
    <w:rsid w:val="00177309"/>
    <w:rsid w:val="0019009B"/>
    <w:rsid w:val="00193E07"/>
    <w:rsid w:val="00194AA9"/>
    <w:rsid w:val="001968DB"/>
    <w:rsid w:val="001A5566"/>
    <w:rsid w:val="001B0E91"/>
    <w:rsid w:val="001B46AC"/>
    <w:rsid w:val="001C5767"/>
    <w:rsid w:val="001C5A13"/>
    <w:rsid w:val="001D0158"/>
    <w:rsid w:val="001E11F2"/>
    <w:rsid w:val="001F160C"/>
    <w:rsid w:val="001F17D3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4F67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33EC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5594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328E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097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5975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5C07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CA08C230-BDF3-4C66-8FFB-18B4AAF56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75C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75C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148</Words>
  <Characters>823</Characters>
  <Application>Microsoft Office Word</Application>
  <DocSecurity>0</DocSecurity>
  <Lines>24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A4371 ALP Statement 7/20/20</vt:lpstr>
    </vt:vector>
  </TitlesOfParts>
  <Manager>R211</Manager>
  <Company>NJ OLS DMU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A4371 ALP Statement 7/20/20</dc:title>
  <dc:subject/>
  <dc:creator>Assembly ALP</dc:creator>
  <cp:keywords>A4371|1|LP |234|0|0|!||</cp:keywords>
  <dc:description/>
  <cp:lastModifiedBy>Sommers, Shelly</cp:lastModifiedBy>
  <cp:revision>2</cp:revision>
  <cp:lastPrinted>2020-07-21T13:53:00Z</cp:lastPrinted>
  <dcterms:created xsi:type="dcterms:W3CDTF">2020-07-21T14:42:00Z</dcterms:created>
  <dcterms:modified xsi:type="dcterms:W3CDTF">2020-07-21T14:42:00Z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