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723E" w:rsidRDefault="008E665E" w:rsidP="0018723E">
      <w:pPr>
        <w:pStyle w:val="bpuReprint"/>
      </w:pPr>
      <w:bookmarkStart w:id="0" w:name="_GoBack"/>
      <w:bookmarkEnd w:id="0"/>
      <w:r>
        <w:t>[Second Reprint]</w:t>
      </w:r>
    </w:p>
    <w:p w:rsidR="000B61D2" w:rsidRDefault="000B61D2" w:rsidP="000B61D2">
      <w:pPr>
        <w:pStyle w:val="bpuBill"/>
      </w:pPr>
      <w:r>
        <w:t xml:space="preserve">ASSEMBLY, No. 4372 </w:t>
      </w:r>
    </w:p>
    <w:p w:rsidR="000B61D2" w:rsidRPr="009D38FF" w:rsidRDefault="000B61D2" w:rsidP="000B61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4pt" o:ole="">
            <v:imagedata r:id="rId6" o:title=""/>
          </v:shape>
          <o:OLEObject Type="Embed" ProgID="WPWin6.1" ShapeID="_x0000_i1025" DrawAspect="Content" ObjectID="_1659960173" r:id="rId7"/>
        </w:object>
      </w:r>
    </w:p>
    <w:p w:rsidR="000B61D2" w:rsidRDefault="000B61D2" w:rsidP="000B61D2">
      <w:pPr>
        <w:pStyle w:val="bpuState"/>
      </w:pPr>
      <w:r>
        <w:t>STATE OF NEW JERSEY</w:t>
      </w:r>
    </w:p>
    <w:p w:rsidR="000B61D2" w:rsidRDefault="000B61D2" w:rsidP="000B61D2">
      <w:pPr>
        <w:pStyle w:val="bpuLegislature"/>
      </w:pPr>
      <w:proofErr w:type="gramStart"/>
      <w:r>
        <w:t>219th</w:t>
      </w:r>
      <w:proofErr w:type="gramEnd"/>
      <w:r>
        <w:t xml:space="preserve"> LEGISLATURE</w:t>
      </w:r>
    </w:p>
    <w:p w:rsidR="000B61D2" w:rsidRDefault="000B61D2" w:rsidP="000B61D2">
      <w:pPr>
        <w:pStyle w:val="bpuWpGraphic"/>
      </w:pPr>
      <w:r>
        <w:object w:dxaOrig="8985" w:dyaOrig="255">
          <v:shape id="_x0000_i1026" type="#_x0000_t75" style="width:6in;height:14.4pt" o:ole="">
            <v:imagedata r:id="rId6" o:title=""/>
          </v:shape>
          <o:OLEObject Type="Embed" ProgID="WPWin6.1" ShapeID="_x0000_i1026" DrawAspect="Content" ObjectID="_1659960174" r:id="rId8"/>
        </w:object>
      </w:r>
      <w:r>
        <w:t xml:space="preserve">  </w:t>
      </w:r>
    </w:p>
    <w:p w:rsidR="000B61D2" w:rsidRDefault="000B61D2" w:rsidP="000B61D2">
      <w:pPr>
        <w:pStyle w:val="bpuIntro"/>
      </w:pPr>
      <w:r>
        <w:t>INTRODUCED JUNE 29, 2020</w:t>
      </w:r>
    </w:p>
    <w:p w:rsidR="000B61D2" w:rsidRDefault="000B61D2" w:rsidP="000B61D2">
      <w:pPr>
        <w:pStyle w:val="bpuIntro"/>
      </w:pPr>
    </w:p>
    <w:p w:rsidR="000B61D2" w:rsidRDefault="000B61D2" w:rsidP="000B61D2">
      <w:pPr>
        <w:pStyle w:val="bpuIntro"/>
        <w:sectPr w:rsidR="000B61D2" w:rsidSect="00093B9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B61D2" w:rsidRDefault="000B61D2" w:rsidP="000B61D2">
      <w:pPr>
        <w:pStyle w:val="bpuIntro"/>
      </w:pPr>
    </w:p>
    <w:p w:rsidR="000B61D2" w:rsidRDefault="000B61D2" w:rsidP="000B61D2">
      <w:pPr>
        <w:pStyle w:val="bpuSponsor"/>
      </w:pPr>
      <w:r>
        <w:t>Sponsored by:</w:t>
      </w:r>
    </w:p>
    <w:p w:rsidR="000B61D2" w:rsidRDefault="000B61D2" w:rsidP="000B61D2">
      <w:pPr>
        <w:pStyle w:val="bpuSponsor"/>
      </w:pPr>
      <w:proofErr w:type="gramStart"/>
      <w:r>
        <w:t>Assemblywoman  BRITNEE</w:t>
      </w:r>
      <w:proofErr w:type="gramEnd"/>
      <w:r>
        <w:t xml:space="preserve"> N. TIMBERLAKE</w:t>
      </w:r>
    </w:p>
    <w:p w:rsidR="000B61D2" w:rsidRDefault="000B61D2" w:rsidP="000B61D2">
      <w:pPr>
        <w:pStyle w:val="bpuSponsor"/>
      </w:pPr>
      <w:r>
        <w:t>District 34 (Essex and Passaic)</w:t>
      </w:r>
    </w:p>
    <w:p w:rsidR="000B61D2" w:rsidRDefault="000B61D2" w:rsidP="000B61D2">
      <w:pPr>
        <w:pStyle w:val="bpuSponsor"/>
      </w:pPr>
      <w:proofErr w:type="gramStart"/>
      <w:r>
        <w:t>Assemblywoman  ANNETTE</w:t>
      </w:r>
      <w:proofErr w:type="gramEnd"/>
      <w:r>
        <w:t xml:space="preserve"> QUIJANO</w:t>
      </w:r>
    </w:p>
    <w:p w:rsidR="000B61D2" w:rsidRDefault="000B61D2" w:rsidP="000B61D2">
      <w:pPr>
        <w:pStyle w:val="bpuSponsor"/>
      </w:pPr>
      <w:r>
        <w:t>District 20 (Union)</w:t>
      </w:r>
    </w:p>
    <w:p w:rsidR="000B61D2" w:rsidRDefault="000B61D2" w:rsidP="000B61D2">
      <w:pPr>
        <w:pStyle w:val="bpuSponsor"/>
      </w:pPr>
      <w:proofErr w:type="gramStart"/>
      <w:r>
        <w:t>Assemblywoman  VERLINA</w:t>
      </w:r>
      <w:proofErr w:type="gramEnd"/>
      <w:r>
        <w:t xml:space="preserve"> REYNOLDS-JACKSON</w:t>
      </w:r>
    </w:p>
    <w:p w:rsidR="000B61D2" w:rsidRDefault="000B61D2" w:rsidP="000B61D2">
      <w:pPr>
        <w:pStyle w:val="bpuSponsor"/>
      </w:pPr>
      <w:r>
        <w:t>District 15 (Hunterdon and Mercer)</w:t>
      </w:r>
    </w:p>
    <w:p w:rsidR="000B61D2" w:rsidRDefault="000B61D2" w:rsidP="000B61D2">
      <w:pPr>
        <w:pStyle w:val="bpuSponsor"/>
      </w:pPr>
    </w:p>
    <w:p w:rsidR="000B61D2" w:rsidRDefault="00093B9C" w:rsidP="00093B9C">
      <w:pPr>
        <w:pStyle w:val="bpuSponsor"/>
      </w:pPr>
      <w:r>
        <w:t>Co-Sponsored by:</w:t>
      </w:r>
    </w:p>
    <w:p w:rsidR="00093B9C" w:rsidRPr="00093B9C" w:rsidRDefault="00093B9C" w:rsidP="00093B9C">
      <w:pPr>
        <w:pStyle w:val="bpuSponsor"/>
      </w:pPr>
      <w:r w:rsidRPr="00093B9C">
        <w:t xml:space="preserve">Assemblywoman </w:t>
      </w:r>
      <w:proofErr w:type="spellStart"/>
      <w:r w:rsidRPr="00093B9C">
        <w:t>Jasey</w:t>
      </w:r>
      <w:proofErr w:type="spellEnd"/>
      <w:r w:rsidRPr="00093B9C">
        <w:t>, Assemblyman Holley and Assemblywoman Carter</w:t>
      </w:r>
    </w:p>
    <w:p w:rsidR="000B61D2" w:rsidRDefault="000B61D2" w:rsidP="000B61D2">
      <w:pPr>
        <w:pStyle w:val="bpuSponsor"/>
      </w:pPr>
    </w:p>
    <w:p w:rsidR="000B61D2" w:rsidRDefault="000B61D2" w:rsidP="000B61D2">
      <w:pPr>
        <w:pStyle w:val="bpuSponsor"/>
      </w:pPr>
    </w:p>
    <w:p w:rsidR="00093B9C" w:rsidRDefault="00093B9C" w:rsidP="00093B9C"/>
    <w:p w:rsidR="00093B9C" w:rsidRPr="00093B9C" w:rsidRDefault="00093B9C" w:rsidP="00093B9C"/>
    <w:p w:rsidR="000B61D2" w:rsidRDefault="000B61D2" w:rsidP="000B61D2">
      <w:pPr>
        <w:pStyle w:val="bpuSponsor"/>
      </w:pPr>
      <w:r>
        <w:t>SYNOPSIS</w:t>
      </w:r>
    </w:p>
    <w:p w:rsidR="000B61D2" w:rsidRDefault="000B61D2" w:rsidP="000B61D2">
      <w:pPr>
        <w:pStyle w:val="bpuNormText"/>
      </w:pPr>
      <w:r>
        <w:tab/>
        <w:t>Provides for resentencing of certain inmates.</w:t>
      </w:r>
    </w:p>
    <w:p w:rsidR="000B61D2" w:rsidRDefault="000B61D2" w:rsidP="000B61D2">
      <w:pPr>
        <w:pStyle w:val="bpuNormText"/>
      </w:pPr>
      <w:r>
        <w:t xml:space="preserve"> </w:t>
      </w:r>
    </w:p>
    <w:p w:rsidR="000B61D2" w:rsidRDefault="000B61D2" w:rsidP="000B61D2">
      <w:pPr>
        <w:pStyle w:val="bpuSponsor"/>
      </w:pPr>
      <w:r>
        <w:t xml:space="preserve">CURRENT VERSION OF TEXT </w:t>
      </w:r>
    </w:p>
    <w:p w:rsidR="000B61D2" w:rsidRDefault="008E665E" w:rsidP="000B61D2">
      <w:pPr>
        <w:pStyle w:val="bpuNormText"/>
      </w:pPr>
      <w:r>
        <w:tab/>
        <w:t>As reported by the Senate Judiciary Committee on August 25, 2020, with amendments.</w:t>
      </w:r>
    </w:p>
    <w:p w:rsidR="000B61D2" w:rsidRDefault="000B61D2" w:rsidP="000B61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61D2" w:rsidRDefault="000B61D2" w:rsidP="008916EC">
      <w:pPr>
        <w:pStyle w:val="FronterPage"/>
        <w:tabs>
          <w:tab w:val="clear" w:pos="720"/>
          <w:tab w:val="clear" w:pos="1440"/>
          <w:tab w:val="clear" w:pos="2160"/>
          <w:tab w:val="clear" w:pos="2880"/>
          <w:tab w:val="clear" w:pos="3600"/>
          <w:tab w:val="clear" w:pos="4320"/>
          <w:tab w:val="clear" w:pos="5040"/>
        </w:tabs>
        <w:sectPr w:rsidR="000B61D2" w:rsidSect="000B61D2">
          <w:type w:val="continuous"/>
          <w:pgSz w:w="12240" w:h="20160" w:code="5"/>
          <w:pgMar w:top="1440" w:right="2275" w:bottom="1440" w:left="2275" w:header="72" w:footer="720" w:gutter="0"/>
          <w:pgNumType w:start="1"/>
          <w:cols w:space="720"/>
          <w:docGrid w:linePitch="360"/>
        </w:sectPr>
      </w:pPr>
    </w:p>
    <w:p w:rsidR="00686AEB" w:rsidRPr="00677316" w:rsidRDefault="001440D1" w:rsidP="003E47BA">
      <w:pPr>
        <w:pStyle w:val="HangingAnAct"/>
        <w:rPr>
          <w:rStyle w:val="HangingAnActChar"/>
        </w:rPr>
      </w:pPr>
      <w:r>
        <w:rPr>
          <w:rStyle w:val="BillHead"/>
        </w:rPr>
        <w:lastRenderedPageBreak/>
        <w:t>An Act</w:t>
      </w:r>
      <w:r w:rsidR="00686AEB" w:rsidRPr="006B7FA7">
        <w:rPr>
          <w:rStyle w:val="HangingAnActChar"/>
        </w:rPr>
        <w:t xml:space="preserve"> </w:t>
      </w:r>
      <w:r w:rsidR="00D15158" w:rsidRPr="00D15158">
        <w:rPr>
          <w:rStyle w:val="HangingAnActChar"/>
        </w:rPr>
        <w:t>concerning certain inmates and supplementing Title 2C of the New Jersey Statutes.</w:t>
      </w:r>
    </w:p>
    <w:p w:rsidR="000B1054" w:rsidRPr="00D71D68" w:rsidRDefault="000B1054" w:rsidP="000B1054"/>
    <w:p w:rsidR="00686AEB" w:rsidRPr="00AA7880" w:rsidRDefault="00686AEB" w:rsidP="00686AEB">
      <w:r>
        <w:tab/>
      </w:r>
      <w:proofErr w:type="gramStart"/>
      <w:r w:rsidR="001440D1">
        <w:rPr>
          <w:rStyle w:val="BillHeading2"/>
        </w:rPr>
        <w:t>Be It Enacted</w:t>
      </w:r>
      <w:proofErr w:type="gramEnd"/>
      <w:r>
        <w:rPr>
          <w:rStyle w:val="BillHeading2"/>
        </w:rPr>
        <w:t xml:space="preserve"> </w:t>
      </w:r>
      <w:r w:rsidR="001440D1">
        <w:rPr>
          <w:rStyle w:val="BillLanguage"/>
        </w:rPr>
        <w:t>by the Senate and General Assembly of the State of New Jersey:</w:t>
      </w:r>
    </w:p>
    <w:p w:rsidR="00686AEB" w:rsidRDefault="00686AEB" w:rsidP="00686AEB"/>
    <w:p w:rsidR="008E665E" w:rsidRPr="008E665E" w:rsidRDefault="008E665E" w:rsidP="008E665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E665E">
        <w:rPr>
          <w:spacing w:val="0"/>
        </w:rPr>
        <w:tab/>
      </w:r>
      <w:r w:rsidRPr="008E665E">
        <w:t>1.</w:t>
      </w:r>
      <w:r w:rsidRPr="008E665E">
        <w:tab/>
      </w:r>
      <w:proofErr w:type="gramStart"/>
      <w:r w:rsidRPr="008E665E">
        <w:t>a</w:t>
      </w:r>
      <w:proofErr w:type="gramEnd"/>
      <w:r w:rsidRPr="008E665E">
        <w:t>.  The Commissioner of Corrections shall issue a Certificate of Eligibility for Resentencing to any inmate</w:t>
      </w:r>
      <w:r w:rsidRPr="008E665E">
        <w:rPr>
          <w:rFonts w:ascii="Albertus Extra Bold" w:hAnsi="Albertus Extra Bold"/>
          <w:b/>
          <w:vertAlign w:val="superscript"/>
        </w:rPr>
        <w:t>1</w:t>
      </w:r>
      <w:r w:rsidRPr="008E665E">
        <w:rPr>
          <w:u w:val="single"/>
        </w:rPr>
        <w:t>,</w:t>
      </w:r>
      <w:r w:rsidRPr="008E665E">
        <w:rPr>
          <w:color w:val="000000"/>
          <w:u w:val="single"/>
        </w:rPr>
        <w:t xml:space="preserve"> upon request by the inmate</w:t>
      </w:r>
      <w:proofErr w:type="gramStart"/>
      <w:r w:rsidRPr="008E665E">
        <w:rPr>
          <w:color w:val="000000"/>
          <w:u w:val="single"/>
        </w:rPr>
        <w:t>,</w:t>
      </w:r>
      <w:r w:rsidRPr="008E665E">
        <w:rPr>
          <w:rFonts w:ascii="Albertus Extra Bold" w:hAnsi="Albertus Extra Bold"/>
          <w:b/>
          <w:vertAlign w:val="superscript"/>
        </w:rPr>
        <w:t>1</w:t>
      </w:r>
      <w:proofErr w:type="gramEnd"/>
      <w:r w:rsidRPr="008E665E">
        <w:t xml:space="preserve"> who:</w:t>
      </w:r>
    </w:p>
    <w:p w:rsidR="008E665E" w:rsidRPr="008E665E" w:rsidRDefault="008E665E" w:rsidP="008E665E">
      <w:r w:rsidRPr="008E665E">
        <w:tab/>
        <w:t>(1)</w:t>
      </w:r>
      <w:r w:rsidRPr="008E665E">
        <w:tab/>
        <w:t xml:space="preserve">committed a crime as a juvenile and </w:t>
      </w:r>
      <w:proofErr w:type="gramStart"/>
      <w:r w:rsidRPr="008E665E">
        <w:t>was tried</w:t>
      </w:r>
      <w:proofErr w:type="gramEnd"/>
      <w:r w:rsidRPr="008E665E">
        <w:t xml:space="preserve"> as an adult;</w:t>
      </w:r>
    </w:p>
    <w:p w:rsidR="008E665E" w:rsidRPr="008E665E" w:rsidRDefault="008E665E" w:rsidP="008E665E">
      <w:pPr>
        <w:rPr>
          <w:u w:val="single"/>
        </w:rPr>
      </w:pPr>
      <w:r w:rsidRPr="008E665E">
        <w:tab/>
        <w:t>(2)</w:t>
      </w:r>
      <w:r w:rsidRPr="008E665E">
        <w:tab/>
      </w:r>
      <w:proofErr w:type="gramStart"/>
      <w:r w:rsidRPr="008E665E">
        <w:t>received</w:t>
      </w:r>
      <w:proofErr w:type="gramEnd"/>
      <w:r w:rsidRPr="008E665E">
        <w:t xml:space="preserve"> an aggregate sentence of incarceration of 30 years or more; </w:t>
      </w:r>
      <w:r w:rsidRPr="008E665E">
        <w:rPr>
          <w:rFonts w:ascii="Albertus Extra Bold" w:hAnsi="Albertus Extra Bold"/>
          <w:b/>
          <w:vertAlign w:val="superscript"/>
        </w:rPr>
        <w:t>1</w:t>
      </w:r>
      <w:r w:rsidRPr="008E665E">
        <w:rPr>
          <w:u w:val="single"/>
        </w:rPr>
        <w:t>and</w:t>
      </w:r>
      <w:r w:rsidRPr="008E665E">
        <w:rPr>
          <w:rFonts w:ascii="Albertus Extra Bold" w:hAnsi="Albertus Extra Bold"/>
          <w:b/>
          <w:vertAlign w:val="superscript"/>
        </w:rPr>
        <w:t>1</w:t>
      </w:r>
    </w:p>
    <w:p w:rsidR="008E665E" w:rsidRPr="008E665E" w:rsidRDefault="008E665E" w:rsidP="008E665E">
      <w:r w:rsidRPr="008E665E">
        <w:tab/>
        <w:t>(3)</w:t>
      </w:r>
      <w:r w:rsidRPr="008E665E">
        <w:tab/>
      </w:r>
      <w:proofErr w:type="gramStart"/>
      <w:r w:rsidRPr="008E665E">
        <w:t>has</w:t>
      </w:r>
      <w:proofErr w:type="gramEnd"/>
      <w:r w:rsidRPr="008E665E">
        <w:t xml:space="preserve"> served at least 20 years of that sentence</w:t>
      </w:r>
      <w:r w:rsidRPr="008E665E">
        <w:rPr>
          <w:rFonts w:ascii="Albertus Extra Bold" w:hAnsi="Albertus Extra Bold"/>
          <w:b/>
          <w:vertAlign w:val="superscript"/>
        </w:rPr>
        <w:t>1</w:t>
      </w:r>
      <w:r w:rsidRPr="008E665E">
        <w:rPr>
          <w:rFonts w:ascii="Albertus Extra Bold" w:hAnsi="Albertus Extra Bold"/>
          <w:b/>
        </w:rPr>
        <w:t>[</w:t>
      </w:r>
      <w:r w:rsidRPr="008E665E">
        <w:t>; and</w:t>
      </w:r>
    </w:p>
    <w:p w:rsidR="008E665E" w:rsidRPr="008E665E" w:rsidRDefault="008E665E" w:rsidP="008E665E">
      <w:r w:rsidRPr="008E665E">
        <w:tab/>
        <w:t>(4)</w:t>
      </w:r>
      <w:r w:rsidRPr="008E665E">
        <w:tab/>
        <w:t>has not been resentenced or previously sought relief under this section</w:t>
      </w:r>
      <w:proofErr w:type="gramStart"/>
      <w:r w:rsidRPr="008E665E">
        <w:rPr>
          <w:rFonts w:ascii="Albertus Extra Bold" w:hAnsi="Albertus Extra Bold"/>
          <w:b/>
        </w:rPr>
        <w:t>]</w:t>
      </w:r>
      <w:r w:rsidRPr="008E665E">
        <w:rPr>
          <w:rFonts w:ascii="Albertus Extra Bold" w:hAnsi="Albertus Extra Bold"/>
          <w:b/>
          <w:vertAlign w:val="superscript"/>
        </w:rPr>
        <w:t>1</w:t>
      </w:r>
      <w:proofErr w:type="gramEnd"/>
      <w:r w:rsidRPr="008E665E">
        <w:t>.</w:t>
      </w:r>
    </w:p>
    <w:p w:rsidR="008E665E" w:rsidRPr="008E665E" w:rsidRDefault="008E665E" w:rsidP="008E665E">
      <w:r w:rsidRPr="008E665E">
        <w:tab/>
      </w:r>
      <w:proofErr w:type="gramStart"/>
      <w:r w:rsidRPr="008E665E">
        <w:t>b.</w:t>
      </w:r>
      <w:r w:rsidRPr="008E665E">
        <w:tab/>
        <w:t xml:space="preserve">(1)  Notwithstanding any provision of law to the contrary, an inmate who receives a Certificate of Eligibility for Resentencing issued pursuant to subsection a. of this section and received an aggregate sentence of incarceration with a period of parole ineligibility of 20 years or more </w:t>
      </w:r>
      <w:r w:rsidRPr="008E665E">
        <w:rPr>
          <w:rFonts w:ascii="Albertus Extra Bold" w:hAnsi="Albertus Extra Bold"/>
          <w:b/>
          <w:vertAlign w:val="superscript"/>
        </w:rPr>
        <w:t>1</w:t>
      </w:r>
      <w:r w:rsidRPr="008E665E">
        <w:rPr>
          <w:color w:val="000000"/>
          <w:u w:val="single"/>
        </w:rPr>
        <w:t>and who has not been resentenced or previously sought relief under this section</w:t>
      </w:r>
      <w:r w:rsidRPr="008E665E">
        <w:rPr>
          <w:rFonts w:ascii="Albertus Extra Bold" w:hAnsi="Albertus Extra Bold"/>
          <w:b/>
          <w:vertAlign w:val="superscript"/>
        </w:rPr>
        <w:t>1</w:t>
      </w:r>
      <w:r w:rsidRPr="008E665E">
        <w:t xml:space="preserve"> may petition the court for resentencing pursuant to the provisions of this section.</w:t>
      </w:r>
      <w:proofErr w:type="gramEnd"/>
    </w:p>
    <w:p w:rsidR="008E665E" w:rsidRPr="008E665E" w:rsidRDefault="008E665E" w:rsidP="008E665E">
      <w:r w:rsidRPr="008E665E">
        <w:tab/>
        <w:t>(2)</w:t>
      </w:r>
      <w:r w:rsidRPr="008E665E">
        <w:tab/>
        <w:t xml:space="preserve">Notwithstanding any court rule or any other provision of law to the contrary, the court, upon consideration of a petition filed pursuant to paragraph (1) of this subsection, may, in its discretion, modify, reduce, or suspend the sentence, including any minimum or mandatory sentence or a portion of the sentence imposed upon the inmate. </w:t>
      </w:r>
    </w:p>
    <w:p w:rsidR="008E665E" w:rsidRPr="008E665E" w:rsidRDefault="008E665E" w:rsidP="008E665E">
      <w:r w:rsidRPr="008E665E">
        <w:tab/>
        <w:t xml:space="preserve">If the court determines that a change in the inmate’s original sentence </w:t>
      </w:r>
      <w:proofErr w:type="gramStart"/>
      <w:r w:rsidRPr="008E665E">
        <w:t>is not warranted</w:t>
      </w:r>
      <w:proofErr w:type="gramEnd"/>
      <w:r w:rsidRPr="008E665E">
        <w:t>, the court shall issue a written order stating the reasons for denying modification.  The provisions of this section shall not require the court to grant a sentence modification.</w:t>
      </w:r>
    </w:p>
    <w:p w:rsidR="008E665E" w:rsidRPr="008E665E" w:rsidRDefault="008E665E" w:rsidP="008E665E">
      <w:r w:rsidRPr="008E665E">
        <w:tab/>
        <w:t>c.</w:t>
      </w:r>
      <w:r w:rsidRPr="008E665E">
        <w:tab/>
        <w:t xml:space="preserve">An inmate who has been issued a Certificate of Eligibility for Resentencing shall be represented by the Office of the Public Defender for the purpose of filing a motion under this section, unless the inmate </w:t>
      </w:r>
      <w:r w:rsidRPr="008E665E">
        <w:rPr>
          <w:rFonts w:ascii="Albertus Extra Bold" w:hAnsi="Albertus Extra Bold"/>
          <w:b/>
          <w:vertAlign w:val="superscript"/>
        </w:rPr>
        <w:t>1</w:t>
      </w:r>
      <w:r w:rsidRPr="008E665E">
        <w:rPr>
          <w:rFonts w:ascii="Albertus Extra Bold" w:hAnsi="Albertus Extra Bold"/>
          <w:b/>
        </w:rPr>
        <w:t>[</w:t>
      </w:r>
      <w:r w:rsidRPr="008E665E">
        <w:t>chooses to be represented by pro bono counsel or</w:t>
      </w:r>
      <w:r w:rsidRPr="008E665E">
        <w:rPr>
          <w:rFonts w:ascii="Albertus Extra Bold" w:hAnsi="Albertus Extra Bold"/>
          <w:b/>
        </w:rPr>
        <w:t>]</w:t>
      </w:r>
      <w:r w:rsidRPr="008E665E">
        <w:rPr>
          <w:rFonts w:ascii="Albertus Extra Bold" w:hAnsi="Albertus Extra Bold"/>
          <w:b/>
          <w:vertAlign w:val="superscript"/>
        </w:rPr>
        <w:t>1</w:t>
      </w:r>
      <w:r w:rsidRPr="008E665E">
        <w:t xml:space="preserve"> retains </w:t>
      </w:r>
      <w:r w:rsidRPr="008E665E">
        <w:rPr>
          <w:rFonts w:ascii="Albertus Extra Bold" w:hAnsi="Albertus Extra Bold"/>
          <w:b/>
          <w:vertAlign w:val="superscript"/>
        </w:rPr>
        <w:t>1</w:t>
      </w:r>
      <w:r w:rsidRPr="008E665E">
        <w:rPr>
          <w:rFonts w:ascii="Albertus Extra Bold" w:hAnsi="Albertus Extra Bold"/>
          <w:b/>
        </w:rPr>
        <w:t>[</w:t>
      </w:r>
      <w:r w:rsidRPr="008E665E">
        <w:t>private</w:t>
      </w:r>
      <w:r w:rsidRPr="008E665E">
        <w:rPr>
          <w:rFonts w:ascii="Albertus Extra Bold" w:hAnsi="Albertus Extra Bold"/>
          <w:b/>
        </w:rPr>
        <w:t>]</w:t>
      </w:r>
      <w:r w:rsidRPr="008E665E">
        <w:t xml:space="preserve"> </w:t>
      </w:r>
      <w:r w:rsidRPr="008E665E">
        <w:rPr>
          <w:u w:val="single"/>
        </w:rPr>
        <w:t>other</w:t>
      </w:r>
      <w:r w:rsidRPr="008E665E">
        <w:rPr>
          <w:rFonts w:ascii="Albertus Extra Bold" w:hAnsi="Albertus Extra Bold"/>
          <w:b/>
          <w:vertAlign w:val="superscript"/>
        </w:rPr>
        <w:t>1</w:t>
      </w:r>
      <w:r w:rsidRPr="008E665E">
        <w:t xml:space="preserve"> counsel </w:t>
      </w:r>
      <w:r w:rsidRPr="008E665E">
        <w:rPr>
          <w:rFonts w:ascii="Albertus Extra Bold" w:hAnsi="Albertus Extra Bold"/>
          <w:b/>
          <w:vertAlign w:val="superscript"/>
        </w:rPr>
        <w:t>1</w:t>
      </w:r>
      <w:r w:rsidRPr="008E665E">
        <w:rPr>
          <w:rFonts w:ascii="Albertus Extra Bold" w:hAnsi="Albertus Extra Bold"/>
          <w:b/>
        </w:rPr>
        <w:t>[</w:t>
      </w:r>
      <w:r w:rsidRPr="008E665E">
        <w:t>at the inmate’s expense</w:t>
      </w:r>
      <w:r w:rsidRPr="008E665E">
        <w:rPr>
          <w:rFonts w:ascii="Albertus Extra Bold" w:hAnsi="Albertus Extra Bold"/>
          <w:b/>
        </w:rPr>
        <w:t>]</w:t>
      </w:r>
      <w:r w:rsidRPr="008E665E">
        <w:rPr>
          <w:rFonts w:ascii="Albertus Extra Bold" w:hAnsi="Albertus Extra Bold"/>
          <w:b/>
          <w:vertAlign w:val="superscript"/>
        </w:rPr>
        <w:t>1</w:t>
      </w:r>
      <w:r w:rsidRPr="008E665E">
        <w:t>.</w:t>
      </w:r>
    </w:p>
    <w:p w:rsidR="008E665E" w:rsidRPr="008E665E" w:rsidRDefault="008E665E" w:rsidP="008E665E">
      <w:r w:rsidRPr="008E665E">
        <w:tab/>
        <w:t>d.</w:t>
      </w:r>
      <w:r w:rsidRPr="008E665E">
        <w:tab/>
      </w:r>
      <w:r w:rsidRPr="008E665E">
        <w:rPr>
          <w:rFonts w:ascii="Albertus Extra Bold" w:hAnsi="Albertus Extra Bold"/>
          <w:b/>
          <w:vertAlign w:val="superscript"/>
        </w:rPr>
        <w:t>1</w:t>
      </w:r>
      <w:r w:rsidRPr="008E665E">
        <w:rPr>
          <w:rFonts w:ascii="Albertus Extra Bold" w:hAnsi="Albertus Extra Bold"/>
          <w:b/>
        </w:rPr>
        <w:t>[</w:t>
      </w:r>
      <w:r w:rsidRPr="008E665E">
        <w:t>Upon receipt of notification by the Department of Corrections that an inmate has been issued a Certificate of Eligibility for Resentencing pursuant to subsection a. of this section, the sentencing court shall order a resentencing report which shall assess the following factors:</w:t>
      </w:r>
    </w:p>
    <w:p w:rsidR="008E665E" w:rsidRPr="008E665E" w:rsidRDefault="008E665E" w:rsidP="008E665E">
      <w:r w:rsidRPr="008E665E">
        <w:tab/>
        <w:t>(1)</w:t>
      </w:r>
      <w:r w:rsidRPr="008E665E">
        <w:tab/>
      </w:r>
      <w:proofErr w:type="gramStart"/>
      <w:r w:rsidRPr="008E665E">
        <w:t>the</w:t>
      </w:r>
      <w:proofErr w:type="gramEnd"/>
      <w:r w:rsidRPr="008E665E">
        <w:t xml:space="preserve"> defendant’s age at the time of the offense; </w:t>
      </w:r>
    </w:p>
    <w:p w:rsidR="008E665E" w:rsidRDefault="008E665E" w:rsidP="008E665E">
      <w:r w:rsidRPr="008E665E">
        <w:tab/>
        <w:t>(2)</w:t>
      </w:r>
      <w:r w:rsidRPr="008E665E">
        <w:tab/>
      </w:r>
      <w:proofErr w:type="gramStart"/>
      <w:r w:rsidRPr="008E665E">
        <w:t>the</w:t>
      </w:r>
      <w:proofErr w:type="gramEnd"/>
      <w:r w:rsidRPr="008E665E">
        <w:t xml:space="preserve"> role of the attendant characteristics of youth in the </w:t>
      </w:r>
      <w:r>
        <w:br w:type="page"/>
      </w:r>
    </w:p>
    <w:p w:rsidR="008E665E" w:rsidRPr="008E665E" w:rsidRDefault="008E665E" w:rsidP="008E665E">
      <w:proofErr w:type="gramStart"/>
      <w:r w:rsidRPr="008E665E">
        <w:lastRenderedPageBreak/>
        <w:t>offense</w:t>
      </w:r>
      <w:proofErr w:type="gramEnd"/>
      <w:r w:rsidRPr="008E665E">
        <w:t>, including:</w:t>
      </w:r>
    </w:p>
    <w:p w:rsidR="008E665E" w:rsidRPr="008E665E" w:rsidRDefault="008E665E" w:rsidP="008E665E">
      <w:r w:rsidRPr="008E665E">
        <w:tab/>
        <w:t>(a)</w:t>
      </w:r>
      <w:r w:rsidRPr="008E665E">
        <w:tab/>
      </w:r>
      <w:proofErr w:type="gramStart"/>
      <w:r w:rsidRPr="008E665E">
        <w:t>impulsivity</w:t>
      </w:r>
      <w:proofErr w:type="gramEnd"/>
      <w:r w:rsidRPr="008E665E">
        <w:t>;</w:t>
      </w:r>
    </w:p>
    <w:p w:rsidR="008E665E" w:rsidRPr="008E665E" w:rsidRDefault="008E665E" w:rsidP="008E665E">
      <w:r w:rsidRPr="008E665E">
        <w:tab/>
        <w:t>(b)</w:t>
      </w:r>
      <w:r w:rsidRPr="008E665E">
        <w:tab/>
      </w:r>
      <w:proofErr w:type="gramStart"/>
      <w:r w:rsidRPr="008E665E">
        <w:t>risk-taking</w:t>
      </w:r>
      <w:proofErr w:type="gramEnd"/>
      <w:r w:rsidRPr="008E665E">
        <w:t xml:space="preserve"> behavior;</w:t>
      </w:r>
    </w:p>
    <w:p w:rsidR="008E665E" w:rsidRPr="008E665E" w:rsidRDefault="008E665E" w:rsidP="008E665E">
      <w:r w:rsidRPr="008E665E">
        <w:tab/>
        <w:t>(c)</w:t>
      </w:r>
      <w:r w:rsidRPr="008E665E">
        <w:tab/>
      </w:r>
      <w:proofErr w:type="gramStart"/>
      <w:r w:rsidRPr="008E665E">
        <w:t>immaturity</w:t>
      </w:r>
      <w:proofErr w:type="gramEnd"/>
      <w:r w:rsidRPr="008E665E">
        <w:t>; and</w:t>
      </w:r>
    </w:p>
    <w:p w:rsidR="008E665E" w:rsidRPr="008E665E" w:rsidRDefault="008E665E" w:rsidP="008E665E">
      <w:r w:rsidRPr="008E665E">
        <w:tab/>
        <w:t>(d)</w:t>
      </w:r>
      <w:r w:rsidRPr="008E665E">
        <w:tab/>
      </w:r>
      <w:proofErr w:type="gramStart"/>
      <w:r w:rsidRPr="008E665E">
        <w:t>susceptibility</w:t>
      </w:r>
      <w:proofErr w:type="gramEnd"/>
      <w:r w:rsidRPr="008E665E">
        <w:t xml:space="preserve"> to peer pressure; and</w:t>
      </w:r>
    </w:p>
    <w:p w:rsidR="008E665E" w:rsidRPr="008E665E" w:rsidRDefault="008E665E" w:rsidP="008E665E">
      <w:r w:rsidRPr="008E665E">
        <w:tab/>
        <w:t>(3)</w:t>
      </w:r>
      <w:r w:rsidRPr="008E665E">
        <w:tab/>
      </w:r>
      <w:proofErr w:type="gramStart"/>
      <w:r w:rsidRPr="008E665E">
        <w:t>any</w:t>
      </w:r>
      <w:proofErr w:type="gramEnd"/>
      <w:r w:rsidRPr="008E665E">
        <w:t xml:space="preserve"> obstacle the defendant may have faced as a child including:</w:t>
      </w:r>
    </w:p>
    <w:p w:rsidR="008E665E" w:rsidRPr="008E665E" w:rsidRDefault="008E665E" w:rsidP="008E665E">
      <w:r w:rsidRPr="008E665E">
        <w:tab/>
        <w:t xml:space="preserve">(a)  </w:t>
      </w:r>
      <w:proofErr w:type="gramStart"/>
      <w:r w:rsidRPr="008E665E">
        <w:t>parental</w:t>
      </w:r>
      <w:proofErr w:type="gramEnd"/>
      <w:r w:rsidRPr="008E665E">
        <w:t xml:space="preserve"> abuse or neglect or abuse by any other person;</w:t>
      </w:r>
    </w:p>
    <w:p w:rsidR="008E665E" w:rsidRPr="008E665E" w:rsidRDefault="008E665E" w:rsidP="008E665E">
      <w:r w:rsidRPr="008E665E">
        <w:tab/>
        <w:t xml:space="preserve">(b)  </w:t>
      </w:r>
      <w:proofErr w:type="gramStart"/>
      <w:r w:rsidRPr="008E665E">
        <w:t>developmental</w:t>
      </w:r>
      <w:proofErr w:type="gramEnd"/>
      <w:r w:rsidRPr="008E665E">
        <w:t xml:space="preserve"> disorders;</w:t>
      </w:r>
    </w:p>
    <w:p w:rsidR="008E665E" w:rsidRPr="008E665E" w:rsidRDefault="008E665E" w:rsidP="008E665E">
      <w:r w:rsidRPr="008E665E">
        <w:tab/>
        <w:t xml:space="preserve">(c)  </w:t>
      </w:r>
      <w:proofErr w:type="gramStart"/>
      <w:r w:rsidRPr="008E665E">
        <w:t>substance</w:t>
      </w:r>
      <w:proofErr w:type="gramEnd"/>
      <w:r w:rsidRPr="008E665E">
        <w:t xml:space="preserve"> abuse;</w:t>
      </w:r>
    </w:p>
    <w:p w:rsidR="008E665E" w:rsidRPr="008E665E" w:rsidRDefault="008E665E" w:rsidP="008E665E">
      <w:r w:rsidRPr="008E665E">
        <w:tab/>
        <w:t xml:space="preserve">(d)  </w:t>
      </w:r>
      <w:proofErr w:type="gramStart"/>
      <w:r w:rsidRPr="008E665E">
        <w:t>addiction</w:t>
      </w:r>
      <w:proofErr w:type="gramEnd"/>
      <w:r w:rsidRPr="008E665E">
        <w:t>;</w:t>
      </w:r>
    </w:p>
    <w:p w:rsidR="008E665E" w:rsidRPr="008E665E" w:rsidRDefault="008E665E" w:rsidP="008E665E">
      <w:r w:rsidRPr="008E665E">
        <w:tab/>
        <w:t xml:space="preserve">(e)  </w:t>
      </w:r>
      <w:proofErr w:type="gramStart"/>
      <w:r w:rsidRPr="008E665E">
        <w:t>trauma</w:t>
      </w:r>
      <w:proofErr w:type="gramEnd"/>
      <w:r w:rsidRPr="008E665E">
        <w:t>;</w:t>
      </w:r>
    </w:p>
    <w:p w:rsidR="008E665E" w:rsidRPr="008E665E" w:rsidRDefault="008E665E" w:rsidP="008E665E">
      <w:r w:rsidRPr="008E665E">
        <w:tab/>
        <w:t xml:space="preserve">(f)  </w:t>
      </w:r>
      <w:proofErr w:type="gramStart"/>
      <w:r w:rsidRPr="008E665E">
        <w:t>poverty</w:t>
      </w:r>
      <w:proofErr w:type="gramEnd"/>
      <w:r w:rsidRPr="008E665E">
        <w:t>; and</w:t>
      </w:r>
    </w:p>
    <w:p w:rsidR="008E665E" w:rsidRPr="008E665E" w:rsidRDefault="008E665E" w:rsidP="008E665E">
      <w:r w:rsidRPr="008E665E">
        <w:tab/>
        <w:t xml:space="preserve">(g)  </w:t>
      </w:r>
      <w:proofErr w:type="gramStart"/>
      <w:r w:rsidRPr="008E665E">
        <w:t>lack</w:t>
      </w:r>
      <w:proofErr w:type="gramEnd"/>
      <w:r w:rsidRPr="008E665E">
        <w:t xml:space="preserve"> of education.</w:t>
      </w:r>
    </w:p>
    <w:p w:rsidR="008E665E" w:rsidRPr="008E665E" w:rsidRDefault="008E665E" w:rsidP="008E665E">
      <w:r w:rsidRPr="008E665E">
        <w:tab/>
        <w:t>e.</w:t>
      </w:r>
      <w:r w:rsidRPr="008E665E">
        <w:tab/>
        <w:t>The resentencing report shall also include the victim’s position as to resentencing.  In accordance with N.J.S.2C:44-6, the probation department shall notify the</w:t>
      </w:r>
      <w:r w:rsidRPr="008E665E">
        <w:rPr>
          <w:rFonts w:ascii="Albertus Extra Bold" w:hAnsi="Albertus Extra Bold"/>
          <w:b/>
        </w:rPr>
        <w:t>]</w:t>
      </w:r>
      <w:r w:rsidRPr="008E665E">
        <w:t xml:space="preserve"> </w:t>
      </w:r>
      <w:r w:rsidRPr="008E665E">
        <w:rPr>
          <w:u w:val="single"/>
        </w:rPr>
        <w:t>The</w:t>
      </w:r>
      <w:r w:rsidRPr="008E665E">
        <w:rPr>
          <w:rFonts w:ascii="Albertus Extra Bold" w:hAnsi="Albertus Extra Bold"/>
          <w:b/>
          <w:vertAlign w:val="superscript"/>
        </w:rPr>
        <w:t>1</w:t>
      </w:r>
      <w:r w:rsidRPr="008E665E">
        <w:t xml:space="preserve"> victim or the nearest relative of a homicide victim </w:t>
      </w:r>
      <w:r w:rsidRPr="008E665E">
        <w:rPr>
          <w:rFonts w:ascii="Albertus Extra Bold" w:hAnsi="Albertus Extra Bold"/>
          <w:b/>
          <w:vertAlign w:val="superscript"/>
        </w:rPr>
        <w:t>1</w:t>
      </w:r>
      <w:r w:rsidRPr="008E665E">
        <w:rPr>
          <w:color w:val="000000"/>
          <w:u w:val="single"/>
        </w:rPr>
        <w:t>shall be notified, as part of the notification provided under paragraph (2) of subsection</w:t>
      </w:r>
      <w:r w:rsidRPr="008E665E">
        <w:rPr>
          <w:color w:val="000000"/>
        </w:rPr>
        <w:t xml:space="preserve"> </w:t>
      </w:r>
      <w:r w:rsidRPr="008E665E">
        <w:rPr>
          <w:rFonts w:ascii="Albertus Extra Bold" w:hAnsi="Albertus Extra Bold"/>
          <w:b/>
          <w:color w:val="000000"/>
          <w:vertAlign w:val="superscript"/>
        </w:rPr>
        <w:t>2</w:t>
      </w:r>
      <w:r w:rsidRPr="008E665E">
        <w:rPr>
          <w:rFonts w:ascii="Albertus Extra Bold" w:hAnsi="Albertus Extra Bold"/>
          <w:b/>
        </w:rPr>
        <w:t>[</w:t>
      </w:r>
      <w:r w:rsidRPr="008E665E">
        <w:rPr>
          <w:color w:val="000000"/>
          <w:u w:val="single"/>
        </w:rPr>
        <w:t>f.</w:t>
      </w:r>
      <w:r w:rsidRPr="008E665E">
        <w:rPr>
          <w:rFonts w:ascii="Albertus Extra Bold" w:hAnsi="Albertus Extra Bold"/>
          <w:b/>
        </w:rPr>
        <w:t>]</w:t>
      </w:r>
      <w:r w:rsidRPr="008E665E">
        <w:rPr>
          <w:rFonts w:ascii="Albertus Extra Bold" w:hAnsi="Albertus Extra Bold"/>
          <w:b/>
          <w:vertAlign w:val="superscript"/>
        </w:rPr>
        <w:t>2</w:t>
      </w:r>
      <w:r w:rsidRPr="008E665E">
        <w:rPr>
          <w:spacing w:val="0"/>
        </w:rPr>
        <w:t xml:space="preserve"> </w:t>
      </w:r>
      <w:r w:rsidRPr="008E665E">
        <w:rPr>
          <w:color w:val="000000"/>
          <w:u w:val="single"/>
        </w:rPr>
        <w:t>of this section</w:t>
      </w:r>
      <w:proofErr w:type="gramStart"/>
      <w:r w:rsidRPr="008E665E">
        <w:rPr>
          <w:color w:val="000000"/>
          <w:u w:val="single"/>
        </w:rPr>
        <w:t>,</w:t>
      </w:r>
      <w:r w:rsidRPr="008E665E">
        <w:rPr>
          <w:rFonts w:ascii="Albertus Extra Bold" w:hAnsi="Albertus Extra Bold"/>
          <w:b/>
          <w:vertAlign w:val="superscript"/>
        </w:rPr>
        <w:t>1</w:t>
      </w:r>
      <w:proofErr w:type="gramEnd"/>
      <w:r w:rsidRPr="008E665E">
        <w:t xml:space="preserve"> of the right to make </w:t>
      </w:r>
      <w:r w:rsidRPr="008E665E">
        <w:rPr>
          <w:rFonts w:ascii="Albertus Extra Bold" w:hAnsi="Albertus Extra Bold"/>
          <w:b/>
          <w:vertAlign w:val="superscript"/>
        </w:rPr>
        <w:t>1</w:t>
      </w:r>
      <w:r w:rsidRPr="008E665E">
        <w:rPr>
          <w:rFonts w:ascii="Albertus Extra Bold" w:hAnsi="Albertus Extra Bold"/>
          <w:b/>
        </w:rPr>
        <w:t>[</w:t>
      </w:r>
      <w:r w:rsidRPr="008E665E">
        <w:t>a</w:t>
      </w:r>
      <w:r w:rsidRPr="008E665E">
        <w:rPr>
          <w:rFonts w:ascii="Albertus Extra Bold" w:hAnsi="Albertus Extra Bold"/>
          <w:b/>
        </w:rPr>
        <w:t>]</w:t>
      </w:r>
      <w:r w:rsidRPr="008E665E">
        <w:t xml:space="preserve"> </w:t>
      </w:r>
      <w:r w:rsidRPr="008E665E">
        <w:rPr>
          <w:u w:val="single"/>
        </w:rPr>
        <w:t>an updated</w:t>
      </w:r>
      <w:r w:rsidRPr="008E665E">
        <w:rPr>
          <w:rFonts w:ascii="Albertus Extra Bold" w:hAnsi="Albertus Extra Bold"/>
          <w:b/>
          <w:vertAlign w:val="superscript"/>
        </w:rPr>
        <w:t>1</w:t>
      </w:r>
      <w:r w:rsidRPr="008E665E">
        <w:t xml:space="preserve"> statement </w:t>
      </w:r>
      <w:r w:rsidRPr="008E665E">
        <w:rPr>
          <w:rFonts w:ascii="Albertus Extra Bold" w:hAnsi="Albertus Extra Bold"/>
          <w:b/>
          <w:vertAlign w:val="superscript"/>
        </w:rPr>
        <w:t>1</w:t>
      </w:r>
      <w:r w:rsidRPr="008E665E">
        <w:rPr>
          <w:rFonts w:ascii="Albertus Extra Bold" w:hAnsi="Albertus Extra Bold"/>
          <w:b/>
        </w:rPr>
        <w:t>[</w:t>
      </w:r>
      <w:r w:rsidRPr="008E665E">
        <w:t>for inclusion in</w:t>
      </w:r>
      <w:r w:rsidRPr="008E665E">
        <w:rPr>
          <w:rFonts w:ascii="Albertus Extra Bold" w:hAnsi="Albertus Extra Bold"/>
          <w:b/>
        </w:rPr>
        <w:t>]</w:t>
      </w:r>
      <w:r w:rsidRPr="008E665E">
        <w:t xml:space="preserve"> </w:t>
      </w:r>
      <w:r w:rsidRPr="008E665E">
        <w:rPr>
          <w:u w:val="single"/>
        </w:rPr>
        <w:t>to supplement</w:t>
      </w:r>
      <w:r w:rsidRPr="008E665E">
        <w:rPr>
          <w:rFonts w:ascii="Albertus Extra Bold" w:hAnsi="Albertus Extra Bold"/>
          <w:b/>
          <w:vertAlign w:val="superscript"/>
        </w:rPr>
        <w:t>1</w:t>
      </w:r>
      <w:r w:rsidRPr="008E665E">
        <w:t xml:space="preserve"> the </w:t>
      </w:r>
      <w:r w:rsidRPr="008E665E">
        <w:rPr>
          <w:rFonts w:ascii="Albertus Extra Bold" w:hAnsi="Albertus Extra Bold"/>
          <w:b/>
          <w:vertAlign w:val="superscript"/>
        </w:rPr>
        <w:t>1</w:t>
      </w:r>
      <w:r w:rsidRPr="008E665E">
        <w:rPr>
          <w:rFonts w:ascii="Albertus Extra Bold" w:hAnsi="Albertus Extra Bold"/>
          <w:b/>
        </w:rPr>
        <w:t>[</w:t>
      </w:r>
      <w:r w:rsidRPr="008E665E">
        <w:t>resentencing</w:t>
      </w:r>
      <w:r w:rsidRPr="008E665E">
        <w:rPr>
          <w:rFonts w:ascii="Albertus Extra Bold" w:hAnsi="Albertus Extra Bold"/>
          <w:b/>
        </w:rPr>
        <w:t>]</w:t>
      </w:r>
      <w:r w:rsidRPr="008E665E">
        <w:t xml:space="preserve"> </w:t>
      </w:r>
      <w:r w:rsidRPr="008E665E">
        <w:rPr>
          <w:u w:val="single"/>
        </w:rPr>
        <w:t>presentence</w:t>
      </w:r>
      <w:r w:rsidRPr="008E665E">
        <w:rPr>
          <w:rFonts w:ascii="Albertus Extra Bold" w:hAnsi="Albertus Extra Bold"/>
          <w:b/>
          <w:vertAlign w:val="superscript"/>
        </w:rPr>
        <w:t>1</w:t>
      </w:r>
      <w:r w:rsidRPr="008E665E">
        <w:t xml:space="preserve"> report </w:t>
      </w:r>
      <w:r w:rsidRPr="008E665E">
        <w:rPr>
          <w:rFonts w:ascii="Albertus Extra Bold" w:hAnsi="Albertus Extra Bold"/>
          <w:b/>
          <w:vertAlign w:val="superscript"/>
        </w:rPr>
        <w:t>1</w:t>
      </w:r>
      <w:r w:rsidRPr="008E665E">
        <w:rPr>
          <w:u w:val="single"/>
        </w:rPr>
        <w:t>prepared pursuant to subsection b. of N.J.S.2C:44-6</w:t>
      </w:r>
      <w:r w:rsidRPr="008E665E">
        <w:t>,</w:t>
      </w:r>
      <w:r w:rsidRPr="008E665E">
        <w:rPr>
          <w:rFonts w:ascii="Albertus Extra Bold" w:hAnsi="Albertus Extra Bold"/>
          <w:b/>
          <w:vertAlign w:val="superscript"/>
        </w:rPr>
        <w:t>1</w:t>
      </w:r>
      <w:r w:rsidRPr="008E665E">
        <w:t xml:space="preserve"> if the victim or relative so desires.  Any statement shall be made within 20 days of notification </w:t>
      </w:r>
      <w:r w:rsidRPr="008E665E">
        <w:rPr>
          <w:rFonts w:ascii="Albertus Extra Bold" w:hAnsi="Albertus Extra Bold"/>
          <w:b/>
          <w:vertAlign w:val="superscript"/>
        </w:rPr>
        <w:t>1</w:t>
      </w:r>
      <w:r w:rsidRPr="008E665E">
        <w:rPr>
          <w:rFonts w:ascii="Albertus Extra Bold" w:hAnsi="Albertus Extra Bold"/>
          <w:b/>
        </w:rPr>
        <w:t>[</w:t>
      </w:r>
      <w:r w:rsidRPr="008E665E">
        <w:t>by</w:t>
      </w:r>
      <w:r w:rsidRPr="008E665E">
        <w:rPr>
          <w:rFonts w:ascii="Albertus Extra Bold" w:hAnsi="Albertus Extra Bold"/>
          <w:b/>
        </w:rPr>
        <w:t>]</w:t>
      </w:r>
      <w:r w:rsidRPr="008E665E">
        <w:t xml:space="preserve"> </w:t>
      </w:r>
      <w:r w:rsidRPr="008E665E">
        <w:rPr>
          <w:u w:val="single"/>
        </w:rPr>
        <w:t>to</w:t>
      </w:r>
      <w:r w:rsidRPr="008E665E">
        <w:rPr>
          <w:rFonts w:ascii="Albertus Extra Bold" w:hAnsi="Albertus Extra Bold"/>
          <w:b/>
          <w:vertAlign w:val="superscript"/>
        </w:rPr>
        <w:t>1</w:t>
      </w:r>
      <w:r w:rsidRPr="008E665E">
        <w:t xml:space="preserve"> the </w:t>
      </w:r>
      <w:proofErr w:type="gramStart"/>
      <w:r w:rsidRPr="008E665E">
        <w:rPr>
          <w:rFonts w:ascii="Albertus Extra Bold" w:hAnsi="Albertus Extra Bold"/>
          <w:b/>
          <w:vertAlign w:val="superscript"/>
        </w:rPr>
        <w:t>1</w:t>
      </w:r>
      <w:r w:rsidRPr="008E665E">
        <w:rPr>
          <w:rFonts w:ascii="Albertus Extra Bold" w:hAnsi="Albertus Extra Bold"/>
          <w:b/>
        </w:rPr>
        <w:t>[</w:t>
      </w:r>
      <w:proofErr w:type="gramEnd"/>
      <w:r w:rsidRPr="008E665E">
        <w:t>probation department</w:t>
      </w:r>
      <w:r w:rsidRPr="008E665E">
        <w:rPr>
          <w:rFonts w:ascii="Albertus Extra Bold" w:hAnsi="Albertus Extra Bold"/>
          <w:b/>
        </w:rPr>
        <w:t>]</w:t>
      </w:r>
      <w:r w:rsidRPr="008E665E">
        <w:t xml:space="preserve"> </w:t>
      </w:r>
      <w:r w:rsidRPr="008E665E">
        <w:rPr>
          <w:u w:val="single"/>
        </w:rPr>
        <w:t>victim</w:t>
      </w:r>
      <w:r w:rsidRPr="008E665E">
        <w:rPr>
          <w:rFonts w:ascii="Albertus Extra Bold" w:hAnsi="Albertus Extra Bold"/>
          <w:b/>
          <w:vertAlign w:val="superscript"/>
        </w:rPr>
        <w:t>1</w:t>
      </w:r>
      <w:r w:rsidRPr="008E665E">
        <w:t>.</w:t>
      </w:r>
    </w:p>
    <w:p w:rsidR="008E665E" w:rsidRPr="008E665E" w:rsidRDefault="008E665E" w:rsidP="008E665E">
      <w:r w:rsidRPr="008E665E">
        <w:tab/>
      </w:r>
      <w:r w:rsidRPr="008E665E">
        <w:rPr>
          <w:rFonts w:ascii="Albertus Extra Bold" w:hAnsi="Albertus Extra Bold"/>
          <w:b/>
          <w:vertAlign w:val="superscript"/>
        </w:rPr>
        <w:t>2</w:t>
      </w:r>
      <w:r w:rsidRPr="008E665E">
        <w:rPr>
          <w:rFonts w:ascii="Albertus Extra Bold" w:hAnsi="Albertus Extra Bold"/>
          <w:b/>
        </w:rPr>
        <w:t>[</w:t>
      </w:r>
      <w:r w:rsidRPr="008E665E">
        <w:t>f.</w:t>
      </w:r>
      <w:r w:rsidRPr="008E665E">
        <w:rPr>
          <w:rFonts w:ascii="Albertus Extra Bold" w:hAnsi="Albertus Extra Bold"/>
          <w:b/>
        </w:rPr>
        <w:t>]</w:t>
      </w:r>
      <w:r w:rsidRPr="008E665E">
        <w:rPr>
          <w:spacing w:val="0"/>
        </w:rPr>
        <w:t xml:space="preserve"> </w:t>
      </w:r>
      <w:r w:rsidRPr="008E665E">
        <w:rPr>
          <w:spacing w:val="0"/>
          <w:u w:val="single"/>
        </w:rPr>
        <w:t>e.</w:t>
      </w:r>
      <w:r w:rsidRPr="008E665E">
        <w:rPr>
          <w:rFonts w:ascii="Albertus Extra Bold" w:hAnsi="Albertus Extra Bold"/>
          <w:b/>
          <w:vertAlign w:val="superscript"/>
        </w:rPr>
        <w:t>2</w:t>
      </w:r>
      <w:r w:rsidRPr="008E665E">
        <w:t xml:space="preserve"> (1</w:t>
      </w:r>
      <w:proofErr w:type="gramStart"/>
      <w:r w:rsidRPr="008E665E">
        <w:t>)  A</w:t>
      </w:r>
      <w:proofErr w:type="gramEnd"/>
      <w:r w:rsidRPr="008E665E">
        <w:t xml:space="preserve"> motion pursuant to this section shall be filed with the </w:t>
      </w:r>
      <w:r w:rsidRPr="008E665E">
        <w:rPr>
          <w:rFonts w:ascii="Albertus Extra Bold" w:hAnsi="Albertus Extra Bold"/>
          <w:b/>
          <w:vertAlign w:val="superscript"/>
        </w:rPr>
        <w:t>1</w:t>
      </w:r>
      <w:r w:rsidRPr="008E665E">
        <w:rPr>
          <w:rFonts w:ascii="Albertus Extra Bold" w:hAnsi="Albertus Extra Bold"/>
          <w:b/>
        </w:rPr>
        <w:t>[</w:t>
      </w:r>
      <w:r w:rsidRPr="008E665E">
        <w:t>sentencing court, or the Presiding Criminal Judge if the sentencing court is not still sitting</w:t>
      </w:r>
      <w:r w:rsidRPr="008E665E">
        <w:rPr>
          <w:rFonts w:ascii="Albertus Extra Bold" w:hAnsi="Albertus Extra Bold"/>
          <w:b/>
        </w:rPr>
        <w:t>]</w:t>
      </w:r>
      <w:r w:rsidRPr="008E665E">
        <w:t xml:space="preserve"> </w:t>
      </w:r>
      <w:r w:rsidRPr="008E665E">
        <w:rPr>
          <w:color w:val="000000"/>
          <w:u w:val="single"/>
        </w:rPr>
        <w:t>Superior Court in the county where the conviction occurred</w:t>
      </w:r>
      <w:r w:rsidRPr="008E665E">
        <w:rPr>
          <w:rFonts w:ascii="Albertus Extra Bold" w:hAnsi="Albertus Extra Bold"/>
          <w:b/>
          <w:vertAlign w:val="superscript"/>
        </w:rPr>
        <w:t>1</w:t>
      </w:r>
      <w:r w:rsidRPr="008E665E">
        <w:t xml:space="preserve"> .  A copy of the motion </w:t>
      </w:r>
      <w:proofErr w:type="gramStart"/>
      <w:r w:rsidRPr="008E665E">
        <w:t>shall be served</w:t>
      </w:r>
      <w:proofErr w:type="gramEnd"/>
      <w:r w:rsidRPr="008E665E">
        <w:t xml:space="preserve"> on the agency that prosecuted the case.</w:t>
      </w:r>
    </w:p>
    <w:p w:rsidR="008E665E" w:rsidRPr="008E665E" w:rsidRDefault="008E665E" w:rsidP="008E665E">
      <w:r w:rsidRPr="008E665E">
        <w:tab/>
        <w:t>(2)</w:t>
      </w:r>
      <w:r w:rsidRPr="008E665E">
        <w:tab/>
        <w:t xml:space="preserve">The prosecuting agency shall notify any victim of the offense committed by the inmate, or the nearest relative of a homicide victim, in accordance with section 3 of P.L.1985, c.249 (C.52:4B-36) of the filing of a motion for resentencing pursuant to this section.  The court shall afford any victim the opportunity to present a </w:t>
      </w:r>
      <w:r w:rsidRPr="008E665E">
        <w:rPr>
          <w:rFonts w:ascii="Albertus Extra Bold" w:hAnsi="Albertus Extra Bold"/>
          <w:b/>
          <w:vertAlign w:val="superscript"/>
        </w:rPr>
        <w:t>1</w:t>
      </w:r>
      <w:r w:rsidRPr="008E665E">
        <w:rPr>
          <w:rFonts w:ascii="Albertus Extra Bold" w:hAnsi="Albertus Extra Bold"/>
          <w:b/>
        </w:rPr>
        <w:t>[</w:t>
      </w:r>
      <w:r w:rsidRPr="008E665E">
        <w:t>written or videotaped</w:t>
      </w:r>
      <w:proofErr w:type="gramStart"/>
      <w:r w:rsidRPr="008E665E">
        <w:rPr>
          <w:rFonts w:ascii="Albertus Extra Bold" w:hAnsi="Albertus Extra Bold"/>
          <w:b/>
        </w:rPr>
        <w:t>]</w:t>
      </w:r>
      <w:r w:rsidRPr="008E665E">
        <w:rPr>
          <w:rFonts w:ascii="Albertus Extra Bold" w:hAnsi="Albertus Extra Bold"/>
          <w:b/>
          <w:vertAlign w:val="superscript"/>
        </w:rPr>
        <w:t>1</w:t>
      </w:r>
      <w:proofErr w:type="gramEnd"/>
      <w:r w:rsidRPr="008E665E">
        <w:t xml:space="preserve"> statement at the hearing on the petition or to testify at the hearing concerning the harm suffered by the victim or family member.</w:t>
      </w:r>
    </w:p>
    <w:p w:rsidR="008E665E" w:rsidRPr="008E665E" w:rsidRDefault="008E665E" w:rsidP="008E665E">
      <w:r w:rsidRPr="008E665E">
        <w:tab/>
        <w:t>(3)</w:t>
      </w:r>
      <w:r w:rsidRPr="008E665E">
        <w:tab/>
        <w:t>The prosecutor shall file any response within 60 days.  The court may grant an extension of time for good cause.</w:t>
      </w:r>
    </w:p>
    <w:p w:rsidR="008E665E" w:rsidRPr="008E665E" w:rsidRDefault="008E665E" w:rsidP="008E665E">
      <w:r w:rsidRPr="008E665E">
        <w:tab/>
      </w:r>
      <w:proofErr w:type="gramStart"/>
      <w:r w:rsidRPr="008E665E">
        <w:rPr>
          <w:rFonts w:ascii="Albertus Extra Bold" w:hAnsi="Albertus Extra Bold"/>
          <w:b/>
          <w:vertAlign w:val="superscript"/>
        </w:rPr>
        <w:t>2</w:t>
      </w:r>
      <w:r w:rsidRPr="008E665E">
        <w:rPr>
          <w:rFonts w:ascii="Albertus Extra Bold" w:hAnsi="Albertus Extra Bold"/>
          <w:b/>
        </w:rPr>
        <w:t>[</w:t>
      </w:r>
      <w:proofErr w:type="gramEnd"/>
      <w:r w:rsidRPr="008E665E">
        <w:t>g.</w:t>
      </w:r>
      <w:r w:rsidRPr="008E665E">
        <w:rPr>
          <w:rFonts w:ascii="Albertus Extra Bold" w:hAnsi="Albertus Extra Bold"/>
          <w:b/>
        </w:rPr>
        <w:t>]</w:t>
      </w:r>
      <w:r w:rsidRPr="008E665E">
        <w:rPr>
          <w:spacing w:val="0"/>
        </w:rPr>
        <w:t xml:space="preserve"> </w:t>
      </w:r>
      <w:r w:rsidRPr="008E665E">
        <w:rPr>
          <w:spacing w:val="0"/>
          <w:u w:val="single"/>
        </w:rPr>
        <w:t>f.</w:t>
      </w:r>
      <w:r w:rsidRPr="008E665E">
        <w:rPr>
          <w:rFonts w:ascii="Albertus Extra Bold" w:hAnsi="Albertus Extra Bold"/>
          <w:b/>
          <w:vertAlign w:val="superscript"/>
        </w:rPr>
        <w:t>2</w:t>
      </w:r>
      <w:r w:rsidRPr="008E665E">
        <w:tab/>
        <w:t xml:space="preserve">Upon the filing of a motion for resentencing under this section, the court shall conduct a hearing, unless the court finds that the Certificate of Eligibility for Resentencing issued to the inmate is not valid or its issuance was improper.  A resentencing hearing on a motion filed pursuant to this section </w:t>
      </w:r>
      <w:proofErr w:type="gramStart"/>
      <w:r w:rsidRPr="008E665E">
        <w:t>shall be held</w:t>
      </w:r>
      <w:proofErr w:type="gramEnd"/>
      <w:r w:rsidRPr="008E665E">
        <w:t xml:space="preserve"> in the Superior Court in accordance with the Rules of Court.</w:t>
      </w:r>
    </w:p>
    <w:p w:rsidR="008E665E" w:rsidRPr="008E665E" w:rsidRDefault="008E665E" w:rsidP="008E665E">
      <w:r w:rsidRPr="008E665E">
        <w:lastRenderedPageBreak/>
        <w:tab/>
      </w:r>
      <w:r w:rsidRPr="008E665E">
        <w:rPr>
          <w:rFonts w:ascii="Albertus Extra Bold" w:hAnsi="Albertus Extra Bold"/>
          <w:b/>
          <w:vertAlign w:val="superscript"/>
        </w:rPr>
        <w:t>2</w:t>
      </w:r>
      <w:r w:rsidRPr="008E665E">
        <w:rPr>
          <w:rFonts w:ascii="Albertus Extra Bold" w:hAnsi="Albertus Extra Bold"/>
          <w:b/>
        </w:rPr>
        <w:t>[</w:t>
      </w:r>
      <w:r w:rsidRPr="008E665E">
        <w:t>h.</w:t>
      </w:r>
      <w:r w:rsidRPr="008E665E">
        <w:rPr>
          <w:rFonts w:ascii="Albertus Extra Bold" w:hAnsi="Albertus Extra Bold"/>
          <w:b/>
        </w:rPr>
        <w:t>]</w:t>
      </w:r>
      <w:r w:rsidRPr="008E665E">
        <w:rPr>
          <w:spacing w:val="0"/>
        </w:rPr>
        <w:t xml:space="preserve"> </w:t>
      </w:r>
      <w:r w:rsidRPr="008E665E">
        <w:rPr>
          <w:spacing w:val="0"/>
          <w:u w:val="single"/>
        </w:rPr>
        <w:t>g.</w:t>
      </w:r>
      <w:r w:rsidRPr="008E665E">
        <w:rPr>
          <w:rFonts w:ascii="Albertus Extra Bold" w:hAnsi="Albertus Extra Bold"/>
          <w:b/>
          <w:vertAlign w:val="superscript"/>
        </w:rPr>
        <w:t>2</w:t>
      </w:r>
      <w:r w:rsidRPr="008E665E">
        <w:tab/>
        <w:t xml:space="preserve">At the hearing for resentencing, the court shall determine whether the offense for which the inmate was convicted was the result of mitigating qualities of youth </w:t>
      </w:r>
      <w:r w:rsidRPr="008E665E">
        <w:rPr>
          <w:rFonts w:ascii="Albertus Extra Bold" w:hAnsi="Albertus Extra Bold"/>
          <w:b/>
          <w:vertAlign w:val="superscript"/>
        </w:rPr>
        <w:t>1</w:t>
      </w:r>
      <w:r w:rsidRPr="008E665E">
        <w:rPr>
          <w:rFonts w:ascii="Albertus Extra Bold" w:hAnsi="Albertus Extra Bold"/>
          <w:b/>
        </w:rPr>
        <w:t>[</w:t>
      </w:r>
      <w:r w:rsidRPr="008E665E">
        <w:t>or whether the offense reflects irreparable corruption</w:t>
      </w:r>
      <w:proofErr w:type="gramStart"/>
      <w:r w:rsidRPr="008E665E">
        <w:rPr>
          <w:rFonts w:ascii="Albertus Extra Bold" w:hAnsi="Albertus Extra Bold"/>
          <w:b/>
        </w:rPr>
        <w:t>]</w:t>
      </w:r>
      <w:r w:rsidRPr="008E665E">
        <w:rPr>
          <w:rFonts w:ascii="Albertus Extra Bold" w:hAnsi="Albertus Extra Bold"/>
          <w:b/>
          <w:vertAlign w:val="superscript"/>
        </w:rPr>
        <w:t>1</w:t>
      </w:r>
      <w:proofErr w:type="gramEnd"/>
      <w:r w:rsidRPr="008E665E">
        <w:t xml:space="preserve"> by consideration of the following non-exhaustive list of factors:</w:t>
      </w:r>
    </w:p>
    <w:p w:rsidR="008E665E" w:rsidRPr="008E665E" w:rsidRDefault="008E665E" w:rsidP="008E665E">
      <w:r w:rsidRPr="008E665E">
        <w:tab/>
        <w:t>(1)</w:t>
      </w:r>
      <w:r w:rsidRPr="008E665E">
        <w:tab/>
      </w:r>
      <w:proofErr w:type="gramStart"/>
      <w:r w:rsidRPr="008E665E">
        <w:t>the</w:t>
      </w:r>
      <w:proofErr w:type="gramEnd"/>
      <w:r w:rsidRPr="008E665E">
        <w:t xml:space="preserve"> inmate’s age at the time of the offense;</w:t>
      </w:r>
    </w:p>
    <w:p w:rsidR="008E665E" w:rsidRPr="008E665E" w:rsidRDefault="008E665E" w:rsidP="008E665E">
      <w:r w:rsidRPr="008E665E">
        <w:tab/>
        <w:t>(2)</w:t>
      </w:r>
      <w:r w:rsidRPr="008E665E">
        <w:tab/>
      </w:r>
      <w:proofErr w:type="gramStart"/>
      <w:r w:rsidRPr="008E665E">
        <w:t>the</w:t>
      </w:r>
      <w:proofErr w:type="gramEnd"/>
      <w:r w:rsidRPr="008E665E">
        <w:t xml:space="preserve"> role of the attendant characteristics of youth in the offense, including:</w:t>
      </w:r>
    </w:p>
    <w:p w:rsidR="008E665E" w:rsidRPr="008E665E" w:rsidRDefault="008E665E" w:rsidP="008E665E">
      <w:r w:rsidRPr="008E665E">
        <w:tab/>
        <w:t xml:space="preserve">(a)  </w:t>
      </w:r>
      <w:proofErr w:type="gramStart"/>
      <w:r w:rsidRPr="008E665E">
        <w:t>impulsivity</w:t>
      </w:r>
      <w:proofErr w:type="gramEnd"/>
      <w:r w:rsidRPr="008E665E">
        <w:t>;</w:t>
      </w:r>
    </w:p>
    <w:p w:rsidR="008E665E" w:rsidRPr="008E665E" w:rsidRDefault="008E665E" w:rsidP="008E665E">
      <w:r w:rsidRPr="008E665E">
        <w:tab/>
        <w:t xml:space="preserve">(b)  </w:t>
      </w:r>
      <w:proofErr w:type="gramStart"/>
      <w:r w:rsidRPr="008E665E">
        <w:t>risk-taking</w:t>
      </w:r>
      <w:proofErr w:type="gramEnd"/>
      <w:r w:rsidRPr="008E665E">
        <w:t xml:space="preserve"> behavior;</w:t>
      </w:r>
    </w:p>
    <w:p w:rsidR="008E665E" w:rsidRPr="008E665E" w:rsidRDefault="008E665E" w:rsidP="008E665E">
      <w:r w:rsidRPr="008E665E">
        <w:tab/>
        <w:t xml:space="preserve">(c)  </w:t>
      </w:r>
      <w:proofErr w:type="gramStart"/>
      <w:r w:rsidRPr="008E665E">
        <w:t>immaturity</w:t>
      </w:r>
      <w:proofErr w:type="gramEnd"/>
      <w:r w:rsidRPr="008E665E">
        <w:t>; and</w:t>
      </w:r>
    </w:p>
    <w:p w:rsidR="008E665E" w:rsidRPr="008E665E" w:rsidRDefault="008E665E" w:rsidP="008E665E">
      <w:r w:rsidRPr="008E665E">
        <w:tab/>
        <w:t xml:space="preserve">(d)  </w:t>
      </w:r>
      <w:proofErr w:type="gramStart"/>
      <w:r w:rsidRPr="008E665E">
        <w:t>susceptibility</w:t>
      </w:r>
      <w:proofErr w:type="gramEnd"/>
      <w:r w:rsidRPr="008E665E">
        <w:t xml:space="preserve"> to peer pressure;</w:t>
      </w:r>
    </w:p>
    <w:p w:rsidR="008E665E" w:rsidRPr="008E665E" w:rsidRDefault="008E665E" w:rsidP="008E665E">
      <w:r w:rsidRPr="008E665E">
        <w:tab/>
        <w:t xml:space="preserve">(3)  </w:t>
      </w:r>
      <w:proofErr w:type="gramStart"/>
      <w:r w:rsidRPr="008E665E">
        <w:t>any</w:t>
      </w:r>
      <w:proofErr w:type="gramEnd"/>
      <w:r w:rsidRPr="008E665E">
        <w:t xml:space="preserve"> obstacle the inmate may have faced as a child including:</w:t>
      </w:r>
    </w:p>
    <w:p w:rsidR="008E665E" w:rsidRPr="008E665E" w:rsidRDefault="008E665E" w:rsidP="008E665E">
      <w:r w:rsidRPr="008E665E">
        <w:tab/>
        <w:t>(a)</w:t>
      </w:r>
      <w:r w:rsidRPr="008E665E">
        <w:tab/>
      </w:r>
      <w:proofErr w:type="gramStart"/>
      <w:r w:rsidRPr="008E665E">
        <w:t>parental</w:t>
      </w:r>
      <w:proofErr w:type="gramEnd"/>
      <w:r w:rsidRPr="008E665E">
        <w:t xml:space="preserve"> abuse or neglect or abuse or neglect by any other person;</w:t>
      </w:r>
    </w:p>
    <w:p w:rsidR="008E665E" w:rsidRPr="008E665E" w:rsidRDefault="008E665E" w:rsidP="008E665E">
      <w:r w:rsidRPr="008E665E">
        <w:tab/>
        <w:t>(b)</w:t>
      </w:r>
      <w:r w:rsidRPr="008E665E">
        <w:tab/>
      </w:r>
      <w:proofErr w:type="gramStart"/>
      <w:r w:rsidRPr="008E665E">
        <w:t>developmental</w:t>
      </w:r>
      <w:proofErr w:type="gramEnd"/>
      <w:r w:rsidRPr="008E665E">
        <w:t xml:space="preserve"> disorders;</w:t>
      </w:r>
    </w:p>
    <w:p w:rsidR="008E665E" w:rsidRPr="008E665E" w:rsidRDefault="008E665E" w:rsidP="008E665E">
      <w:r w:rsidRPr="008E665E">
        <w:tab/>
        <w:t xml:space="preserve">(c)  </w:t>
      </w:r>
      <w:proofErr w:type="gramStart"/>
      <w:r w:rsidRPr="008E665E">
        <w:t>substance</w:t>
      </w:r>
      <w:proofErr w:type="gramEnd"/>
      <w:r w:rsidRPr="008E665E">
        <w:t xml:space="preserve"> abuse;</w:t>
      </w:r>
    </w:p>
    <w:p w:rsidR="008E665E" w:rsidRPr="008E665E" w:rsidRDefault="008E665E" w:rsidP="008E665E">
      <w:r w:rsidRPr="008E665E">
        <w:tab/>
        <w:t xml:space="preserve">(d)  </w:t>
      </w:r>
      <w:proofErr w:type="gramStart"/>
      <w:r w:rsidRPr="008E665E">
        <w:t>addiction</w:t>
      </w:r>
      <w:proofErr w:type="gramEnd"/>
      <w:r w:rsidRPr="008E665E">
        <w:t>;</w:t>
      </w:r>
    </w:p>
    <w:p w:rsidR="008E665E" w:rsidRPr="008E665E" w:rsidRDefault="008E665E" w:rsidP="008E665E">
      <w:r w:rsidRPr="008E665E">
        <w:tab/>
        <w:t xml:space="preserve">(e)  </w:t>
      </w:r>
      <w:proofErr w:type="gramStart"/>
      <w:r w:rsidRPr="008E665E">
        <w:t>trauma</w:t>
      </w:r>
      <w:proofErr w:type="gramEnd"/>
      <w:r w:rsidRPr="008E665E">
        <w:t>;</w:t>
      </w:r>
    </w:p>
    <w:p w:rsidR="008E665E" w:rsidRPr="008E665E" w:rsidRDefault="008E665E" w:rsidP="008E665E">
      <w:r w:rsidRPr="008E665E">
        <w:tab/>
        <w:t>(f)</w:t>
      </w:r>
      <w:r w:rsidRPr="008E665E">
        <w:tab/>
      </w:r>
      <w:proofErr w:type="gramStart"/>
      <w:r w:rsidRPr="008E665E">
        <w:t>poverty</w:t>
      </w:r>
      <w:proofErr w:type="gramEnd"/>
      <w:r w:rsidRPr="008E665E">
        <w:t>; and</w:t>
      </w:r>
    </w:p>
    <w:p w:rsidR="008E665E" w:rsidRPr="008E665E" w:rsidRDefault="008E665E" w:rsidP="008E665E">
      <w:r w:rsidRPr="008E665E">
        <w:tab/>
        <w:t xml:space="preserve">(g)  </w:t>
      </w:r>
      <w:proofErr w:type="gramStart"/>
      <w:r w:rsidRPr="008E665E">
        <w:t>lack</w:t>
      </w:r>
      <w:proofErr w:type="gramEnd"/>
      <w:r w:rsidRPr="008E665E">
        <w:t xml:space="preserve"> of education;</w:t>
      </w:r>
    </w:p>
    <w:p w:rsidR="008E665E" w:rsidRPr="008E665E" w:rsidRDefault="008E665E" w:rsidP="008E665E">
      <w:r w:rsidRPr="008E665E">
        <w:tab/>
        <w:t>(4)</w:t>
      </w:r>
      <w:r w:rsidRPr="008E665E">
        <w:tab/>
      </w:r>
      <w:proofErr w:type="gramStart"/>
      <w:r w:rsidRPr="008E665E">
        <w:t>any</w:t>
      </w:r>
      <w:proofErr w:type="gramEnd"/>
      <w:r w:rsidRPr="008E665E">
        <w:t xml:space="preserve"> effort the inmate has made prior to and while incarcerated to overcome the obstacles set forth in paragraph (3) of this subsection;</w:t>
      </w:r>
    </w:p>
    <w:p w:rsidR="008E665E" w:rsidRPr="008E665E" w:rsidRDefault="008E665E" w:rsidP="008E665E">
      <w:r w:rsidRPr="008E665E">
        <w:tab/>
        <w:t>(5)</w:t>
      </w:r>
      <w:r w:rsidRPr="008E665E">
        <w:tab/>
      </w:r>
      <w:proofErr w:type="gramStart"/>
      <w:r w:rsidRPr="008E665E">
        <w:t>the</w:t>
      </w:r>
      <w:proofErr w:type="gramEnd"/>
      <w:r w:rsidRPr="008E665E">
        <w:t xml:space="preserve"> inmate’s attempt at rehabilitation since incarceration, including but not limited to participation in available rehabilitative, educational, or other programs;</w:t>
      </w:r>
    </w:p>
    <w:p w:rsidR="008E665E" w:rsidRPr="008E665E" w:rsidRDefault="008E665E" w:rsidP="008E665E">
      <w:r w:rsidRPr="008E665E">
        <w:tab/>
        <w:t>(6)</w:t>
      </w:r>
      <w:r w:rsidRPr="008E665E">
        <w:tab/>
      </w:r>
      <w:proofErr w:type="gramStart"/>
      <w:r w:rsidRPr="008E665E">
        <w:t>whether</w:t>
      </w:r>
      <w:proofErr w:type="gramEnd"/>
      <w:r w:rsidRPr="008E665E">
        <w:t xml:space="preserve"> the inmate poses the same risk to society that the inmate posed at the time of the initial sentence; and</w:t>
      </w:r>
    </w:p>
    <w:p w:rsidR="008E665E" w:rsidRPr="008E665E" w:rsidRDefault="008E665E" w:rsidP="008E665E">
      <w:r w:rsidRPr="008E665E">
        <w:tab/>
        <w:t>(7)</w:t>
      </w:r>
      <w:r w:rsidRPr="008E665E">
        <w:tab/>
      </w:r>
      <w:proofErr w:type="gramStart"/>
      <w:r w:rsidRPr="008E665E">
        <w:t>any</w:t>
      </w:r>
      <w:proofErr w:type="gramEnd"/>
      <w:r w:rsidRPr="008E665E">
        <w:t xml:space="preserve"> additional evidence of maturity, growth, self-improvement, and consideration of the welfare of others.</w:t>
      </w:r>
    </w:p>
    <w:p w:rsidR="008E665E" w:rsidRPr="008E665E" w:rsidRDefault="008E665E" w:rsidP="008E665E">
      <w:r w:rsidRPr="008E665E">
        <w:tab/>
      </w:r>
      <w:r w:rsidRPr="008E665E">
        <w:rPr>
          <w:rFonts w:ascii="Albertus Extra Bold" w:hAnsi="Albertus Extra Bold"/>
          <w:b/>
          <w:vertAlign w:val="superscript"/>
        </w:rPr>
        <w:t>2</w:t>
      </w:r>
      <w:r w:rsidRPr="008E665E">
        <w:rPr>
          <w:rFonts w:ascii="Albertus Extra Bold" w:hAnsi="Albertus Extra Bold"/>
          <w:b/>
        </w:rPr>
        <w:t>[</w:t>
      </w:r>
      <w:proofErr w:type="spellStart"/>
      <w:r w:rsidRPr="008E665E">
        <w:t>i</w:t>
      </w:r>
      <w:proofErr w:type="spellEnd"/>
      <w:r w:rsidRPr="008E665E">
        <w:t>.</w:t>
      </w:r>
      <w:r w:rsidRPr="008E665E">
        <w:rPr>
          <w:rFonts w:ascii="Albertus Extra Bold" w:hAnsi="Albertus Extra Bold"/>
          <w:b/>
        </w:rPr>
        <w:t>]</w:t>
      </w:r>
      <w:r>
        <w:rPr>
          <w:spacing w:val="0"/>
        </w:rPr>
        <w:t xml:space="preserve"> </w:t>
      </w:r>
      <w:r w:rsidRPr="008E665E">
        <w:rPr>
          <w:spacing w:val="0"/>
          <w:u w:val="single"/>
        </w:rPr>
        <w:t>h.</w:t>
      </w:r>
      <w:r w:rsidRPr="008E665E">
        <w:rPr>
          <w:rFonts w:ascii="Albertus Extra Bold" w:hAnsi="Albertus Extra Bold"/>
          <w:b/>
          <w:vertAlign w:val="superscript"/>
        </w:rPr>
        <w:t>2</w:t>
      </w:r>
      <w:r w:rsidRPr="008E665E">
        <w:tab/>
        <w:t xml:space="preserve">If the court finds by a preponderance of the evidence that the offense for which the inmate was convicted and sentenced </w:t>
      </w:r>
      <w:r w:rsidRPr="008E665E">
        <w:rPr>
          <w:rFonts w:ascii="Albertus Extra Bold" w:hAnsi="Albertus Extra Bold"/>
          <w:b/>
          <w:vertAlign w:val="superscript"/>
        </w:rPr>
        <w:t>1</w:t>
      </w:r>
      <w:r w:rsidRPr="008E665E">
        <w:rPr>
          <w:rFonts w:ascii="Albertus Extra Bold" w:hAnsi="Albertus Extra Bold"/>
          <w:b/>
        </w:rPr>
        <w:t>[</w:t>
      </w:r>
      <w:r w:rsidRPr="008E665E">
        <w:t>did not reflect irreparable corruption, but</w:t>
      </w:r>
      <w:proofErr w:type="gramStart"/>
      <w:r w:rsidRPr="008E665E">
        <w:rPr>
          <w:rFonts w:ascii="Albertus Extra Bold" w:hAnsi="Albertus Extra Bold"/>
          <w:b/>
        </w:rPr>
        <w:t>]</w:t>
      </w:r>
      <w:r w:rsidRPr="008E665E">
        <w:rPr>
          <w:rFonts w:ascii="Albertus Extra Bold" w:hAnsi="Albertus Extra Bold"/>
          <w:b/>
          <w:vertAlign w:val="superscript"/>
        </w:rPr>
        <w:t>1</w:t>
      </w:r>
      <w:proofErr w:type="gramEnd"/>
      <w:r w:rsidRPr="008E665E">
        <w:t xml:space="preserve"> was the result of the mitigating qualities of youth, the court shall resentence the inmate to a term that allows the inmate a meaningful opportunity for release </w:t>
      </w:r>
      <w:r w:rsidRPr="008E665E">
        <w:rPr>
          <w:rFonts w:ascii="Albertus Extra Bold" w:hAnsi="Albertus Extra Bold"/>
          <w:b/>
          <w:vertAlign w:val="superscript"/>
        </w:rPr>
        <w:t>1</w:t>
      </w:r>
      <w:r w:rsidRPr="008E665E">
        <w:rPr>
          <w:rFonts w:ascii="Albertus Extra Bold" w:hAnsi="Albertus Extra Bold"/>
          <w:b/>
        </w:rPr>
        <w:t>[</w:t>
      </w:r>
      <w:r w:rsidRPr="008E665E">
        <w:t>.  However, if</w:t>
      </w:r>
      <w:proofErr w:type="gramStart"/>
      <w:r w:rsidRPr="008E665E">
        <w:rPr>
          <w:rFonts w:ascii="Albertus Extra Bold" w:hAnsi="Albertus Extra Bold"/>
          <w:b/>
        </w:rPr>
        <w:t>]</w:t>
      </w:r>
      <w:r w:rsidRPr="008E665E">
        <w:t xml:space="preserve"> </w:t>
      </w:r>
      <w:r w:rsidRPr="008E665E">
        <w:rPr>
          <w:u w:val="single"/>
        </w:rPr>
        <w:t>,</w:t>
      </w:r>
      <w:proofErr w:type="gramEnd"/>
      <w:r w:rsidRPr="008E665E">
        <w:rPr>
          <w:u w:val="single"/>
        </w:rPr>
        <w:t xml:space="preserve"> unless</w:t>
      </w:r>
      <w:r w:rsidRPr="008E665E">
        <w:rPr>
          <w:color w:val="000000"/>
          <w:u w:val="single"/>
        </w:rPr>
        <w:t xml:space="preserve"> the court finds by clear and convincing evidence that the offense for which the inmate was convicted and sentenced reflects irreparable corruption.  If</w:t>
      </w:r>
      <w:r w:rsidRPr="008E665E">
        <w:rPr>
          <w:rFonts w:ascii="Albertus Extra Bold" w:hAnsi="Albertus Extra Bold"/>
          <w:b/>
          <w:vertAlign w:val="superscript"/>
        </w:rPr>
        <w:t>1</w:t>
      </w:r>
      <w:r w:rsidRPr="008E665E">
        <w:t xml:space="preserve"> the court finds that the offense reflects irreparable </w:t>
      </w:r>
      <w:proofErr w:type="gramStart"/>
      <w:r w:rsidRPr="008E665E">
        <w:t>corruption,</w:t>
      </w:r>
      <w:proofErr w:type="gramEnd"/>
      <w:r w:rsidRPr="008E665E">
        <w:t xml:space="preserve"> the court shall not resentence the inmate regardless of the findings of the mitigating qualities of youth.  If the sentencing court reduces the sentence pursuant to this section, the sentence shall not become final for 10 days in order to permit the prosecutor to appeal the sentence.</w:t>
      </w:r>
    </w:p>
    <w:p w:rsidR="00A11F3E" w:rsidRDefault="008E665E" w:rsidP="008E665E">
      <w:r w:rsidRPr="008E665E">
        <w:tab/>
      </w:r>
      <w:proofErr w:type="gramStart"/>
      <w:r w:rsidRPr="008E665E">
        <w:rPr>
          <w:rFonts w:ascii="Albertus Extra Bold" w:hAnsi="Albertus Extra Bold"/>
          <w:b/>
          <w:vertAlign w:val="superscript"/>
        </w:rPr>
        <w:t>2</w:t>
      </w:r>
      <w:r w:rsidRPr="008E665E">
        <w:rPr>
          <w:rFonts w:ascii="Albertus Extra Bold" w:hAnsi="Albertus Extra Bold"/>
          <w:b/>
        </w:rPr>
        <w:t>[</w:t>
      </w:r>
      <w:proofErr w:type="gramEnd"/>
      <w:r w:rsidRPr="008E665E">
        <w:t>j.</w:t>
      </w:r>
      <w:r w:rsidRPr="008E665E">
        <w:rPr>
          <w:rFonts w:ascii="Albertus Extra Bold" w:hAnsi="Albertus Extra Bold"/>
          <w:b/>
        </w:rPr>
        <w:t>]</w:t>
      </w:r>
      <w:r w:rsidRPr="008E665E">
        <w:rPr>
          <w:spacing w:val="0"/>
        </w:rPr>
        <w:t xml:space="preserve"> </w:t>
      </w:r>
      <w:r w:rsidRPr="008E665E">
        <w:rPr>
          <w:spacing w:val="0"/>
          <w:u w:val="single"/>
        </w:rPr>
        <w:t>i.</w:t>
      </w:r>
      <w:r w:rsidRPr="008E665E">
        <w:rPr>
          <w:rFonts w:ascii="Albertus Extra Bold" w:hAnsi="Albertus Extra Bold"/>
          <w:b/>
          <w:vertAlign w:val="superscript"/>
        </w:rPr>
        <w:t>2</w:t>
      </w:r>
      <w:r w:rsidRPr="008E665E">
        <w:tab/>
        <w:t xml:space="preserve">An inmate may file only one motion pursuant to this section.  Nothing in this section shall prohibit an inmate from </w:t>
      </w:r>
      <w:r w:rsidRPr="008E665E">
        <w:lastRenderedPageBreak/>
        <w:t>pursuing resentencing under any other provision of Title 2C of the New Jersey Statutes or the Rules of Court.</w:t>
      </w:r>
    </w:p>
    <w:p w:rsidR="008E665E" w:rsidRDefault="008E665E" w:rsidP="008E665E"/>
    <w:p w:rsidR="006328EC" w:rsidRDefault="008E665E" w:rsidP="006328EC">
      <w:r>
        <w:tab/>
      </w:r>
      <w:r w:rsidRPr="004B1705">
        <w:t>2.</w:t>
      </w:r>
      <w:r w:rsidRPr="004B1705">
        <w:tab/>
        <w:t>This act shall take effect immediately and shall apply retroactively to any</w:t>
      </w:r>
      <w:r>
        <w:t xml:space="preserve"> </w:t>
      </w:r>
      <w:r>
        <w:rPr>
          <w:rFonts w:ascii="Albertus Extra Bold" w:hAnsi="Albertus Extra Bold"/>
          <w:b/>
          <w:vertAlign w:val="superscript"/>
        </w:rPr>
        <w:t>1</w:t>
      </w:r>
      <w:r>
        <w:rPr>
          <w:u w:val="single"/>
        </w:rPr>
        <w:t>eligible</w:t>
      </w:r>
      <w:r>
        <w:rPr>
          <w:rFonts w:ascii="Albertus Extra Bold" w:hAnsi="Albertus Extra Bold"/>
          <w:b/>
          <w:vertAlign w:val="superscript"/>
        </w:rPr>
        <w:t>1</w:t>
      </w:r>
      <w:r w:rsidRPr="004B1705">
        <w:t xml:space="preserve"> inmate who was sentenced </w:t>
      </w:r>
      <w:r>
        <w:rPr>
          <w:rFonts w:ascii="Albertus Extra Bold" w:hAnsi="Albertus Extra Bold"/>
          <w:b/>
          <w:vertAlign w:val="superscript"/>
        </w:rPr>
        <w:t>2</w:t>
      </w:r>
      <w:r w:rsidRPr="00CD46E6">
        <w:rPr>
          <w:rFonts w:ascii="Albertus Extra Bold" w:hAnsi="Albertus Extra Bold"/>
          <w:b/>
        </w:rPr>
        <w:t>[</w:t>
      </w:r>
      <w:r w:rsidRPr="004B1705">
        <w:t>as a juvenile</w:t>
      </w:r>
      <w:proofErr w:type="gramStart"/>
      <w:r w:rsidRPr="00CD46E6">
        <w:rPr>
          <w:rFonts w:ascii="Albertus Extra Bold" w:hAnsi="Albertus Extra Bold"/>
          <w:b/>
        </w:rPr>
        <w:t>]</w:t>
      </w:r>
      <w:r>
        <w:rPr>
          <w:rFonts w:ascii="Albertus Extra Bold" w:hAnsi="Albertus Extra Bold"/>
          <w:b/>
          <w:vertAlign w:val="superscript"/>
        </w:rPr>
        <w:t>2</w:t>
      </w:r>
      <w:proofErr w:type="gramEnd"/>
      <w:r>
        <w:t xml:space="preserve"> </w:t>
      </w:r>
      <w:r w:rsidRPr="004B1705">
        <w:t>prior to the effective date of this act.</w:t>
      </w:r>
    </w:p>
    <w:sectPr w:rsidR="006328EC" w:rsidSect="008E665E">
      <w:headerReference w:type="default" r:id="rId13"/>
      <w:footerReference w:type="default" r:id="rId14"/>
      <w:headerReference w:type="first" r:id="rId15"/>
      <w:footerReference w:type="first" r:id="rId16"/>
      <w:pgSz w:w="12240" w:h="20160" w:code="5"/>
      <w:pgMar w:top="1440" w:right="2520" w:bottom="1872" w:left="2880" w:header="1181" w:footer="7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276" w:rsidRDefault="009E2276">
      <w:r>
        <w:separator/>
      </w:r>
    </w:p>
  </w:endnote>
  <w:endnote w:type="continuationSeparator" w:id="0">
    <w:p w:rsidR="009E2276" w:rsidRDefault="009E2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B9C" w:rsidRDefault="00093B9C" w:rsidP="00093B9C">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23E" w:rsidRPr="00921C91" w:rsidRDefault="001872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723E" w:rsidRPr="00921C91" w:rsidRDefault="0018723E">
    <w:pPr>
      <w:pStyle w:val="Footer"/>
      <w:rPr>
        <w:szCs w:val="18"/>
      </w:rPr>
    </w:pPr>
  </w:p>
  <w:p w:rsidR="0018723E" w:rsidRPr="00921C91" w:rsidRDefault="001872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8723E" w:rsidRDefault="0018723E" w:rsidP="00686AEB">
    <w:pPr>
      <w:pStyle w:val="Footer"/>
    </w:pPr>
    <w:r>
      <w:tab/>
      <w:t>Matter enclosed in superscript numerals has been adopted as follows:</w:t>
    </w:r>
  </w:p>
  <w:p w:rsidR="0018723E" w:rsidRDefault="0018723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July 27, 2020.</w:t>
    </w:r>
  </w:p>
  <w:p w:rsidR="0018723E" w:rsidRDefault="008E665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SJU committee amendments adopted August 25,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276" w:rsidRDefault="009E2276">
      <w:r>
        <w:separator/>
      </w:r>
    </w:p>
  </w:footnote>
  <w:footnote w:type="continuationSeparator" w:id="0">
    <w:p w:rsidR="009E2276" w:rsidRDefault="009E2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14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61D2" w:rsidRDefault="000B61D2" w:rsidP="000B61D2">
    <w:pPr>
      <w:pStyle w:val="bpuHeadSpon"/>
    </w:pPr>
    <w:r w:rsidRPr="000B61D2">
      <w:rPr>
        <w:rStyle w:val="bpuHeadSponChar"/>
      </w:rPr>
      <w:t>A4372</w:t>
    </w:r>
    <w:r>
      <w:t xml:space="preserve"> </w:t>
    </w:r>
    <w:r w:rsidR="008E665E">
      <w:t>[2R]</w:t>
    </w:r>
    <w:r w:rsidR="0018723E">
      <w:t xml:space="preserve"> </w:t>
    </w:r>
    <w:r>
      <w:t>TIMBERLAKE, QUIJANO</w:t>
    </w:r>
  </w:p>
  <w:p w:rsidR="000B61D2" w:rsidRDefault="000B61D2" w:rsidP="000B61D2">
    <w:pPr>
      <w:pStyle w:val="bpuHeadSpon"/>
    </w:pPr>
    <w:r>
      <w:fldChar w:fldCharType="begin"/>
    </w:r>
    <w:r>
      <w:instrText xml:space="preserve"> PAGE  \* MERGEFORMAT </w:instrText>
    </w:r>
    <w:r>
      <w:fldChar w:fldCharType="separate"/>
    </w:r>
    <w:r w:rsidR="009014AD">
      <w:rPr>
        <w:noProof/>
      </w:rPr>
      <w:t>5</w:t>
    </w:r>
    <w:r>
      <w:fldChar w:fldCharType="end"/>
    </w:r>
  </w:p>
  <w:p w:rsidR="000B61D2" w:rsidRDefault="000B61D2" w:rsidP="000B61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61D2" w:rsidRDefault="000B61D2" w:rsidP="000B61D2">
    <w:pPr>
      <w:pStyle w:val="bpuHeadSpon"/>
    </w:pPr>
    <w:r w:rsidRPr="000B61D2">
      <w:rPr>
        <w:rStyle w:val="bpuHeadSponChar"/>
      </w:rPr>
      <w:t>A4372</w:t>
    </w:r>
    <w:r>
      <w:t xml:space="preserve"> </w:t>
    </w:r>
    <w:r w:rsidR="008E665E">
      <w:t>[2R]</w:t>
    </w:r>
    <w:r w:rsidR="0018723E">
      <w:t xml:space="preserve"> </w:t>
    </w:r>
    <w:r>
      <w:t>TIMBERLAKE, QUIJANO</w:t>
    </w:r>
  </w:p>
  <w:p w:rsidR="000B61D2" w:rsidRDefault="000B61D2" w:rsidP="000B61D2">
    <w:pPr>
      <w:pStyle w:val="bpuHeadSpon"/>
    </w:pPr>
    <w:r>
      <w:fldChar w:fldCharType="begin"/>
    </w:r>
    <w:r>
      <w:instrText xml:space="preserve"> PAGE  \* MERGEFORMAT </w:instrText>
    </w:r>
    <w:r>
      <w:fldChar w:fldCharType="separate"/>
    </w:r>
    <w:r w:rsidR="009014AD">
      <w:rPr>
        <w:noProof/>
      </w:rPr>
      <w:t>2</w:t>
    </w:r>
    <w:r>
      <w:fldChar w:fldCharType="end"/>
    </w:r>
  </w:p>
  <w:p w:rsidR="000B61D2" w:rsidRDefault="000B61D2" w:rsidP="000B61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276"/>
    <w:rsid w:val="000051BD"/>
    <w:rsid w:val="000160A5"/>
    <w:rsid w:val="0002335B"/>
    <w:rsid w:val="000329A9"/>
    <w:rsid w:val="0003549A"/>
    <w:rsid w:val="000367AE"/>
    <w:rsid w:val="00043B22"/>
    <w:rsid w:val="00054975"/>
    <w:rsid w:val="00057D20"/>
    <w:rsid w:val="0006197C"/>
    <w:rsid w:val="0006281F"/>
    <w:rsid w:val="0008141C"/>
    <w:rsid w:val="000930DC"/>
    <w:rsid w:val="00093B9C"/>
    <w:rsid w:val="00094A55"/>
    <w:rsid w:val="000A44A7"/>
    <w:rsid w:val="000B1054"/>
    <w:rsid w:val="000B3411"/>
    <w:rsid w:val="000B61D2"/>
    <w:rsid w:val="000C054C"/>
    <w:rsid w:val="000C12C2"/>
    <w:rsid w:val="000D11AF"/>
    <w:rsid w:val="000D6255"/>
    <w:rsid w:val="000D6262"/>
    <w:rsid w:val="000D7B4A"/>
    <w:rsid w:val="000E4006"/>
    <w:rsid w:val="000E4390"/>
    <w:rsid w:val="000F3DA2"/>
    <w:rsid w:val="000F5FDE"/>
    <w:rsid w:val="000F7466"/>
    <w:rsid w:val="0013000E"/>
    <w:rsid w:val="00133F81"/>
    <w:rsid w:val="00135943"/>
    <w:rsid w:val="001440D1"/>
    <w:rsid w:val="001645FB"/>
    <w:rsid w:val="00173D2B"/>
    <w:rsid w:val="00181676"/>
    <w:rsid w:val="00183603"/>
    <w:rsid w:val="0018723E"/>
    <w:rsid w:val="00194E78"/>
    <w:rsid w:val="0019707B"/>
    <w:rsid w:val="00197E8B"/>
    <w:rsid w:val="00197FA4"/>
    <w:rsid w:val="001A161A"/>
    <w:rsid w:val="001A3B79"/>
    <w:rsid w:val="001A66B6"/>
    <w:rsid w:val="001B4716"/>
    <w:rsid w:val="001B4EA4"/>
    <w:rsid w:val="001C7C52"/>
    <w:rsid w:val="001D25F3"/>
    <w:rsid w:val="001E15F1"/>
    <w:rsid w:val="001E16FA"/>
    <w:rsid w:val="001E4134"/>
    <w:rsid w:val="001E6213"/>
    <w:rsid w:val="001F1133"/>
    <w:rsid w:val="001F14C7"/>
    <w:rsid w:val="001F7405"/>
    <w:rsid w:val="00205533"/>
    <w:rsid w:val="00207D66"/>
    <w:rsid w:val="00212B8D"/>
    <w:rsid w:val="00222983"/>
    <w:rsid w:val="002370D0"/>
    <w:rsid w:val="00245343"/>
    <w:rsid w:val="00255958"/>
    <w:rsid w:val="00257FA2"/>
    <w:rsid w:val="0026574A"/>
    <w:rsid w:val="002660BB"/>
    <w:rsid w:val="002720E8"/>
    <w:rsid w:val="00275293"/>
    <w:rsid w:val="002776B0"/>
    <w:rsid w:val="00286C7E"/>
    <w:rsid w:val="00287FB6"/>
    <w:rsid w:val="002A1029"/>
    <w:rsid w:val="002A3A1A"/>
    <w:rsid w:val="002A4692"/>
    <w:rsid w:val="002A51BA"/>
    <w:rsid w:val="002A64C8"/>
    <w:rsid w:val="002B2E26"/>
    <w:rsid w:val="002B3FE6"/>
    <w:rsid w:val="002C2D81"/>
    <w:rsid w:val="002C351F"/>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87D"/>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87E"/>
    <w:rsid w:val="00527BFB"/>
    <w:rsid w:val="00532A32"/>
    <w:rsid w:val="00540B0B"/>
    <w:rsid w:val="0054460F"/>
    <w:rsid w:val="005536CD"/>
    <w:rsid w:val="00554051"/>
    <w:rsid w:val="00557240"/>
    <w:rsid w:val="005651F3"/>
    <w:rsid w:val="00572184"/>
    <w:rsid w:val="00577A15"/>
    <w:rsid w:val="00580533"/>
    <w:rsid w:val="0059131D"/>
    <w:rsid w:val="005B248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8EC"/>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D3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7AB"/>
    <w:rsid w:val="008C79B3"/>
    <w:rsid w:val="008D77BD"/>
    <w:rsid w:val="008E454C"/>
    <w:rsid w:val="008E665E"/>
    <w:rsid w:val="008F1E5A"/>
    <w:rsid w:val="008F2E4B"/>
    <w:rsid w:val="009014AD"/>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004"/>
    <w:rsid w:val="009B34EC"/>
    <w:rsid w:val="009B5D67"/>
    <w:rsid w:val="009B6176"/>
    <w:rsid w:val="009C0D22"/>
    <w:rsid w:val="009C2DD9"/>
    <w:rsid w:val="009C3E09"/>
    <w:rsid w:val="009C5630"/>
    <w:rsid w:val="009D0E5D"/>
    <w:rsid w:val="009D0F63"/>
    <w:rsid w:val="009D7934"/>
    <w:rsid w:val="009D7CCF"/>
    <w:rsid w:val="009E2276"/>
    <w:rsid w:val="009E5961"/>
    <w:rsid w:val="009F4FAC"/>
    <w:rsid w:val="00A017C0"/>
    <w:rsid w:val="00A11228"/>
    <w:rsid w:val="00A11F3E"/>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1DA3"/>
    <w:rsid w:val="00BB31D0"/>
    <w:rsid w:val="00BB3A11"/>
    <w:rsid w:val="00BB4DDB"/>
    <w:rsid w:val="00BB5D79"/>
    <w:rsid w:val="00BB5F02"/>
    <w:rsid w:val="00BC7892"/>
    <w:rsid w:val="00BD2271"/>
    <w:rsid w:val="00BE24D6"/>
    <w:rsid w:val="00BE7EFA"/>
    <w:rsid w:val="00BF06AD"/>
    <w:rsid w:val="00BF2C67"/>
    <w:rsid w:val="00C041DB"/>
    <w:rsid w:val="00C04F4D"/>
    <w:rsid w:val="00C11DAB"/>
    <w:rsid w:val="00C12E48"/>
    <w:rsid w:val="00C13D14"/>
    <w:rsid w:val="00C15F53"/>
    <w:rsid w:val="00C22F66"/>
    <w:rsid w:val="00C23F09"/>
    <w:rsid w:val="00C25356"/>
    <w:rsid w:val="00C328D0"/>
    <w:rsid w:val="00C46BC1"/>
    <w:rsid w:val="00C47A17"/>
    <w:rsid w:val="00C5235F"/>
    <w:rsid w:val="00C54CE2"/>
    <w:rsid w:val="00C61EBB"/>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158"/>
    <w:rsid w:val="00D16561"/>
    <w:rsid w:val="00D17FF8"/>
    <w:rsid w:val="00D268AC"/>
    <w:rsid w:val="00D27FF3"/>
    <w:rsid w:val="00D343D0"/>
    <w:rsid w:val="00D35BBE"/>
    <w:rsid w:val="00D3664D"/>
    <w:rsid w:val="00D500E9"/>
    <w:rsid w:val="00D507BC"/>
    <w:rsid w:val="00D6090A"/>
    <w:rsid w:val="00D62FA3"/>
    <w:rsid w:val="00D63B6F"/>
    <w:rsid w:val="00D64A90"/>
    <w:rsid w:val="00D7625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6AC"/>
    <w:rsid w:val="00EC5281"/>
    <w:rsid w:val="00EC791D"/>
    <w:rsid w:val="00EC7CA6"/>
    <w:rsid w:val="00ED3C5D"/>
    <w:rsid w:val="00ED4553"/>
    <w:rsid w:val="00F00D08"/>
    <w:rsid w:val="00F15583"/>
    <w:rsid w:val="00F16CA4"/>
    <w:rsid w:val="00F200EE"/>
    <w:rsid w:val="00F22481"/>
    <w:rsid w:val="00F2542E"/>
    <w:rsid w:val="00F27278"/>
    <w:rsid w:val="00F344E3"/>
    <w:rsid w:val="00F34D58"/>
    <w:rsid w:val="00F41A9D"/>
    <w:rsid w:val="00F44314"/>
    <w:rsid w:val="00F53F4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F62CB2-ED51-419D-8BCB-D3BBB9045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041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41DB"/>
    <w:rPr>
      <w:rFonts w:ascii="Segoe UI" w:hAnsi="Segoe UI" w:cs="Segoe UI"/>
      <w:spacing w:val="4"/>
      <w:sz w:val="18"/>
      <w:szCs w:val="18"/>
    </w:rPr>
  </w:style>
  <w:style w:type="character" w:styleId="LineNumber">
    <w:name w:val="line number"/>
    <w:basedOn w:val="DefaultParagraphFont"/>
    <w:semiHidden/>
    <w:unhideWhenUsed/>
    <w:rsid w:val="000B61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1253</Words>
  <Characters>6598</Characters>
  <Application>Microsoft Office Word</Application>
  <DocSecurity>0</DocSecurity>
  <Lines>175</Lines>
  <Paragraphs>72</Paragraphs>
  <ScaleCrop>false</ScaleCrop>
  <HeadingPairs>
    <vt:vector size="2" baseType="variant">
      <vt:variant>
        <vt:lpstr>Title</vt:lpstr>
      </vt:variant>
      <vt:variant>
        <vt:i4>1</vt:i4>
      </vt:variant>
    </vt:vector>
  </HeadingPairs>
  <TitlesOfParts>
    <vt:vector size="1" baseType="lpstr">
      <vt:lpstr>A4372 1R</vt:lpstr>
    </vt:vector>
  </TitlesOfParts>
  <Manager>R229</Manager>
  <Company>NJ Office of Legislative Services</Company>
  <LinksUpToDate>false</LinksUpToDate>
  <CharactersWithSpaces>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A4372 2R</dc:title>
  <dc:subject/>
  <dc:creator>Assemblywomen  TIMBERLAKE and QUIJANO</dc:creator>
  <cp:keywords>A4372|5|JU |196|54|54|!||</cp:keywords>
  <dc:description>INTRODUCED JUNE 29, 2020_x000d_
Amended 7/27/20_x000d_
Amended 8/25/20</dc:description>
  <cp:lastModifiedBy>Bell, Careema</cp:lastModifiedBy>
  <cp:revision>2</cp:revision>
  <cp:lastPrinted>2020-08-05T15:46:00Z</cp:lastPrinted>
  <dcterms:created xsi:type="dcterms:W3CDTF">2020-08-26T19:16:00Z</dcterms:created>
  <dcterms:modified xsi:type="dcterms:W3CDTF">2020-08-26T19:16:00Z</dcterms:modified>
  <cp:category>s.1: C.2C:43-32 to 2020/61_x000d_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