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493FC8" w:rsidP="00407C9E">
      <w:pPr>
        <w:pStyle w:val="NoteOrEstimate"/>
      </w:pPr>
      <w:r>
        <w:t>LEGISLATIVE FISCAL ESTIMATE</w:t>
      </w:r>
    </w:p>
    <w:p w:rsidR="006D0AAC" w:rsidRPr="006D0AAC" w:rsidRDefault="006D0AAC" w:rsidP="006D0AAC">
      <w:pPr>
        <w:jc w:val="center"/>
      </w:pPr>
      <w:r>
        <w:rPr>
          <w:color w:val="000000"/>
          <w:sz w:val="36"/>
          <w:szCs w:val="36"/>
        </w:rPr>
        <w:t>[First Reprint]</w:t>
      </w:r>
    </w:p>
    <w:p w:rsidR="003C5892" w:rsidRDefault="00493FC8"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4379</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235953" w:rsidP="00235953">
      <w:pPr>
        <w:pStyle w:val="BillNo"/>
      </w:pPr>
      <w:r>
        <w:t>219th LEGISLATURE</w:t>
      </w:r>
    </w:p>
    <w:p w:rsidR="00353325" w:rsidRDefault="00353325" w:rsidP="00353325"/>
    <w:p w:rsidR="00235953" w:rsidRDefault="00235953" w:rsidP="00235953">
      <w:pPr>
        <w:jc w:val="center"/>
      </w:pPr>
      <w:r>
        <w:t>DATED: MARCH 25, 2021</w:t>
      </w:r>
    </w:p>
    <w:p w:rsidR="00235953" w:rsidRDefault="00235953" w:rsidP="00353325"/>
    <w:p w:rsidR="00235953" w:rsidRDefault="00235953"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B86925" w:rsidP="00F63964">
            <w:r w:rsidRPr="00B86925">
              <w:t xml:space="preserve">Establishes Employment Application Registry </w:t>
            </w:r>
            <w:r w:rsidR="00660352">
              <w:t>d</w:t>
            </w:r>
            <w:r w:rsidRPr="00B86925">
              <w:t>atabase in Division of State Police.</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E25891" w:rsidP="00F63964">
            <w:r>
              <w:t>Annual State and local cost increases.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B86925" w:rsidP="00515AC5">
            <w:r>
              <w:t>Department of Law and Public Safety</w:t>
            </w:r>
            <w:r w:rsidR="00E25891">
              <w:t>; local governments</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0" w:type="auto"/>
        <w:tblInd w:w="100" w:type="dxa"/>
        <w:tblLayout w:type="fixed"/>
        <w:tblCellMar>
          <w:left w:w="100" w:type="dxa"/>
          <w:right w:w="100" w:type="dxa"/>
        </w:tblCellMar>
        <w:tblLook w:val="0000" w:firstRow="0" w:lastRow="0" w:firstColumn="0" w:lastColumn="0" w:noHBand="0" w:noVBand="0"/>
      </w:tblPr>
      <w:tblGrid>
        <w:gridCol w:w="3780"/>
        <w:gridCol w:w="2070"/>
        <w:gridCol w:w="1440"/>
        <w:gridCol w:w="2070"/>
        <w:gridCol w:w="15"/>
      </w:tblGrid>
      <w:tr w:rsidR="00C75246">
        <w:trPr>
          <w:trHeight w:val="410"/>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rsidTr="00D945FF">
        <w:trPr>
          <w:gridAfter w:val="1"/>
          <w:wAfter w:w="15" w:type="dxa"/>
          <w:trHeight w:val="410"/>
        </w:trPr>
        <w:tc>
          <w:tcPr>
            <w:tcW w:w="3780" w:type="dxa"/>
            <w:tcBorders>
              <w:top w:val="single" w:sz="6" w:space="0" w:color="auto"/>
              <w:left w:val="single" w:sz="6" w:space="0" w:color="auto"/>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2070"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r w:rsidRPr="00F11982">
              <w:rPr>
                <w:b/>
              </w:rPr>
              <w:t xml:space="preserve">  </w:t>
            </w:r>
          </w:p>
        </w:tc>
        <w:tc>
          <w:tcPr>
            <w:tcW w:w="1440"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2</w:t>
            </w:r>
            <w:r w:rsidRPr="00F11982">
              <w:rPr>
                <w:b/>
              </w:rPr>
              <w:t xml:space="preserve">  </w:t>
            </w:r>
          </w:p>
        </w:tc>
        <w:tc>
          <w:tcPr>
            <w:tcW w:w="2070" w:type="dxa"/>
            <w:tcBorders>
              <w:top w:val="single" w:sz="6" w:space="0" w:color="auto"/>
              <w:left w:val="nil"/>
              <w:bottom w:val="single" w:sz="12" w:space="0" w:color="auto"/>
              <w:right w:val="single" w:sz="6" w:space="0" w:color="auto"/>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3</w:t>
            </w:r>
            <w:r w:rsidRPr="00F11982">
              <w:rPr>
                <w:b/>
              </w:rPr>
              <w:t xml:space="preserve">  </w:t>
            </w:r>
          </w:p>
        </w:tc>
      </w:tr>
      <w:tr w:rsidR="00D945FF" w:rsidTr="00D945FF">
        <w:trPr>
          <w:gridAfter w:val="1"/>
          <w:wAfter w:w="15" w:type="dxa"/>
          <w:trHeight w:val="410"/>
        </w:trPr>
        <w:tc>
          <w:tcPr>
            <w:tcW w:w="3780" w:type="dxa"/>
            <w:tcBorders>
              <w:top w:val="nil"/>
              <w:left w:val="single" w:sz="6" w:space="0" w:color="auto"/>
              <w:bottom w:val="nil"/>
              <w:right w:val="nil"/>
            </w:tcBorders>
            <w:tcMar>
              <w:bottom w:w="29" w:type="dxa"/>
            </w:tcMar>
            <w:vAlign w:val="bottom"/>
          </w:tcPr>
          <w:p w:rsidR="00D945FF" w:rsidRPr="00F11982" w:rsidRDefault="00E25891" w:rsidP="00D945FF">
            <w:pPr>
              <w:tabs>
                <w:tab w:val="left" w:pos="360"/>
                <w:tab w:val="left" w:pos="720"/>
                <w:tab w:val="left" w:pos="1440"/>
                <w:tab w:val="left" w:pos="2160"/>
                <w:tab w:val="left" w:pos="2880"/>
                <w:tab w:val="left" w:pos="3600"/>
                <w:tab w:val="left" w:pos="4320"/>
                <w:tab w:val="left" w:pos="5040"/>
              </w:tabs>
              <w:rPr>
                <w:b/>
              </w:rPr>
            </w:pPr>
            <w:r>
              <w:rPr>
                <w:b/>
              </w:rPr>
              <w:t>State Cost Increase</w:t>
            </w:r>
          </w:p>
        </w:tc>
        <w:tc>
          <w:tcPr>
            <w:tcW w:w="5580" w:type="dxa"/>
            <w:gridSpan w:val="3"/>
            <w:tcBorders>
              <w:top w:val="nil"/>
              <w:left w:val="nil"/>
              <w:bottom w:val="nil"/>
              <w:right w:val="single" w:sz="6" w:space="0" w:color="auto"/>
            </w:tcBorders>
            <w:tcMar>
              <w:bottom w:w="29" w:type="dxa"/>
            </w:tcMar>
            <w:vAlign w:val="bottom"/>
          </w:tcPr>
          <w:p w:rsidR="00D945FF" w:rsidRDefault="00D945FF" w:rsidP="002D7863">
            <w:pPr>
              <w:tabs>
                <w:tab w:val="left" w:pos="360"/>
                <w:tab w:val="left" w:pos="720"/>
                <w:tab w:val="left" w:pos="1440"/>
                <w:tab w:val="left" w:pos="2160"/>
                <w:tab w:val="left" w:pos="2880"/>
                <w:tab w:val="left" w:pos="3600"/>
                <w:tab w:val="left" w:pos="4320"/>
                <w:tab w:val="left" w:pos="5040"/>
              </w:tabs>
              <w:jc w:val="center"/>
            </w:pPr>
            <w:r>
              <w:t>Indeterminate</w:t>
            </w:r>
          </w:p>
        </w:tc>
      </w:tr>
      <w:tr w:rsidR="00D945FF" w:rsidTr="00D945FF">
        <w:trPr>
          <w:gridAfter w:val="1"/>
          <w:wAfter w:w="15" w:type="dxa"/>
          <w:trHeight w:val="410"/>
        </w:trPr>
        <w:tc>
          <w:tcPr>
            <w:tcW w:w="3780" w:type="dxa"/>
            <w:tcBorders>
              <w:top w:val="nil"/>
              <w:left w:val="single" w:sz="6" w:space="0" w:color="auto"/>
              <w:bottom w:val="nil"/>
              <w:right w:val="nil"/>
            </w:tcBorders>
            <w:tcMar>
              <w:bottom w:w="29" w:type="dxa"/>
            </w:tcMar>
            <w:vAlign w:val="bottom"/>
          </w:tcPr>
          <w:p w:rsidR="00D945FF" w:rsidRPr="00F11982" w:rsidRDefault="00D945FF" w:rsidP="002D7863">
            <w:pPr>
              <w:tabs>
                <w:tab w:val="left" w:pos="360"/>
                <w:tab w:val="left" w:pos="720"/>
                <w:tab w:val="left" w:pos="1440"/>
                <w:tab w:val="left" w:pos="2160"/>
                <w:tab w:val="left" w:pos="2880"/>
                <w:tab w:val="left" w:pos="3600"/>
                <w:tab w:val="left" w:pos="4320"/>
                <w:tab w:val="left" w:pos="5040"/>
              </w:tabs>
              <w:rPr>
                <w:b/>
              </w:rPr>
            </w:pPr>
            <w:r w:rsidRPr="00F11982">
              <w:rPr>
                <w:b/>
              </w:rPr>
              <w:t>Local Cost</w:t>
            </w:r>
            <w:r w:rsidR="00E25891">
              <w:rPr>
                <w:b/>
              </w:rPr>
              <w:t xml:space="preserve"> Increase</w:t>
            </w:r>
          </w:p>
        </w:tc>
        <w:tc>
          <w:tcPr>
            <w:tcW w:w="5580" w:type="dxa"/>
            <w:gridSpan w:val="3"/>
            <w:tcBorders>
              <w:top w:val="nil"/>
              <w:left w:val="nil"/>
              <w:bottom w:val="nil"/>
              <w:right w:val="single" w:sz="6" w:space="0" w:color="auto"/>
            </w:tcBorders>
            <w:tcMar>
              <w:bottom w:w="29" w:type="dxa"/>
            </w:tcMar>
            <w:vAlign w:val="bottom"/>
          </w:tcPr>
          <w:p w:rsidR="00D945FF" w:rsidRDefault="00D945FF" w:rsidP="002D7863">
            <w:pPr>
              <w:tabs>
                <w:tab w:val="left" w:pos="360"/>
                <w:tab w:val="left" w:pos="720"/>
                <w:tab w:val="left" w:pos="1440"/>
                <w:tab w:val="left" w:pos="2160"/>
                <w:tab w:val="left" w:pos="2880"/>
                <w:tab w:val="left" w:pos="3600"/>
                <w:tab w:val="left" w:pos="4320"/>
                <w:tab w:val="left" w:pos="5040"/>
              </w:tabs>
              <w:jc w:val="center"/>
            </w:pPr>
            <w:r>
              <w:t>Indeterminate</w:t>
            </w:r>
          </w:p>
        </w:tc>
      </w:tr>
      <w:tr w:rsidR="00C75246">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C75246" w:rsidRDefault="00C75246"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794761" w:rsidRDefault="00794761" w:rsidP="00235953">
      <w:pPr>
        <w:pStyle w:val="StyleBulletedSymbolsymbol"/>
        <w:spacing w:after="0"/>
      </w:pPr>
      <w:r w:rsidRPr="00794761">
        <w:t>The Office of Legislative Services (OLS) finds that the bill will result in indeterminate</w:t>
      </w:r>
      <w:r w:rsidR="00D945FF">
        <w:t xml:space="preserve"> </w:t>
      </w:r>
      <w:r w:rsidR="00E25891">
        <w:t xml:space="preserve">annual cost increases for the State and local governments.  The State will incur initial costs </w:t>
      </w:r>
      <w:r w:rsidR="00D945FF">
        <w:t xml:space="preserve">to establish the Employment Application Registry </w:t>
      </w:r>
      <w:r w:rsidR="00660352">
        <w:t xml:space="preserve">database </w:t>
      </w:r>
      <w:r w:rsidR="00D945FF">
        <w:t xml:space="preserve">and </w:t>
      </w:r>
      <w:r w:rsidR="00E25891">
        <w:t xml:space="preserve">thereafter there will be annual </w:t>
      </w:r>
      <w:r w:rsidRPr="00794761">
        <w:t>State</w:t>
      </w:r>
      <w:r>
        <w:t>,</w:t>
      </w:r>
      <w:r w:rsidRPr="00794761">
        <w:t xml:space="preserve"> county</w:t>
      </w:r>
      <w:r>
        <w:t xml:space="preserve">, and municipal </w:t>
      </w:r>
      <w:r w:rsidR="00D945FF">
        <w:t>expenditure increases</w:t>
      </w:r>
      <w:r w:rsidR="00E25891">
        <w:t xml:space="preserve"> </w:t>
      </w:r>
      <w:r w:rsidR="00D945FF">
        <w:t>to maintain the registry</w:t>
      </w:r>
      <w:r w:rsidRPr="00794761">
        <w:t xml:space="preserve">.  It is unknown whether there will be additional expenditures for annual data collection and reporting, </w:t>
      </w:r>
      <w:r w:rsidR="009F016C">
        <w:t xml:space="preserve">or if </w:t>
      </w:r>
      <w:r w:rsidR="003529AA">
        <w:t xml:space="preserve">additional </w:t>
      </w:r>
      <w:r w:rsidRPr="00794761">
        <w:t>personnel</w:t>
      </w:r>
      <w:r w:rsidR="003529AA">
        <w:t xml:space="preserve"> investments</w:t>
      </w:r>
      <w:r w:rsidRPr="00794761">
        <w:t xml:space="preserve"> and technology upgrades </w:t>
      </w:r>
      <w:r w:rsidR="009F016C">
        <w:t>will be needed for</w:t>
      </w:r>
      <w:r w:rsidRPr="00794761">
        <w:t xml:space="preserve"> the collection and reporting of the required data</w:t>
      </w:r>
      <w:r w:rsidR="00D945FF" w:rsidRPr="00D945FF">
        <w:t xml:space="preserve"> </w:t>
      </w:r>
      <w:r w:rsidR="00D945FF">
        <w:t>for the registry</w:t>
      </w:r>
      <w:r w:rsidRPr="00794761">
        <w:t>.</w:t>
      </w:r>
    </w:p>
    <w:p w:rsidR="00235953" w:rsidRPr="00794761" w:rsidRDefault="00235953" w:rsidP="00235953">
      <w:pPr>
        <w:pStyle w:val="StyleBulletedSymbolsymbol"/>
        <w:numPr>
          <w:ilvl w:val="0"/>
          <w:numId w:val="0"/>
        </w:numPr>
        <w:spacing w:after="0"/>
        <w:ind w:left="360" w:hanging="360"/>
      </w:pPr>
    </w:p>
    <w:p w:rsidR="00255944" w:rsidRDefault="00255944" w:rsidP="007E5EB3"/>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B86925" w:rsidRDefault="00255944" w:rsidP="00B86925">
      <w:pPr>
        <w:tabs>
          <w:tab w:val="left" w:pos="360"/>
          <w:tab w:val="left" w:pos="720"/>
          <w:tab w:val="left" w:pos="1440"/>
          <w:tab w:val="left" w:pos="2160"/>
          <w:tab w:val="left" w:pos="2880"/>
          <w:tab w:val="left" w:pos="3600"/>
          <w:tab w:val="left" w:pos="4320"/>
          <w:tab w:val="left" w:pos="5040"/>
        </w:tabs>
      </w:pPr>
      <w:r w:rsidRPr="00255944">
        <w:tab/>
      </w:r>
      <w:r w:rsidR="00B86925">
        <w:t>This bill requires the Superintendent of State Police to establish and maintain an Employment Application Registry database.</w:t>
      </w:r>
    </w:p>
    <w:p w:rsidR="00B86925" w:rsidRDefault="00B86925" w:rsidP="00B86925">
      <w:pPr>
        <w:tabs>
          <w:tab w:val="left" w:pos="360"/>
          <w:tab w:val="left" w:pos="720"/>
          <w:tab w:val="left" w:pos="1440"/>
          <w:tab w:val="left" w:pos="2160"/>
          <w:tab w:val="left" w:pos="2880"/>
          <w:tab w:val="left" w:pos="3600"/>
          <w:tab w:val="left" w:pos="4320"/>
          <w:tab w:val="left" w:pos="5040"/>
        </w:tabs>
      </w:pPr>
      <w:r>
        <w:tab/>
        <w:t>Each law enforcement agency is required to maintain records of all applicants for employment in the agency</w:t>
      </w:r>
      <w:r w:rsidR="00E25891">
        <w:t xml:space="preserve"> </w:t>
      </w:r>
      <w:r>
        <w:t>and report the information to the Superintendent of State Police for inclusion in the Employment Application Registry. The information contained in the Employment Application Registry is to be confidential and not a public record.</w:t>
      </w:r>
    </w:p>
    <w:p w:rsidR="00B86925" w:rsidRDefault="00B86925" w:rsidP="00B86925">
      <w:pPr>
        <w:tabs>
          <w:tab w:val="left" w:pos="360"/>
          <w:tab w:val="left" w:pos="720"/>
          <w:tab w:val="left" w:pos="1440"/>
          <w:tab w:val="left" w:pos="2160"/>
          <w:tab w:val="left" w:pos="2880"/>
          <w:tab w:val="left" w:pos="3600"/>
          <w:tab w:val="left" w:pos="4320"/>
          <w:tab w:val="left" w:pos="5040"/>
        </w:tabs>
      </w:pPr>
      <w:r>
        <w:tab/>
        <w:t xml:space="preserve">The records to be maintained by the law enforcement agency are to include, but not be limited to: information related to the applicant’s identity; the position for which the applicant submitted </w:t>
      </w:r>
      <w:r>
        <w:lastRenderedPageBreak/>
        <w:t>an application; whether an offer of employment was made and, if not, the reason, including, but not limited to, whether an offer was not made because the applicant was included in the Central Drug Registry established by the Attorney General as a result of a positive drug test; and whether the applicant is to be disqualified from employment with a law enforcement agency in this State.</w:t>
      </w:r>
    </w:p>
    <w:p w:rsidR="00B86925" w:rsidRDefault="00B86925" w:rsidP="00B86925">
      <w:pPr>
        <w:tabs>
          <w:tab w:val="left" w:pos="360"/>
          <w:tab w:val="left" w:pos="720"/>
          <w:tab w:val="left" w:pos="1440"/>
          <w:tab w:val="left" w:pos="2160"/>
          <w:tab w:val="left" w:pos="2880"/>
          <w:tab w:val="left" w:pos="3600"/>
          <w:tab w:val="left" w:pos="4320"/>
          <w:tab w:val="left" w:pos="5040"/>
        </w:tabs>
      </w:pPr>
      <w:r>
        <w:tab/>
        <w:t>Each law enforcement agency in this State is required to consult the Employment Application Registry prior to making an offer of employment to an applicant.</w:t>
      </w:r>
    </w:p>
    <w:p w:rsidR="00255944" w:rsidRDefault="00B86925" w:rsidP="00B86925">
      <w:pPr>
        <w:tabs>
          <w:tab w:val="left" w:pos="360"/>
          <w:tab w:val="left" w:pos="720"/>
          <w:tab w:val="left" w:pos="1440"/>
          <w:tab w:val="left" w:pos="2160"/>
          <w:tab w:val="left" w:pos="2880"/>
          <w:tab w:val="left" w:pos="3600"/>
          <w:tab w:val="left" w:pos="4320"/>
          <w:tab w:val="left" w:pos="5040"/>
        </w:tabs>
      </w:pPr>
      <w:r>
        <w:tab/>
        <w:t>The bill requires the Attorney General to issue any necessary guidelines and directives including, but not limited to: procedures for the collection of information to be contained in the Employment Application Registry; the reasons for which an applicant is to be disqualified from employment; and procedures for maintaining the confidentiality of information contained in the database.</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r>
      <w:r w:rsidR="00B86925">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3529AA" w:rsidRDefault="00255944" w:rsidP="009F016C">
      <w:pPr>
        <w:tabs>
          <w:tab w:val="left" w:pos="360"/>
          <w:tab w:val="left" w:pos="720"/>
          <w:tab w:val="left" w:pos="1440"/>
          <w:tab w:val="left" w:pos="2160"/>
          <w:tab w:val="left" w:pos="2880"/>
          <w:tab w:val="left" w:pos="3600"/>
          <w:tab w:val="left" w:pos="4320"/>
          <w:tab w:val="left" w:pos="5040"/>
        </w:tabs>
      </w:pPr>
      <w:r>
        <w:tab/>
      </w:r>
      <w:r w:rsidR="009F7846">
        <w:t xml:space="preserve">The </w:t>
      </w:r>
      <w:r w:rsidR="00D945FF" w:rsidRPr="00D945FF">
        <w:t>O</w:t>
      </w:r>
      <w:r w:rsidR="00E25891">
        <w:t>LS</w:t>
      </w:r>
      <w:r w:rsidR="00D945FF" w:rsidRPr="00D945FF">
        <w:t xml:space="preserve"> </w:t>
      </w:r>
      <w:r w:rsidR="003529AA" w:rsidRPr="00794761">
        <w:t>finds that the bill will result in indeterminate</w:t>
      </w:r>
      <w:r w:rsidR="003529AA">
        <w:t xml:space="preserve"> annual cost increases for the State and local governments.  The State will incur initial costs to establish the Employment Application Registry database and thereafter there will be annual </w:t>
      </w:r>
      <w:r w:rsidR="003529AA" w:rsidRPr="00794761">
        <w:t>State</w:t>
      </w:r>
      <w:r w:rsidR="003529AA">
        <w:t>,</w:t>
      </w:r>
      <w:r w:rsidR="003529AA" w:rsidRPr="00794761">
        <w:t xml:space="preserve"> county</w:t>
      </w:r>
      <w:r w:rsidR="003529AA">
        <w:t>, and municipal expenditure increases to maintain the registry</w:t>
      </w:r>
      <w:r w:rsidR="003529AA" w:rsidRPr="00794761">
        <w:t xml:space="preserve">.  It is unknown whether there will be additional expenditures for annual data collection and reporting, </w:t>
      </w:r>
      <w:r w:rsidR="003529AA">
        <w:t xml:space="preserve">or if additional </w:t>
      </w:r>
      <w:r w:rsidR="003529AA" w:rsidRPr="00794761">
        <w:t>personnel</w:t>
      </w:r>
      <w:r w:rsidR="003529AA">
        <w:t xml:space="preserve"> investments</w:t>
      </w:r>
      <w:r w:rsidR="003529AA" w:rsidRPr="00794761">
        <w:t xml:space="preserve"> and technology upgrades </w:t>
      </w:r>
      <w:r w:rsidR="003529AA">
        <w:t>will be needed for</w:t>
      </w:r>
      <w:r w:rsidR="003529AA" w:rsidRPr="00794761">
        <w:t xml:space="preserve"> the collection and reporting of the required data</w:t>
      </w:r>
      <w:r w:rsidR="003529AA" w:rsidRPr="00D945FF">
        <w:t xml:space="preserve"> </w:t>
      </w:r>
      <w:r w:rsidR="003529AA">
        <w:t>for the registry</w:t>
      </w:r>
      <w:r w:rsidR="003529AA" w:rsidRPr="00794761">
        <w:t>.</w:t>
      </w:r>
    </w:p>
    <w:p w:rsidR="00541FF4" w:rsidRDefault="00541FF4" w:rsidP="009F016C">
      <w:pPr>
        <w:tabs>
          <w:tab w:val="left" w:pos="360"/>
          <w:tab w:val="left" w:pos="720"/>
          <w:tab w:val="left" w:pos="1440"/>
          <w:tab w:val="left" w:pos="2160"/>
          <w:tab w:val="left" w:pos="2880"/>
          <w:tab w:val="left" w:pos="3600"/>
          <w:tab w:val="left" w:pos="4320"/>
          <w:tab w:val="left" w:pos="5040"/>
        </w:tabs>
      </w:pPr>
    </w:p>
    <w:p w:rsidR="00541FF4" w:rsidRDefault="00541FF4" w:rsidP="00541FF4">
      <w:pPr>
        <w:tabs>
          <w:tab w:val="left" w:pos="360"/>
          <w:tab w:val="left" w:pos="720"/>
          <w:tab w:val="left" w:pos="1440"/>
          <w:tab w:val="left" w:pos="2160"/>
          <w:tab w:val="left" w:pos="2880"/>
          <w:tab w:val="left" w:pos="3600"/>
          <w:tab w:val="left" w:pos="4320"/>
          <w:tab w:val="left" w:pos="5040"/>
        </w:tabs>
      </w:pPr>
      <w:r>
        <w:tab/>
      </w:r>
      <w:r w:rsidRPr="007B4927">
        <w:rPr>
          <w:b/>
          <w:u w:val="single"/>
        </w:rPr>
        <w:t>Expenditure Increases:</w:t>
      </w:r>
      <w:r>
        <w:tab/>
        <w:t xml:space="preserve"> T</w:t>
      </w:r>
      <w:r w:rsidRPr="00F745B9">
        <w:t xml:space="preserve">he </w:t>
      </w:r>
      <w:r w:rsidR="009E39BB">
        <w:t xml:space="preserve">bill requires the </w:t>
      </w:r>
      <w:r w:rsidRPr="00F745B9">
        <w:t>Attorney General</w:t>
      </w:r>
      <w:r>
        <w:t xml:space="preserve"> </w:t>
      </w:r>
      <w:r w:rsidR="009E39BB">
        <w:t>t</w:t>
      </w:r>
      <w:r>
        <w:t>o issue any necessary guidelines and directives including, but not limited to: procedures for the collection of information to be contained in the Employment Application Registry; the reasons for which an applicant is to be disqualified from employment; and procedures for maintaining the confidentiality of information contained in the database.</w:t>
      </w:r>
      <w:r w:rsidRPr="00541FF4">
        <w:t xml:space="preserve"> </w:t>
      </w:r>
      <w:r w:rsidR="009F016C">
        <w:t xml:space="preserve"> </w:t>
      </w:r>
      <w:r w:rsidRPr="00541FF4">
        <w:t xml:space="preserve">The Superintendent of State Police is required to establish and maintain </w:t>
      </w:r>
      <w:r w:rsidR="009F016C">
        <w:t>the</w:t>
      </w:r>
      <w:r w:rsidRPr="00541FF4">
        <w:t xml:space="preserve"> Employmen</w:t>
      </w:r>
      <w:r>
        <w:t xml:space="preserve">t Application Registry database, </w:t>
      </w:r>
      <w:r w:rsidR="009E39BB">
        <w:t xml:space="preserve">which requires </w:t>
      </w:r>
      <w:r>
        <w:t xml:space="preserve">data </w:t>
      </w:r>
      <w:r w:rsidR="009E39BB">
        <w:t xml:space="preserve">to be submitted </w:t>
      </w:r>
      <w:r>
        <w:t>from all law enforcement offices Statewide.</w:t>
      </w:r>
      <w:r w:rsidRPr="00541FF4">
        <w:t xml:space="preserve"> </w:t>
      </w:r>
    </w:p>
    <w:p w:rsidR="009F016C" w:rsidRDefault="00541FF4" w:rsidP="00541FF4">
      <w:pPr>
        <w:tabs>
          <w:tab w:val="left" w:pos="360"/>
          <w:tab w:val="left" w:pos="720"/>
          <w:tab w:val="left" w:pos="1440"/>
          <w:tab w:val="left" w:pos="2160"/>
          <w:tab w:val="left" w:pos="2880"/>
          <w:tab w:val="left" w:pos="3600"/>
          <w:tab w:val="left" w:pos="4320"/>
          <w:tab w:val="left" w:pos="5040"/>
        </w:tabs>
      </w:pPr>
      <w:r>
        <w:tab/>
        <w:t xml:space="preserve">Currently, the Department of Law and Public Safety collects </w:t>
      </w:r>
      <w:r w:rsidR="00272F20">
        <w:t xml:space="preserve">data in accordance with Attorney </w:t>
      </w:r>
      <w:r w:rsidR="009E39BB">
        <w:t>G</w:t>
      </w:r>
      <w:r w:rsidR="00272F20">
        <w:t>eneral Directive 2020-7</w:t>
      </w:r>
      <w:r w:rsidR="009E39BB">
        <w:t xml:space="preserve"> for existing employees</w:t>
      </w:r>
      <w:r w:rsidR="00D87BAC">
        <w:t xml:space="preserve"> to ensure internal workplace discipline concerns may be tracked</w:t>
      </w:r>
      <w:r w:rsidR="009E39BB">
        <w:t xml:space="preserve">.  The </w:t>
      </w:r>
      <w:r w:rsidRPr="000C1D59">
        <w:t>data collected</w:t>
      </w:r>
      <w:r w:rsidR="009E39BB">
        <w:t>, however, does not appear to extend to those persons submitting applications for employment to a law enforcement agency</w:t>
      </w:r>
      <w:r w:rsidR="003E5167">
        <w:t>.  Therefore, additional</w:t>
      </w:r>
      <w:r w:rsidRPr="000C1D59">
        <w:t xml:space="preserve"> </w:t>
      </w:r>
      <w:r w:rsidR="003E5167">
        <w:t>e</w:t>
      </w:r>
      <w:r w:rsidRPr="000C1D59">
        <w:t xml:space="preserve">xpenditures </w:t>
      </w:r>
      <w:r w:rsidR="003E5167">
        <w:t xml:space="preserve">may be </w:t>
      </w:r>
      <w:r w:rsidRPr="000C1D59">
        <w:t>required at the State</w:t>
      </w:r>
      <w:r w:rsidR="009E39BB">
        <w:t>,</w:t>
      </w:r>
      <w:r w:rsidRPr="000C1D59">
        <w:t xml:space="preserve"> county</w:t>
      </w:r>
      <w:r w:rsidR="009E39BB">
        <w:t xml:space="preserve">, and municipal </w:t>
      </w:r>
      <w:r w:rsidRPr="000C1D59">
        <w:t xml:space="preserve">levels </w:t>
      </w:r>
      <w:r>
        <w:t>to establish a database</w:t>
      </w:r>
      <w:r w:rsidRPr="000C1D59">
        <w:t xml:space="preserve"> or modify an existing database, to train personnel on the proper collection and </w:t>
      </w:r>
      <w:r>
        <w:t xml:space="preserve">entry of </w:t>
      </w:r>
      <w:r w:rsidRPr="000C1D59">
        <w:t xml:space="preserve">data, to collect and retain the data, </w:t>
      </w:r>
      <w:r>
        <w:t xml:space="preserve">and </w:t>
      </w:r>
      <w:r w:rsidRPr="000C1D59">
        <w:t>to complete data collection and reporting requirements Statewide from the various agencies as required in this bill</w:t>
      </w:r>
      <w:r w:rsidR="00E25891">
        <w:t>.</w:t>
      </w:r>
    </w:p>
    <w:p w:rsidR="00235953" w:rsidRDefault="009F016C" w:rsidP="00235953">
      <w:pPr>
        <w:tabs>
          <w:tab w:val="left" w:pos="360"/>
          <w:tab w:val="left" w:pos="720"/>
          <w:tab w:val="left" w:pos="1440"/>
          <w:tab w:val="left" w:pos="2160"/>
          <w:tab w:val="left" w:pos="2880"/>
          <w:tab w:val="left" w:pos="3600"/>
          <w:tab w:val="left" w:pos="4320"/>
          <w:tab w:val="left" w:pos="5040"/>
        </w:tabs>
      </w:pPr>
      <w:r>
        <w:tab/>
      </w:r>
      <w:r w:rsidR="00D87BAC">
        <w:t>The OLS note</w:t>
      </w:r>
      <w:r>
        <w:t>s</w:t>
      </w:r>
      <w:r w:rsidR="00D87BAC">
        <w:t xml:space="preserve"> that there may be a financial</w:t>
      </w:r>
      <w:r w:rsidR="004446FF">
        <w:t xml:space="preserve"> savings and also other law enforcement agency resources may be saved as a result of not having to </w:t>
      </w:r>
      <w:r w:rsidR="00B865E0">
        <w:t xml:space="preserve">process </w:t>
      </w:r>
      <w:r w:rsidR="00D87BAC">
        <w:t>a</w:t>
      </w:r>
      <w:r w:rsidR="00B865E0">
        <w:t xml:space="preserve"> new applicant </w:t>
      </w:r>
      <w:r w:rsidR="00D87BAC">
        <w:t xml:space="preserve">if </w:t>
      </w:r>
      <w:r w:rsidR="00E25891">
        <w:t xml:space="preserve">that applicant is </w:t>
      </w:r>
      <w:r w:rsidR="00D87BAC">
        <w:t xml:space="preserve">found to be disqualified in the </w:t>
      </w:r>
      <w:r w:rsidR="00D87BAC" w:rsidRPr="00D87BAC">
        <w:t>Employment Application Registry</w:t>
      </w:r>
      <w:r w:rsidR="00D87BAC">
        <w:t>.</w:t>
      </w:r>
      <w:r w:rsidR="00235953">
        <w:br w:type="page"/>
      </w:r>
    </w:p>
    <w:tbl>
      <w:tblPr>
        <w:tblW w:w="9360" w:type="dxa"/>
        <w:tblInd w:w="120" w:type="dxa"/>
        <w:tblLayout w:type="fixed"/>
        <w:tblCellMar>
          <w:left w:w="120" w:type="dxa"/>
          <w:right w:w="120" w:type="dxa"/>
        </w:tblCellMar>
        <w:tblLook w:val="0000" w:firstRow="0" w:lastRow="0" w:firstColumn="0" w:lastColumn="0" w:noHBand="0" w:noVBand="0"/>
      </w:tblPr>
      <w:tblGrid>
        <w:gridCol w:w="1260"/>
        <w:gridCol w:w="8100"/>
      </w:tblGrid>
      <w:tr w:rsidR="00EF17BC" w:rsidTr="00235953">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D3575E" w:rsidP="00D3575E">
            <w:pPr>
              <w:pStyle w:val="10pointItalics"/>
              <w:rPr>
                <w:sz w:val="24"/>
              </w:rPr>
            </w:pPr>
            <w:bookmarkStart w:id="2" w:name="Section"/>
            <w:r>
              <w:t>Law and Public Safety</w:t>
            </w:r>
            <w:bookmarkEnd w:id="2"/>
          </w:p>
        </w:tc>
      </w:tr>
      <w:tr w:rsidR="00EF17BC" w:rsidTr="00235953">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BA1680" w:rsidP="00EF17BC">
            <w:pPr>
              <w:pStyle w:val="10pointItalics"/>
            </w:pPr>
            <w:bookmarkStart w:id="3" w:name="UserFullName"/>
            <w:bookmarkEnd w:id="3"/>
            <w:r>
              <w:t>Kristin Brunner</w:t>
            </w:r>
            <w:r w:rsidR="00D3575E">
              <w:t xml:space="preserve"> Santos</w:t>
            </w:r>
          </w:p>
          <w:p w:rsidR="00EF17BC" w:rsidRDefault="00D3575E" w:rsidP="00D3575E">
            <w:pPr>
              <w:pStyle w:val="10pointItalics"/>
              <w:rPr>
                <w:sz w:val="24"/>
              </w:rPr>
            </w:pPr>
            <w:r>
              <w:t>Senior Fiscal Analyst</w:t>
            </w:r>
          </w:p>
        </w:tc>
      </w:tr>
      <w:tr w:rsidR="00EF17BC" w:rsidTr="00235953">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235953" w:rsidRDefault="00235953" w:rsidP="00EF17BC">
      <w:pPr>
        <w:spacing w:line="287" w:lineRule="atLeast"/>
      </w:pPr>
    </w:p>
    <w:p w:rsidR="00EF17BC" w:rsidRDefault="00493FC8"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493FC8">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B1C39" w:rsidRDefault="002B1C39">
      <w:r>
        <w:separator/>
      </w:r>
    </w:p>
  </w:endnote>
  <w:endnote w:type="continuationSeparator" w:id="0">
    <w:p w:rsidR="002B1C39" w:rsidRDefault="002B1C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C16AC1">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78173458"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B1C39" w:rsidRDefault="002B1C39">
      <w:r>
        <w:separator/>
      </w:r>
    </w:p>
  </w:footnote>
  <w:footnote w:type="continuationSeparator" w:id="0">
    <w:p w:rsidR="002B1C39" w:rsidRDefault="002B1C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3FC8" w:rsidRDefault="00493FC8" w:rsidP="00493FC8">
    <w:pPr>
      <w:pStyle w:val="Header"/>
      <w:jc w:val="center"/>
    </w:pPr>
    <w:r>
      <w:t xml:space="preserve">FE to A4379 </w:t>
    </w:r>
    <w:r w:rsidR="00E25891">
      <w:t>[1R]</w:t>
    </w:r>
  </w:p>
  <w:p w:rsidR="00493FC8" w:rsidRDefault="00493FC8" w:rsidP="00493FC8">
    <w:pPr>
      <w:pStyle w:val="Header"/>
      <w:jc w:val="center"/>
    </w:pPr>
    <w:r>
      <w:fldChar w:fldCharType="begin"/>
    </w:r>
    <w:r>
      <w:instrText xml:space="preserve"> PAGE  \* MERGEFORMAT </w:instrText>
    </w:r>
    <w:r>
      <w:fldChar w:fldCharType="separate"/>
    </w:r>
    <w:r w:rsidR="00C16AC1">
      <w:rPr>
        <w:noProof/>
      </w:rPr>
      <w:t>3</w:t>
    </w:r>
    <w:r>
      <w:fldChar w:fldCharType="end"/>
    </w:r>
  </w:p>
  <w:p w:rsidR="00493FC8" w:rsidRDefault="00493FC8" w:rsidP="00493FC8">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2113EAD"/>
    <w:multiLevelType w:val="multilevel"/>
    <w:tmpl w:val="46DCB2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74A2CD6"/>
    <w:multiLevelType w:val="multilevel"/>
    <w:tmpl w:val="AA6ED6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4"/>
  </w:num>
  <w:num w:numId="3">
    <w:abstractNumId w:val="0"/>
  </w:num>
  <w:num w:numId="4">
    <w:abstractNumId w:val="5"/>
  </w:num>
  <w:num w:numId="5">
    <w:abstractNumId w:val="2"/>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3FC8"/>
    <w:rsid w:val="00011EDD"/>
    <w:rsid w:val="00013973"/>
    <w:rsid w:val="000333DF"/>
    <w:rsid w:val="00036860"/>
    <w:rsid w:val="00042B0B"/>
    <w:rsid w:val="000629F9"/>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2CF5"/>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35953"/>
    <w:rsid w:val="00241AAD"/>
    <w:rsid w:val="002427E6"/>
    <w:rsid w:val="002451F9"/>
    <w:rsid w:val="002518C8"/>
    <w:rsid w:val="00255944"/>
    <w:rsid w:val="00261FC7"/>
    <w:rsid w:val="00272F20"/>
    <w:rsid w:val="00275600"/>
    <w:rsid w:val="00290E57"/>
    <w:rsid w:val="0029229D"/>
    <w:rsid w:val="002977FC"/>
    <w:rsid w:val="002A15C4"/>
    <w:rsid w:val="002A2F18"/>
    <w:rsid w:val="002A5C0C"/>
    <w:rsid w:val="002B1C39"/>
    <w:rsid w:val="002D4307"/>
    <w:rsid w:val="002D7381"/>
    <w:rsid w:val="002D7863"/>
    <w:rsid w:val="002E3A30"/>
    <w:rsid w:val="002F5E01"/>
    <w:rsid w:val="00326E3B"/>
    <w:rsid w:val="003321A7"/>
    <w:rsid w:val="00335BC0"/>
    <w:rsid w:val="003376CB"/>
    <w:rsid w:val="00347E5C"/>
    <w:rsid w:val="003529AA"/>
    <w:rsid w:val="00353325"/>
    <w:rsid w:val="0035698A"/>
    <w:rsid w:val="00362F0A"/>
    <w:rsid w:val="003646BC"/>
    <w:rsid w:val="00366943"/>
    <w:rsid w:val="00370174"/>
    <w:rsid w:val="003772F6"/>
    <w:rsid w:val="00381FCA"/>
    <w:rsid w:val="003828C4"/>
    <w:rsid w:val="00385E41"/>
    <w:rsid w:val="00386200"/>
    <w:rsid w:val="003A0785"/>
    <w:rsid w:val="003A1FAA"/>
    <w:rsid w:val="003A5E75"/>
    <w:rsid w:val="003B66B0"/>
    <w:rsid w:val="003C23FD"/>
    <w:rsid w:val="003C5892"/>
    <w:rsid w:val="003C6FD3"/>
    <w:rsid w:val="003D4453"/>
    <w:rsid w:val="003E5167"/>
    <w:rsid w:val="00407C9E"/>
    <w:rsid w:val="0041022E"/>
    <w:rsid w:val="004149CC"/>
    <w:rsid w:val="00426C11"/>
    <w:rsid w:val="004446FF"/>
    <w:rsid w:val="00485323"/>
    <w:rsid w:val="00487ED8"/>
    <w:rsid w:val="004911CB"/>
    <w:rsid w:val="00491918"/>
    <w:rsid w:val="00493FC8"/>
    <w:rsid w:val="004A10CD"/>
    <w:rsid w:val="004A2E7F"/>
    <w:rsid w:val="004A5A65"/>
    <w:rsid w:val="004B1485"/>
    <w:rsid w:val="004B7339"/>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1FF4"/>
    <w:rsid w:val="005470F3"/>
    <w:rsid w:val="00570997"/>
    <w:rsid w:val="00577AA8"/>
    <w:rsid w:val="005850CE"/>
    <w:rsid w:val="005A6D23"/>
    <w:rsid w:val="005C1947"/>
    <w:rsid w:val="005C1E9D"/>
    <w:rsid w:val="005E03E7"/>
    <w:rsid w:val="005E75AB"/>
    <w:rsid w:val="00601F73"/>
    <w:rsid w:val="00625D15"/>
    <w:rsid w:val="00651611"/>
    <w:rsid w:val="00653AE2"/>
    <w:rsid w:val="00660352"/>
    <w:rsid w:val="006671C7"/>
    <w:rsid w:val="006917CF"/>
    <w:rsid w:val="00692BD4"/>
    <w:rsid w:val="006B22F3"/>
    <w:rsid w:val="006B2FD5"/>
    <w:rsid w:val="006B5C2D"/>
    <w:rsid w:val="006B6C16"/>
    <w:rsid w:val="006D0AAC"/>
    <w:rsid w:val="006D6F6C"/>
    <w:rsid w:val="006F05B1"/>
    <w:rsid w:val="006F239A"/>
    <w:rsid w:val="006F505D"/>
    <w:rsid w:val="006F7203"/>
    <w:rsid w:val="00703FF0"/>
    <w:rsid w:val="00722AEF"/>
    <w:rsid w:val="00737A6C"/>
    <w:rsid w:val="00743F01"/>
    <w:rsid w:val="00744AE4"/>
    <w:rsid w:val="00763D60"/>
    <w:rsid w:val="007668B0"/>
    <w:rsid w:val="007833B1"/>
    <w:rsid w:val="007920AC"/>
    <w:rsid w:val="00794761"/>
    <w:rsid w:val="007A0F7E"/>
    <w:rsid w:val="007A42C5"/>
    <w:rsid w:val="007A65A1"/>
    <w:rsid w:val="007B1FCF"/>
    <w:rsid w:val="007C4620"/>
    <w:rsid w:val="007E337B"/>
    <w:rsid w:val="007E5EB3"/>
    <w:rsid w:val="00804E41"/>
    <w:rsid w:val="00811BC0"/>
    <w:rsid w:val="008231E8"/>
    <w:rsid w:val="008266B7"/>
    <w:rsid w:val="00847AED"/>
    <w:rsid w:val="00854B89"/>
    <w:rsid w:val="00855555"/>
    <w:rsid w:val="00881BED"/>
    <w:rsid w:val="00881EF3"/>
    <w:rsid w:val="00883E7C"/>
    <w:rsid w:val="00885A24"/>
    <w:rsid w:val="00886261"/>
    <w:rsid w:val="00894971"/>
    <w:rsid w:val="008C0341"/>
    <w:rsid w:val="008D5731"/>
    <w:rsid w:val="008E1349"/>
    <w:rsid w:val="00937A78"/>
    <w:rsid w:val="00947B1E"/>
    <w:rsid w:val="00953C08"/>
    <w:rsid w:val="00973C29"/>
    <w:rsid w:val="0099714B"/>
    <w:rsid w:val="009B14F4"/>
    <w:rsid w:val="009B1B0D"/>
    <w:rsid w:val="009B1C3D"/>
    <w:rsid w:val="009B32DD"/>
    <w:rsid w:val="009C005A"/>
    <w:rsid w:val="009D4BC2"/>
    <w:rsid w:val="009D5E5F"/>
    <w:rsid w:val="009D62B4"/>
    <w:rsid w:val="009E1448"/>
    <w:rsid w:val="009E39BB"/>
    <w:rsid w:val="009E3E41"/>
    <w:rsid w:val="009F016C"/>
    <w:rsid w:val="009F7846"/>
    <w:rsid w:val="00A05A06"/>
    <w:rsid w:val="00A164F2"/>
    <w:rsid w:val="00A26FCF"/>
    <w:rsid w:val="00A31FA5"/>
    <w:rsid w:val="00A34F8C"/>
    <w:rsid w:val="00A359DA"/>
    <w:rsid w:val="00A37886"/>
    <w:rsid w:val="00A63176"/>
    <w:rsid w:val="00A70D0C"/>
    <w:rsid w:val="00A87A18"/>
    <w:rsid w:val="00A9794C"/>
    <w:rsid w:val="00AB0440"/>
    <w:rsid w:val="00AC3FC5"/>
    <w:rsid w:val="00AD340B"/>
    <w:rsid w:val="00AE3966"/>
    <w:rsid w:val="00AF11C6"/>
    <w:rsid w:val="00B002D1"/>
    <w:rsid w:val="00B057F1"/>
    <w:rsid w:val="00B143A9"/>
    <w:rsid w:val="00B4569E"/>
    <w:rsid w:val="00B45879"/>
    <w:rsid w:val="00B551EB"/>
    <w:rsid w:val="00B55F3D"/>
    <w:rsid w:val="00B84AC8"/>
    <w:rsid w:val="00B865E0"/>
    <w:rsid w:val="00B86925"/>
    <w:rsid w:val="00B90F8C"/>
    <w:rsid w:val="00B91C0B"/>
    <w:rsid w:val="00B97E24"/>
    <w:rsid w:val="00BA0BE6"/>
    <w:rsid w:val="00BA1680"/>
    <w:rsid w:val="00BA2122"/>
    <w:rsid w:val="00BA2F3A"/>
    <w:rsid w:val="00BF47F9"/>
    <w:rsid w:val="00C07688"/>
    <w:rsid w:val="00C16AC1"/>
    <w:rsid w:val="00C260AB"/>
    <w:rsid w:val="00C32933"/>
    <w:rsid w:val="00C3314D"/>
    <w:rsid w:val="00C75246"/>
    <w:rsid w:val="00C80B0B"/>
    <w:rsid w:val="00C91EDF"/>
    <w:rsid w:val="00C97447"/>
    <w:rsid w:val="00CC6622"/>
    <w:rsid w:val="00D16B14"/>
    <w:rsid w:val="00D20F5D"/>
    <w:rsid w:val="00D3575E"/>
    <w:rsid w:val="00D376ED"/>
    <w:rsid w:val="00D40E4F"/>
    <w:rsid w:val="00D638D0"/>
    <w:rsid w:val="00D67A0A"/>
    <w:rsid w:val="00D734B9"/>
    <w:rsid w:val="00D762A6"/>
    <w:rsid w:val="00D762BF"/>
    <w:rsid w:val="00D84564"/>
    <w:rsid w:val="00D87BAC"/>
    <w:rsid w:val="00D945FF"/>
    <w:rsid w:val="00D958CF"/>
    <w:rsid w:val="00D968A7"/>
    <w:rsid w:val="00D9730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5891"/>
    <w:rsid w:val="00E262A3"/>
    <w:rsid w:val="00E32D2F"/>
    <w:rsid w:val="00E51E95"/>
    <w:rsid w:val="00E5461B"/>
    <w:rsid w:val="00E708C9"/>
    <w:rsid w:val="00E74E35"/>
    <w:rsid w:val="00E75B93"/>
    <w:rsid w:val="00E86D2A"/>
    <w:rsid w:val="00E9123C"/>
    <w:rsid w:val="00E95800"/>
    <w:rsid w:val="00EB1C90"/>
    <w:rsid w:val="00EC1EF8"/>
    <w:rsid w:val="00EC2547"/>
    <w:rsid w:val="00EC4079"/>
    <w:rsid w:val="00EE7D05"/>
    <w:rsid w:val="00EF17BC"/>
    <w:rsid w:val="00EF3B9C"/>
    <w:rsid w:val="00F04CAD"/>
    <w:rsid w:val="00F11982"/>
    <w:rsid w:val="00F2634D"/>
    <w:rsid w:val="00F332CE"/>
    <w:rsid w:val="00F35009"/>
    <w:rsid w:val="00F4083E"/>
    <w:rsid w:val="00F45BA7"/>
    <w:rsid w:val="00F51DD4"/>
    <w:rsid w:val="00F63964"/>
    <w:rsid w:val="00F64D56"/>
    <w:rsid w:val="00F73621"/>
    <w:rsid w:val="00F80B82"/>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E92261F5-5D7B-4C94-ABE5-A0A57E96C1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41FF4"/>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BalloonText">
    <w:name w:val="Balloon Text"/>
    <w:basedOn w:val="Normal"/>
    <w:link w:val="BalloonTextChar"/>
    <w:semiHidden/>
    <w:unhideWhenUsed/>
    <w:rsid w:val="003529A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529A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804</Words>
  <Characters>4544</Characters>
  <Application>Microsoft Office Word</Application>
  <DocSecurity>0</DocSecurity>
  <Lines>111</Lines>
  <Paragraphs>47</Paragraphs>
  <ScaleCrop>false</ScaleCrop>
  <HeadingPairs>
    <vt:vector size="2" baseType="variant">
      <vt:variant>
        <vt:lpstr>Title</vt:lpstr>
      </vt:variant>
      <vt:variant>
        <vt:i4>1</vt:i4>
      </vt:variant>
    </vt:vector>
  </HeadingPairs>
  <TitlesOfParts>
    <vt:vector size="1" baseType="lpstr">
      <vt:lpstr>A4379 [1R]  FISCAL ESTIMATE</vt:lpstr>
    </vt:vector>
  </TitlesOfParts>
  <Manager>Santos, Kristin Brunner: R56</Manager>
  <Company>Office of Legislative Services</Company>
  <LinksUpToDate>false</LinksUpToDate>
  <CharactersWithSpaces>5327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A4379 1R  FISCAL ESTIMATE</dc:title>
  <dc:creator>Assemblyman Stanley and Assemblywoman DiMASO</dc:creator>
  <cp:keywords>A4379|3|LP |207|268|276|!||</cp:keywords>
  <dc:description>sponsor 3/22</dc:description>
  <cp:lastModifiedBy>Todaro, Vivian</cp:lastModifiedBy>
  <cp:revision>2</cp:revision>
  <dcterms:created xsi:type="dcterms:W3CDTF">2021-03-25T14:31:00Z</dcterms:created>
  <dcterms:modified xsi:type="dcterms:W3CDTF">2021-03-25T14:31:00Z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