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CD2A45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CD2A45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4430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CD2A45">
        <w:t>Assembly Floor Amendments</w:t>
      </w:r>
    </w:p>
    <w:p w:rsidR="00DA6F1D" w:rsidRDefault="00CD2A45" w:rsidP="00DA6F1D">
      <w:pPr>
        <w:pStyle w:val="NormalFloor"/>
        <w:jc w:val="center"/>
      </w:pPr>
      <w:r>
        <w:t>(Proposed by Assemblyman CONAWAY)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CD2A45">
        <w:t>OCTOBER 29,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D2A45" w:rsidRDefault="00CD2A45" w:rsidP="00CD2A45"/>
    <w:p w:rsidR="00CD2A45" w:rsidRPr="00DA6F1D" w:rsidRDefault="00CD2A45" w:rsidP="00A74B07">
      <w:r>
        <w:tab/>
        <w:t>These Assembly amendments make various technical revisions concerning the internal organization of the bill, to update certain terminology, and to clarify that all long-term care facilities will be required to establish an infection prevention and control committee.</w:t>
      </w:r>
    </w:p>
    <w:sectPr w:rsidR="00CD2A45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06DDE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D2A45"/>
    <w:rsid w:val="00CE01AE"/>
    <w:rsid w:val="00D969EF"/>
    <w:rsid w:val="00DA6F1D"/>
    <w:rsid w:val="00E21963"/>
    <w:rsid w:val="00E4224D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F050F623-AEBF-463A-952B-E957936DD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350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A4430 1R Assembly Statement 10/29/20</vt:lpstr>
    </vt:vector>
  </TitlesOfParts>
  <Manager>R224</Manager>
  <Company>Office of Legislative Services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A4430 1R Assembly Statement 10/29/20</dc:title>
  <dc:subject/>
  <dc:creator>Assembly</dc:creator>
  <cp:keywords>A4430|1|HS |259|0|0|!||</cp:keywords>
  <dc:description/>
  <cp:lastModifiedBy>Franks, Denise</cp:lastModifiedBy>
  <cp:revision>2</cp:revision>
  <dcterms:created xsi:type="dcterms:W3CDTF">2020-10-30T17:32:00Z</dcterms:created>
  <dcterms:modified xsi:type="dcterms:W3CDTF">2020-10-30T17:32:00Z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