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9F63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C969D20" w14:textId="77777777" w:rsidR="00407C9E" w:rsidRPr="00407C9E" w:rsidRDefault="009E280A" w:rsidP="00407C9E">
      <w:pPr>
        <w:pStyle w:val="NoteOrEstimate"/>
      </w:pPr>
      <w:r>
        <w:t>LEGISLATIVE FISCAL ESTIMATE</w:t>
      </w:r>
    </w:p>
    <w:p w14:paraId="3916C10C" w14:textId="77777777" w:rsidR="003C5892" w:rsidRDefault="009E280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4434</w:t>
      </w:r>
    </w:p>
    <w:p w14:paraId="38F8BCE8" w14:textId="77777777" w:rsidR="003C5892" w:rsidRPr="00353325" w:rsidRDefault="003C5892" w:rsidP="00353325">
      <w:pPr>
        <w:pStyle w:val="StateFormat"/>
      </w:pPr>
      <w:r>
        <w:t xml:space="preserve">STATE OF NEW </w:t>
      </w:r>
      <w:smartTag w:uri="urn:schemas-microsoft-com:office:smarttags" w:element="place">
        <w:r>
          <w:t>JERSEY</w:t>
        </w:r>
      </w:smartTag>
    </w:p>
    <w:p w14:paraId="3973D810" w14:textId="28B04CB8" w:rsidR="00353325" w:rsidRDefault="008E0A95" w:rsidP="008E0A95">
      <w:pPr>
        <w:pStyle w:val="BillNo"/>
      </w:pPr>
      <w:proofErr w:type="gramStart"/>
      <w:r>
        <w:t>219th</w:t>
      </w:r>
      <w:proofErr w:type="gramEnd"/>
      <w:r>
        <w:t xml:space="preserve"> LEGISLATURE</w:t>
      </w:r>
    </w:p>
    <w:p w14:paraId="2C34B81A" w14:textId="0E7BE565" w:rsidR="00353325" w:rsidRDefault="00353325" w:rsidP="00353325"/>
    <w:p w14:paraId="421C1029" w14:textId="7E898FC5" w:rsidR="008E0A95" w:rsidRDefault="008E0A95" w:rsidP="008E0A95">
      <w:pPr>
        <w:jc w:val="center"/>
      </w:pPr>
      <w:r>
        <w:t>DATED: MARCH 2, 2021</w:t>
      </w:r>
    </w:p>
    <w:p w14:paraId="50378F84" w14:textId="7E5D6A14" w:rsidR="008E0A95" w:rsidRDefault="008E0A95" w:rsidP="00353325"/>
    <w:p w14:paraId="60BB88A9" w14:textId="77777777" w:rsidR="008E0A95" w:rsidRDefault="008E0A95" w:rsidP="00353325"/>
    <w:p w14:paraId="7D87928F"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550E855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C3699F0" w14:textId="77777777">
        <w:trPr>
          <w:trHeight w:val="576"/>
        </w:trPr>
        <w:tc>
          <w:tcPr>
            <w:tcW w:w="2333" w:type="dxa"/>
          </w:tcPr>
          <w:p w14:paraId="291E2B28"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56A5B20" w14:textId="77777777" w:rsidR="003C5892" w:rsidRDefault="00704B26" w:rsidP="00515AC5">
            <w:r>
              <w:t>Establishes Student Wellness Grant Program in DOE.</w:t>
            </w:r>
          </w:p>
        </w:tc>
      </w:tr>
      <w:tr w:rsidR="003C5892" w14:paraId="338FB43A" w14:textId="77777777">
        <w:trPr>
          <w:trHeight w:val="576"/>
        </w:trPr>
        <w:tc>
          <w:tcPr>
            <w:tcW w:w="2333" w:type="dxa"/>
          </w:tcPr>
          <w:p w14:paraId="35BC78A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2C9D226" w14:textId="5D621AEB" w:rsidR="003C5892" w:rsidRDefault="00D60980" w:rsidP="00515AC5">
            <w:r>
              <w:t xml:space="preserve">Annual State </w:t>
            </w:r>
            <w:r w:rsidR="002C45A1">
              <w:t>expenditure increase</w:t>
            </w:r>
            <w:r>
              <w:t>; annual local school district revenue increase</w:t>
            </w:r>
          </w:p>
        </w:tc>
      </w:tr>
      <w:tr w:rsidR="003C5892" w14:paraId="4AF09563" w14:textId="77777777">
        <w:trPr>
          <w:trHeight w:val="576"/>
        </w:trPr>
        <w:tc>
          <w:tcPr>
            <w:tcW w:w="2333" w:type="dxa"/>
          </w:tcPr>
          <w:p w14:paraId="2B01E64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2ECA131" w14:textId="4BCA5FE7" w:rsidR="003C5892" w:rsidRDefault="00704B26" w:rsidP="00515AC5">
            <w:r>
              <w:t>Department of Education;</w:t>
            </w:r>
            <w:r w:rsidR="00D60980">
              <w:t xml:space="preserve"> Department of Children and Families;</w:t>
            </w:r>
            <w:r>
              <w:t xml:space="preserve"> Local School Districts.</w:t>
            </w:r>
          </w:p>
        </w:tc>
      </w:tr>
    </w:tbl>
    <w:p w14:paraId="0A9FE6D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367717D" w14:textId="77777777" w:rsidR="00704B26" w:rsidRDefault="00704B26" w:rsidP="00704B2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5590"/>
        <w:gridCol w:w="15"/>
      </w:tblGrid>
      <w:tr w:rsidR="00704B26" w14:paraId="304C57AC" w14:textId="77777777" w:rsidTr="00362009">
        <w:trPr>
          <w:trHeight w:val="410"/>
        </w:trPr>
        <w:tc>
          <w:tcPr>
            <w:tcW w:w="9375" w:type="dxa"/>
            <w:gridSpan w:val="3"/>
            <w:tcBorders>
              <w:top w:val="nil"/>
              <w:left w:val="nil"/>
              <w:bottom w:val="nil"/>
              <w:right w:val="nil"/>
            </w:tcBorders>
            <w:vAlign w:val="bottom"/>
          </w:tcPr>
          <w:p w14:paraId="2279A8C5" w14:textId="77777777" w:rsidR="00704B26" w:rsidRPr="00F11982" w:rsidRDefault="00704B26" w:rsidP="0036200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04B26" w14:paraId="5E92B620" w14:textId="77777777" w:rsidTr="00362009">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14:paraId="7BCC2D9C" w14:textId="76CF2665" w:rsidR="00704B26" w:rsidRPr="00F11982" w:rsidRDefault="009539CE" w:rsidP="00362009">
            <w:pPr>
              <w:tabs>
                <w:tab w:val="left" w:pos="360"/>
                <w:tab w:val="left" w:pos="720"/>
                <w:tab w:val="left" w:pos="1440"/>
                <w:tab w:val="left" w:pos="2160"/>
                <w:tab w:val="left" w:pos="2880"/>
                <w:tab w:val="left" w:pos="3600"/>
                <w:tab w:val="left" w:pos="4320"/>
                <w:tab w:val="left" w:pos="5040"/>
              </w:tabs>
              <w:rPr>
                <w:b/>
              </w:rPr>
            </w:pPr>
            <w:r>
              <w:rPr>
                <w:b/>
              </w:rPr>
              <w:t xml:space="preserve">Annual </w:t>
            </w:r>
            <w:r w:rsidR="00704B26" w:rsidRPr="00F11982">
              <w:rPr>
                <w:b/>
              </w:rPr>
              <w:t>Fiscal Impact</w:t>
            </w:r>
          </w:p>
        </w:tc>
        <w:tc>
          <w:tcPr>
            <w:tcW w:w="5590" w:type="dxa"/>
            <w:tcBorders>
              <w:top w:val="single" w:sz="6" w:space="0" w:color="auto"/>
              <w:left w:val="nil"/>
              <w:bottom w:val="single" w:sz="12" w:space="0" w:color="auto"/>
              <w:right w:val="single" w:sz="6" w:space="0" w:color="auto"/>
            </w:tcBorders>
            <w:shd w:val="pct20" w:color="auto" w:fill="auto"/>
            <w:vAlign w:val="bottom"/>
          </w:tcPr>
          <w:p w14:paraId="62FEA87D" w14:textId="19E6879A" w:rsidR="00704B26" w:rsidRPr="00094B7A" w:rsidRDefault="00704B26" w:rsidP="00362009">
            <w:pPr>
              <w:tabs>
                <w:tab w:val="left" w:pos="360"/>
                <w:tab w:val="left" w:pos="720"/>
                <w:tab w:val="left" w:pos="1440"/>
                <w:tab w:val="left" w:pos="2160"/>
                <w:tab w:val="left" w:pos="2880"/>
                <w:tab w:val="left" w:pos="3600"/>
                <w:tab w:val="left" w:pos="4320"/>
                <w:tab w:val="left" w:pos="5040"/>
              </w:tabs>
              <w:jc w:val="center"/>
              <w:rPr>
                <w:b/>
                <w:u w:val="single"/>
              </w:rPr>
            </w:pPr>
          </w:p>
        </w:tc>
      </w:tr>
      <w:tr w:rsidR="00704B26" w14:paraId="591196C6" w14:textId="77777777" w:rsidTr="00362009">
        <w:trPr>
          <w:gridAfter w:val="1"/>
          <w:wAfter w:w="15" w:type="dxa"/>
          <w:trHeight w:val="410"/>
        </w:trPr>
        <w:tc>
          <w:tcPr>
            <w:tcW w:w="3770" w:type="dxa"/>
            <w:tcBorders>
              <w:top w:val="nil"/>
              <w:left w:val="single" w:sz="6" w:space="0" w:color="auto"/>
              <w:bottom w:val="nil"/>
              <w:right w:val="nil"/>
            </w:tcBorders>
            <w:tcMar>
              <w:bottom w:w="29" w:type="dxa"/>
            </w:tcMar>
            <w:vAlign w:val="bottom"/>
          </w:tcPr>
          <w:p w14:paraId="33E2BE75" w14:textId="77777777" w:rsidR="00704B26" w:rsidRDefault="003E1BD7" w:rsidP="00362009">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590" w:type="dxa"/>
            <w:tcBorders>
              <w:top w:val="nil"/>
              <w:left w:val="nil"/>
              <w:bottom w:val="nil"/>
              <w:right w:val="single" w:sz="6" w:space="0" w:color="auto"/>
            </w:tcBorders>
            <w:tcMar>
              <w:bottom w:w="29" w:type="dxa"/>
            </w:tcMar>
            <w:vAlign w:val="bottom"/>
          </w:tcPr>
          <w:p w14:paraId="1CB14E32" w14:textId="77777777" w:rsidR="00704B26" w:rsidRDefault="00704B26" w:rsidP="00362009">
            <w:pPr>
              <w:tabs>
                <w:tab w:val="left" w:pos="360"/>
                <w:tab w:val="left" w:pos="720"/>
                <w:tab w:val="left" w:pos="1440"/>
                <w:tab w:val="left" w:pos="2160"/>
                <w:tab w:val="left" w:pos="2880"/>
                <w:tab w:val="left" w:pos="3600"/>
                <w:tab w:val="left" w:pos="4320"/>
                <w:tab w:val="left" w:pos="5040"/>
              </w:tabs>
              <w:jc w:val="center"/>
            </w:pPr>
            <w:r>
              <w:t>Indeterminate</w:t>
            </w:r>
          </w:p>
        </w:tc>
      </w:tr>
      <w:tr w:rsidR="00704B26" w14:paraId="5BE04AC3" w14:textId="77777777" w:rsidTr="00362009">
        <w:trPr>
          <w:gridAfter w:val="1"/>
          <w:wAfter w:w="15" w:type="dxa"/>
          <w:trHeight w:val="410"/>
        </w:trPr>
        <w:tc>
          <w:tcPr>
            <w:tcW w:w="3770" w:type="dxa"/>
            <w:tcBorders>
              <w:top w:val="nil"/>
              <w:left w:val="single" w:sz="6" w:space="0" w:color="auto"/>
              <w:bottom w:val="nil"/>
              <w:right w:val="nil"/>
            </w:tcBorders>
            <w:tcMar>
              <w:bottom w:w="29" w:type="dxa"/>
            </w:tcMar>
            <w:vAlign w:val="bottom"/>
          </w:tcPr>
          <w:p w14:paraId="12D21621" w14:textId="6E92A3E3" w:rsidR="00704B26" w:rsidRPr="00F11982" w:rsidRDefault="009539CE" w:rsidP="00362009">
            <w:pPr>
              <w:tabs>
                <w:tab w:val="left" w:pos="360"/>
                <w:tab w:val="left" w:pos="720"/>
                <w:tab w:val="left" w:pos="1440"/>
                <w:tab w:val="left" w:pos="2160"/>
                <w:tab w:val="left" w:pos="2880"/>
                <w:tab w:val="left" w:pos="3600"/>
                <w:tab w:val="left" w:pos="4320"/>
                <w:tab w:val="left" w:pos="5040"/>
              </w:tabs>
              <w:rPr>
                <w:b/>
              </w:rPr>
            </w:pPr>
            <w:r>
              <w:rPr>
                <w:b/>
              </w:rPr>
              <w:t xml:space="preserve">Local </w:t>
            </w:r>
            <w:r w:rsidR="00704B26">
              <w:rPr>
                <w:b/>
              </w:rPr>
              <w:t>School District</w:t>
            </w:r>
            <w:r w:rsidR="00704B26" w:rsidRPr="00F11982">
              <w:rPr>
                <w:b/>
              </w:rPr>
              <w:t xml:space="preserve"> Revenue</w:t>
            </w:r>
            <w:r w:rsidR="009A785E">
              <w:rPr>
                <w:b/>
              </w:rPr>
              <w:t xml:space="preserve"> Increase</w:t>
            </w:r>
          </w:p>
        </w:tc>
        <w:tc>
          <w:tcPr>
            <w:tcW w:w="5590" w:type="dxa"/>
            <w:tcBorders>
              <w:top w:val="nil"/>
              <w:left w:val="nil"/>
              <w:bottom w:val="nil"/>
              <w:right w:val="single" w:sz="6" w:space="0" w:color="auto"/>
            </w:tcBorders>
            <w:tcMar>
              <w:bottom w:w="29" w:type="dxa"/>
            </w:tcMar>
            <w:vAlign w:val="bottom"/>
          </w:tcPr>
          <w:p w14:paraId="20A7AE8E" w14:textId="77777777" w:rsidR="00704B26" w:rsidRDefault="00704B26" w:rsidP="00362009">
            <w:pPr>
              <w:tabs>
                <w:tab w:val="left" w:pos="360"/>
                <w:tab w:val="left" w:pos="720"/>
                <w:tab w:val="left" w:pos="1440"/>
                <w:tab w:val="left" w:pos="2160"/>
                <w:tab w:val="left" w:pos="2880"/>
                <w:tab w:val="left" w:pos="3600"/>
                <w:tab w:val="left" w:pos="4320"/>
                <w:tab w:val="left" w:pos="5040"/>
              </w:tabs>
              <w:jc w:val="center"/>
            </w:pPr>
            <w:r>
              <w:t>Indeterminate</w:t>
            </w:r>
          </w:p>
        </w:tc>
      </w:tr>
      <w:tr w:rsidR="00704B26" w14:paraId="285BC2F0" w14:textId="77777777" w:rsidTr="0036200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46A0F820" w14:textId="77777777" w:rsidR="00704B26" w:rsidRDefault="00704B26" w:rsidP="00362009">
            <w:pPr>
              <w:tabs>
                <w:tab w:val="left" w:pos="360"/>
                <w:tab w:val="left" w:pos="720"/>
                <w:tab w:val="left" w:pos="1440"/>
                <w:tab w:val="left" w:pos="2160"/>
                <w:tab w:val="left" w:pos="2880"/>
                <w:tab w:val="left" w:pos="3600"/>
                <w:tab w:val="left" w:pos="4320"/>
                <w:tab w:val="left" w:pos="5040"/>
              </w:tabs>
            </w:pPr>
          </w:p>
        </w:tc>
      </w:tr>
    </w:tbl>
    <w:p w14:paraId="619A5C53" w14:textId="4F447452" w:rsidR="00704B26" w:rsidRDefault="00704B26" w:rsidP="008E0A95">
      <w:pPr>
        <w:tabs>
          <w:tab w:val="left" w:pos="360"/>
          <w:tab w:val="left" w:pos="720"/>
          <w:tab w:val="left" w:pos="1440"/>
          <w:tab w:val="left" w:pos="2160"/>
          <w:tab w:val="left" w:pos="2880"/>
          <w:tab w:val="left" w:pos="3600"/>
          <w:tab w:val="left" w:pos="4320"/>
          <w:tab w:val="left" w:pos="5040"/>
        </w:tabs>
      </w:pPr>
    </w:p>
    <w:p w14:paraId="5AFF86FC" w14:textId="015DE44D" w:rsidR="00710DDD" w:rsidRDefault="00704B26" w:rsidP="008E0A95">
      <w:pPr>
        <w:pStyle w:val="StyleBulletedSymbolsymbol"/>
        <w:spacing w:after="0"/>
      </w:pPr>
      <w:r w:rsidRPr="004C3632">
        <w:t xml:space="preserve">The </w:t>
      </w:r>
      <w:r>
        <w:t>Office of Legislative Services (</w:t>
      </w:r>
      <w:r w:rsidRPr="004C3632">
        <w:t>OLS</w:t>
      </w:r>
      <w:r>
        <w:t>)</w:t>
      </w:r>
      <w:r w:rsidRPr="004C3632">
        <w:t xml:space="preserve"> concludes that this bill may </w:t>
      </w:r>
      <w:r w:rsidR="00D60980">
        <w:t xml:space="preserve">result in an </w:t>
      </w:r>
      <w:r w:rsidR="00964B1B">
        <w:t>indeterminate increase in annual State expenditures</w:t>
      </w:r>
      <w:r w:rsidR="00B42251">
        <w:t>, from federa</w:t>
      </w:r>
      <w:r w:rsidR="00FB6C10">
        <w:t>l or other State funds</w:t>
      </w:r>
      <w:r w:rsidR="00B42251">
        <w:t>,</w:t>
      </w:r>
      <w:r w:rsidR="00964B1B">
        <w:t xml:space="preserve"> to establish the program and provide grants to local school districts.  </w:t>
      </w:r>
      <w:r w:rsidR="00710DDD" w:rsidRPr="00710DDD">
        <w:t>The bill does not specify the number of grants that wi</w:t>
      </w:r>
      <w:r w:rsidR="00710DDD">
        <w:t xml:space="preserve">ll be awarded </w:t>
      </w:r>
      <w:r w:rsidR="00B42251">
        <w:t xml:space="preserve">annually </w:t>
      </w:r>
      <w:r w:rsidR="00710DDD">
        <w:t>or the amount of the grants, and i</w:t>
      </w:r>
      <w:r w:rsidR="00710DDD" w:rsidRPr="00710DDD">
        <w:t xml:space="preserve">t is unknown how many applications will be received </w:t>
      </w:r>
      <w:r w:rsidR="00710DDD">
        <w:t>and approved</w:t>
      </w:r>
      <w:r w:rsidR="00710DDD" w:rsidRPr="00710DDD">
        <w:t xml:space="preserve">.  </w:t>
      </w:r>
      <w:r w:rsidR="00B42251">
        <w:t xml:space="preserve">The increase in State expenditures, excluding administrative costs, </w:t>
      </w:r>
      <w:r w:rsidR="00B42251" w:rsidRPr="00763123">
        <w:t>would correspond to a revenue gain for local sch</w:t>
      </w:r>
      <w:r w:rsidR="00B42251">
        <w:t>ool districts selected for grants</w:t>
      </w:r>
      <w:r w:rsidR="00B42251" w:rsidRPr="00763123">
        <w:t xml:space="preserve"> under the bill.</w:t>
      </w:r>
    </w:p>
    <w:p w14:paraId="0A0C1CBB" w14:textId="77777777" w:rsidR="008E0A95" w:rsidRPr="00710DDD" w:rsidRDefault="008E0A95" w:rsidP="008E0A95">
      <w:pPr>
        <w:pStyle w:val="StyleBulletedSymbolsymbol"/>
        <w:numPr>
          <w:ilvl w:val="0"/>
          <w:numId w:val="0"/>
        </w:numPr>
        <w:spacing w:after="0"/>
        <w:ind w:left="360"/>
      </w:pPr>
    </w:p>
    <w:p w14:paraId="30011281" w14:textId="1984E8A3" w:rsidR="00710DDD" w:rsidRDefault="00690855" w:rsidP="008E0A95">
      <w:pPr>
        <w:pStyle w:val="StyleBulletedSymbolsymbol"/>
        <w:spacing w:after="0"/>
      </w:pPr>
      <w:r>
        <w:t>The bill does not appropriate any State funds for the program; however, it</w:t>
      </w:r>
      <w:r w:rsidR="00D60980" w:rsidRPr="004C3632">
        <w:t xml:space="preserve"> includes a provision </w:t>
      </w:r>
      <w:r w:rsidR="00D60980">
        <w:t>requiring that a</w:t>
      </w:r>
      <w:r w:rsidR="00D60980" w:rsidRPr="009E5DEB">
        <w:t xml:space="preserve">ny federal funds </w:t>
      </w:r>
      <w:r w:rsidR="00FB6C10">
        <w:t xml:space="preserve">made </w:t>
      </w:r>
      <w:r w:rsidR="00D60980">
        <w:t xml:space="preserve">available </w:t>
      </w:r>
      <w:r w:rsidR="00D60980" w:rsidRPr="009E5DEB">
        <w:t xml:space="preserve">to </w:t>
      </w:r>
      <w:r w:rsidR="009539CE">
        <w:t>the Department of Education (</w:t>
      </w:r>
      <w:r w:rsidR="00D60980">
        <w:t>DOE</w:t>
      </w:r>
      <w:r w:rsidR="009539CE">
        <w:t>)</w:t>
      </w:r>
      <w:r w:rsidR="00D60980" w:rsidRPr="009E5DEB">
        <w:t xml:space="preserve"> </w:t>
      </w:r>
      <w:r w:rsidR="00D60980">
        <w:t xml:space="preserve">for the bill’s purposes must be used first to award grants to school districts, prior </w:t>
      </w:r>
      <w:r w:rsidR="00B42251">
        <w:t>to u</w:t>
      </w:r>
      <w:r w:rsidR="00FB6C10">
        <w:t>sing other State funds</w:t>
      </w:r>
      <w:r w:rsidR="00D60980" w:rsidRPr="004C3632">
        <w:t xml:space="preserve">.  </w:t>
      </w:r>
      <w:r w:rsidR="00710DDD" w:rsidRPr="00710DDD">
        <w:t>It is unknown what new federal funds may become available for the progra</w:t>
      </w:r>
      <w:r w:rsidR="008E0A95">
        <w:t>m’s purposes at a future date.</w:t>
      </w:r>
    </w:p>
    <w:p w14:paraId="1ADD646C" w14:textId="71CB00C8" w:rsidR="008E0A95" w:rsidRDefault="008E0A95" w:rsidP="008E0A95">
      <w:pPr>
        <w:pStyle w:val="StyleBulletedSymbolsymbol"/>
        <w:numPr>
          <w:ilvl w:val="0"/>
          <w:numId w:val="0"/>
        </w:numPr>
        <w:spacing w:after="0"/>
        <w:ind w:left="360"/>
      </w:pPr>
    </w:p>
    <w:p w14:paraId="60B3B8C6" w14:textId="313E68FE" w:rsidR="00107C86" w:rsidRDefault="00704B26" w:rsidP="008E0A95">
      <w:pPr>
        <w:pStyle w:val="StyleBulletedSymbolsymbol"/>
        <w:spacing w:after="0"/>
      </w:pPr>
      <w:proofErr w:type="gramStart"/>
      <w:r w:rsidRPr="00094B7A">
        <w:t>The OLS notes that the most likely source</w:t>
      </w:r>
      <w:r>
        <w:t>s</w:t>
      </w:r>
      <w:r w:rsidRPr="00094B7A">
        <w:t xml:space="preserve"> of federal funds that </w:t>
      </w:r>
      <w:r>
        <w:t>could</w:t>
      </w:r>
      <w:r w:rsidRPr="00094B7A">
        <w:t xml:space="preserve"> </w:t>
      </w:r>
      <w:r>
        <w:t xml:space="preserve">currently </w:t>
      </w:r>
      <w:r w:rsidRPr="00094B7A">
        <w:t xml:space="preserve">be utilized in the provision of grants under the bill </w:t>
      </w:r>
      <w:r>
        <w:t>are</w:t>
      </w:r>
      <w:r w:rsidR="00FB6C10">
        <w:t xml:space="preserve"> State </w:t>
      </w:r>
      <w:r w:rsidRPr="00094B7A">
        <w:t>set-a</w:t>
      </w:r>
      <w:r w:rsidR="00FB6C10">
        <w:t>side</w:t>
      </w:r>
      <w:r w:rsidRPr="00094B7A">
        <w:t xml:space="preserve"> funds provided </w:t>
      </w:r>
      <w:r>
        <w:t>under the</w:t>
      </w:r>
      <w:r w:rsidRPr="00DF4E1A">
        <w:t xml:space="preserve"> Elementary and Secondary Schools Emergency Relief (ESSER) I and II Funds established respectively in the</w:t>
      </w:r>
      <w:r>
        <w:t xml:space="preserve"> </w:t>
      </w:r>
      <w:r w:rsidRPr="004157E4">
        <w:t>Coronavirus Aid, Relief, and Economic Security (CARES) Act</w:t>
      </w:r>
      <w:r w:rsidRPr="00094B7A">
        <w:t xml:space="preserve"> and the Coronavirus Response and Relief Supplemental Appropriations (CRRSA) Act.</w:t>
      </w:r>
      <w:proofErr w:type="gramEnd"/>
      <w:r w:rsidR="000D40D0">
        <w:t xml:space="preserve"> </w:t>
      </w:r>
    </w:p>
    <w:p w14:paraId="54BF35B1"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467BA6C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79B506B" w14:textId="2B02CFD4" w:rsidR="007D49E2" w:rsidRPr="007D49E2" w:rsidRDefault="00255944" w:rsidP="00B55D6F">
      <w:pPr>
        <w:pStyle w:val="ListParagraph"/>
        <w:ind w:left="0"/>
      </w:pPr>
      <w:r w:rsidRPr="00255944">
        <w:tab/>
      </w:r>
      <w:r w:rsidR="007D49E2" w:rsidRPr="007D49E2">
        <w:t>This bill directs the Commissioner of Education, in consultation with the Commissioner of Children and Families, to establish the Student Wellness Grant Program.  The purpose of the</w:t>
      </w:r>
      <w:r w:rsidR="00964B1B">
        <w:t xml:space="preserve"> p</w:t>
      </w:r>
      <w:r w:rsidR="007D49E2" w:rsidRPr="007D49E2">
        <w:t xml:space="preserve">rogram will be to provide grants that support school districts in implementing school-based programs and practices that promote mental wellness, </w:t>
      </w:r>
      <w:r w:rsidR="007D49E2" w:rsidRPr="007D49E2">
        <w:rPr>
          <w:color w:val="030A13"/>
          <w:shd w:val="clear" w:color="auto" w:fill="FFFFFF"/>
        </w:rPr>
        <w:t xml:space="preserve">social and emotional learning, and student resilience.  </w:t>
      </w:r>
      <w:r w:rsidR="007D49E2" w:rsidRPr="007D49E2">
        <w:t xml:space="preserve"> </w:t>
      </w:r>
    </w:p>
    <w:p w14:paraId="1C690A77" w14:textId="61017CB3" w:rsidR="007D49E2" w:rsidRPr="007D49E2" w:rsidRDefault="007D49E2" w:rsidP="007D49E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7D49E2">
        <w:rPr>
          <w:spacing w:val="4"/>
        </w:rPr>
        <w:tab/>
      </w:r>
      <w:r w:rsidRPr="007D49E2">
        <w:rPr>
          <w:color w:val="030A13"/>
          <w:spacing w:val="4"/>
          <w:shd w:val="clear" w:color="auto" w:fill="FFFFFF"/>
        </w:rPr>
        <w:t xml:space="preserve"> The bill directs a</w:t>
      </w:r>
      <w:r w:rsidRPr="007D49E2">
        <w:rPr>
          <w:spacing w:val="4"/>
        </w:rPr>
        <w:t xml:space="preserve"> school district which elects to participate in the grant program to submit an application to the Commissioner of Education</w:t>
      </w:r>
      <w:r>
        <w:rPr>
          <w:spacing w:val="4"/>
        </w:rPr>
        <w:t xml:space="preserve">. </w:t>
      </w:r>
      <w:r w:rsidRPr="007D49E2">
        <w:rPr>
          <w:spacing w:val="4"/>
        </w:rPr>
        <w:t>The bill directs the Commissioner of Education, in consultation with the Commissioner of Children and Families, to develop criteria for the evaluation of applications for grants and to allocate grants within the limit</w:t>
      </w:r>
      <w:r w:rsidR="00964B1B">
        <w:rPr>
          <w:spacing w:val="4"/>
        </w:rPr>
        <w:t>s</w:t>
      </w:r>
      <w:r w:rsidRPr="007D49E2">
        <w:rPr>
          <w:spacing w:val="4"/>
        </w:rPr>
        <w:t xml:space="preserve"> of available appropriations.  The bill also directs the </w:t>
      </w:r>
      <w:r w:rsidR="009539CE">
        <w:rPr>
          <w:spacing w:val="4"/>
        </w:rPr>
        <w:t xml:space="preserve">commissioners </w:t>
      </w:r>
      <w:r w:rsidRPr="007D49E2">
        <w:rPr>
          <w:spacing w:val="4"/>
        </w:rPr>
        <w:t xml:space="preserve">to develop and disseminate to all school districts model policies and best practices in school-based programs that promote mental wellness, </w:t>
      </w:r>
      <w:r w:rsidRPr="007D49E2">
        <w:rPr>
          <w:color w:val="030A13"/>
          <w:spacing w:val="4"/>
          <w:shd w:val="clear" w:color="auto" w:fill="FFFFFF"/>
        </w:rPr>
        <w:t xml:space="preserve">social and emotional learning, and student resilience.  </w:t>
      </w:r>
    </w:p>
    <w:p w14:paraId="04C338CC" w14:textId="35361B18" w:rsidR="007D49E2" w:rsidRDefault="007D49E2" w:rsidP="007D49E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r>
      <w:r w:rsidR="004D4043">
        <w:rPr>
          <w:spacing w:val="4"/>
        </w:rPr>
        <w:t>E</w:t>
      </w:r>
      <w:r w:rsidRPr="007D49E2">
        <w:rPr>
          <w:spacing w:val="4"/>
        </w:rPr>
        <w:t xml:space="preserve">ach school district that receives a student wellness grant must prepare and submit </w:t>
      </w:r>
      <w:r w:rsidR="00964B1B">
        <w:rPr>
          <w:spacing w:val="4"/>
        </w:rPr>
        <w:t xml:space="preserve">annually </w:t>
      </w:r>
      <w:r w:rsidRPr="007D49E2">
        <w:rPr>
          <w:spacing w:val="4"/>
        </w:rPr>
        <w:t xml:space="preserve">to the Commissioner of Education a report on its experience with and the effects of the program.  The Commissioner of Education, in consultation with the Commissioner of Children and Families, must </w:t>
      </w:r>
      <w:r w:rsidR="00964B1B">
        <w:rPr>
          <w:spacing w:val="4"/>
        </w:rPr>
        <w:t xml:space="preserve">annually </w:t>
      </w:r>
      <w:r w:rsidRPr="007D49E2">
        <w:rPr>
          <w:spacing w:val="4"/>
        </w:rPr>
        <w:t xml:space="preserve">submit a report to the Governor and the Legislature </w:t>
      </w:r>
      <w:r w:rsidR="00964B1B">
        <w:rPr>
          <w:spacing w:val="4"/>
        </w:rPr>
        <w:t xml:space="preserve">that includes the relevant information provided to them by the participating school districts </w:t>
      </w:r>
      <w:r w:rsidRPr="007D49E2">
        <w:rPr>
          <w:spacing w:val="4"/>
        </w:rPr>
        <w:t>on the</w:t>
      </w:r>
      <w:r w:rsidR="00964B1B">
        <w:rPr>
          <w:spacing w:val="4"/>
        </w:rPr>
        <w:t>ir</w:t>
      </w:r>
      <w:r w:rsidRPr="007D49E2">
        <w:rPr>
          <w:spacing w:val="4"/>
        </w:rPr>
        <w:t xml:space="preserve"> implementation of the Student Wellness Grant Program</w:t>
      </w:r>
      <w:r>
        <w:rPr>
          <w:spacing w:val="4"/>
        </w:rPr>
        <w:t>.</w:t>
      </w:r>
    </w:p>
    <w:p w14:paraId="04DB77F7" w14:textId="40F6D996" w:rsidR="00406E29" w:rsidRPr="008E0A95" w:rsidRDefault="007D49E2" w:rsidP="008E0A9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t xml:space="preserve">The bill directs the </w:t>
      </w:r>
      <w:r w:rsidR="00282D79">
        <w:rPr>
          <w:spacing w:val="4"/>
        </w:rPr>
        <w:t>DOE</w:t>
      </w:r>
      <w:r w:rsidR="00107C86">
        <w:rPr>
          <w:spacing w:val="4"/>
        </w:rPr>
        <w:t xml:space="preserve"> </w:t>
      </w:r>
      <w:r w:rsidRPr="007D49E2">
        <w:rPr>
          <w:spacing w:val="4"/>
        </w:rPr>
        <w:t xml:space="preserve">to use any available federal funds which may become available, including funds from the CARES Act, to effectuate the bill’s purposes.  Any federal funds available to the </w:t>
      </w:r>
      <w:r w:rsidR="00282D79">
        <w:rPr>
          <w:spacing w:val="4"/>
        </w:rPr>
        <w:t>DOE</w:t>
      </w:r>
      <w:r w:rsidR="00282D79" w:rsidRPr="007D49E2">
        <w:rPr>
          <w:spacing w:val="4"/>
        </w:rPr>
        <w:t xml:space="preserve"> </w:t>
      </w:r>
      <w:proofErr w:type="gramStart"/>
      <w:r w:rsidRPr="007D49E2">
        <w:rPr>
          <w:spacing w:val="4"/>
        </w:rPr>
        <w:t>will first be used</w:t>
      </w:r>
      <w:proofErr w:type="gramEnd"/>
      <w:r w:rsidRPr="007D49E2">
        <w:rPr>
          <w:spacing w:val="4"/>
        </w:rPr>
        <w:t xml:space="preserve"> to provide grant awards to school districts, prior to using State funds.  </w:t>
      </w:r>
    </w:p>
    <w:p w14:paraId="7295FF1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F6816AE"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573AFED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D4F015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2AF2C617" w14:textId="77777777" w:rsidR="007D49E2" w:rsidRDefault="007D49E2" w:rsidP="007D49E2">
      <w:pPr>
        <w:tabs>
          <w:tab w:val="left" w:pos="360"/>
          <w:tab w:val="left" w:pos="720"/>
          <w:tab w:val="left" w:pos="1440"/>
          <w:tab w:val="left" w:pos="2160"/>
          <w:tab w:val="left" w:pos="2880"/>
          <w:tab w:val="left" w:pos="3600"/>
          <w:tab w:val="left" w:pos="4320"/>
          <w:tab w:val="left" w:pos="5040"/>
        </w:tabs>
      </w:pPr>
    </w:p>
    <w:p w14:paraId="3EA61A47" w14:textId="77777777" w:rsidR="007D49E2" w:rsidRDefault="007D49E2" w:rsidP="007D49E2">
      <w:pPr>
        <w:tabs>
          <w:tab w:val="left" w:pos="360"/>
          <w:tab w:val="left" w:pos="720"/>
          <w:tab w:val="left" w:pos="1440"/>
          <w:tab w:val="left" w:pos="2160"/>
          <w:tab w:val="left" w:pos="2880"/>
          <w:tab w:val="left" w:pos="3600"/>
          <w:tab w:val="left" w:pos="4320"/>
          <w:tab w:val="left" w:pos="5040"/>
        </w:tabs>
      </w:pPr>
      <w:r>
        <w:tab/>
        <w:t>None received.</w:t>
      </w:r>
    </w:p>
    <w:p w14:paraId="2370F2B6" w14:textId="0A98F647" w:rsidR="00255944" w:rsidRDefault="00255944" w:rsidP="002D7863">
      <w:pPr>
        <w:tabs>
          <w:tab w:val="left" w:pos="360"/>
          <w:tab w:val="left" w:pos="720"/>
          <w:tab w:val="left" w:pos="1440"/>
          <w:tab w:val="left" w:pos="2160"/>
          <w:tab w:val="left" w:pos="2880"/>
          <w:tab w:val="left" w:pos="3600"/>
          <w:tab w:val="left" w:pos="4320"/>
          <w:tab w:val="left" w:pos="5040"/>
        </w:tabs>
      </w:pPr>
    </w:p>
    <w:p w14:paraId="3F1BF83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F0D8C54" w14:textId="77777777" w:rsidR="003E1BD7" w:rsidRDefault="003E1BD7" w:rsidP="00447F7D">
      <w:pPr>
        <w:tabs>
          <w:tab w:val="left" w:pos="360"/>
          <w:tab w:val="left" w:pos="720"/>
          <w:tab w:val="left" w:pos="1440"/>
          <w:tab w:val="left" w:pos="2160"/>
          <w:tab w:val="left" w:pos="2880"/>
          <w:tab w:val="left" w:pos="3600"/>
          <w:tab w:val="left" w:pos="4320"/>
          <w:tab w:val="left" w:pos="5040"/>
        </w:tabs>
      </w:pPr>
    </w:p>
    <w:p w14:paraId="35CD3727" w14:textId="16B50A89" w:rsidR="00447F7D" w:rsidRDefault="00447F7D" w:rsidP="00447F7D">
      <w:pPr>
        <w:tabs>
          <w:tab w:val="left" w:pos="360"/>
          <w:tab w:val="left" w:pos="720"/>
          <w:tab w:val="left" w:pos="1440"/>
          <w:tab w:val="left" w:pos="2160"/>
          <w:tab w:val="left" w:pos="2880"/>
          <w:tab w:val="left" w:pos="3600"/>
          <w:tab w:val="left" w:pos="4320"/>
          <w:tab w:val="left" w:pos="5040"/>
        </w:tabs>
      </w:pPr>
      <w:r>
        <w:tab/>
        <w:t xml:space="preserve">The OLS </w:t>
      </w:r>
      <w:r w:rsidR="00B42251" w:rsidRPr="004C3632">
        <w:t xml:space="preserve">concludes that this bill may </w:t>
      </w:r>
      <w:r w:rsidR="00B42251">
        <w:t>result in an indeterminate increase in annual State expenditures, from federa</w:t>
      </w:r>
      <w:r w:rsidR="00FB6C10">
        <w:t>l or other State funds</w:t>
      </w:r>
      <w:r w:rsidR="00B42251">
        <w:t xml:space="preserve">, to establish the program and provide grants to local school districts.  </w:t>
      </w:r>
      <w:r w:rsidR="00B42251" w:rsidRPr="00710DDD">
        <w:t>The bill does not specify the number of grants that wi</w:t>
      </w:r>
      <w:r w:rsidR="00B42251">
        <w:t>ll be awarded annually or the amount of the grants, and i</w:t>
      </w:r>
      <w:r w:rsidR="00B42251" w:rsidRPr="00710DDD">
        <w:t xml:space="preserve">t is unknown how many applications will be received </w:t>
      </w:r>
      <w:r w:rsidR="00B42251">
        <w:t>and approved</w:t>
      </w:r>
      <w:r w:rsidR="00B42251" w:rsidRPr="00710DDD">
        <w:t xml:space="preserve">.  </w:t>
      </w:r>
      <w:r w:rsidR="00B42251">
        <w:t xml:space="preserve">The increase in State expenditures, excluding administrative costs, </w:t>
      </w:r>
      <w:r w:rsidR="00B42251" w:rsidRPr="00763123">
        <w:t>would correspond to a revenue gain for local sch</w:t>
      </w:r>
      <w:r w:rsidR="00B42251">
        <w:t>ool districts selected for grants</w:t>
      </w:r>
      <w:r w:rsidR="00B42251" w:rsidRPr="00763123">
        <w:t xml:space="preserve"> under the bill.</w:t>
      </w:r>
      <w:r w:rsidR="00B42251">
        <w:t xml:space="preserve">  </w:t>
      </w:r>
      <w:r w:rsidR="004D4043">
        <w:t xml:space="preserve">The bill </w:t>
      </w:r>
      <w:r w:rsidR="004D4043" w:rsidRPr="004C3632">
        <w:t xml:space="preserve">includes a provision </w:t>
      </w:r>
      <w:r w:rsidR="004D4043">
        <w:t>requiring that a</w:t>
      </w:r>
      <w:r w:rsidR="004D4043" w:rsidRPr="009E5DEB">
        <w:t xml:space="preserve">ny federal funds </w:t>
      </w:r>
      <w:r w:rsidR="00FB6C10">
        <w:t xml:space="preserve">made </w:t>
      </w:r>
      <w:r w:rsidR="004D4043">
        <w:t xml:space="preserve">available </w:t>
      </w:r>
      <w:r w:rsidR="004D4043" w:rsidRPr="009E5DEB">
        <w:t xml:space="preserve">to </w:t>
      </w:r>
      <w:r w:rsidR="004D4043">
        <w:t>the DOE for the bill’s purposes must be used first to award grants to school districts, prior to u</w:t>
      </w:r>
      <w:r w:rsidR="00FB6C10">
        <w:t>sing other State funds</w:t>
      </w:r>
      <w:r w:rsidR="004D4043" w:rsidRPr="004C3632">
        <w:t xml:space="preserve">.  </w:t>
      </w:r>
      <w:r w:rsidR="004D4043" w:rsidRPr="00710DDD">
        <w:t xml:space="preserve">It is unknown what new federal funds may become available for the program’s purposes at a future date.  </w:t>
      </w:r>
    </w:p>
    <w:p w14:paraId="1CC99555" w14:textId="379C0089" w:rsidR="00447F7D" w:rsidRDefault="00447F7D" w:rsidP="00447F7D">
      <w:pPr>
        <w:tabs>
          <w:tab w:val="left" w:pos="360"/>
          <w:tab w:val="left" w:pos="720"/>
          <w:tab w:val="left" w:pos="1440"/>
          <w:tab w:val="left" w:pos="2160"/>
          <w:tab w:val="left" w:pos="2880"/>
          <w:tab w:val="left" w:pos="3600"/>
          <w:tab w:val="left" w:pos="4320"/>
          <w:tab w:val="left" w:pos="5040"/>
        </w:tabs>
      </w:pPr>
      <w:r>
        <w:tab/>
        <w:t>The OLS notes that the most likely sources of federal funds that could currently be utilized in the provision of grants unde</w:t>
      </w:r>
      <w:r w:rsidR="00EE4964">
        <w:t>r the bill are State set-aside</w:t>
      </w:r>
      <w:r>
        <w:t xml:space="preserve"> funds provided under the ESSER I and ESSER II Funds established</w:t>
      </w:r>
      <w:r w:rsidR="004D4043">
        <w:t>,</w:t>
      </w:r>
      <w:r>
        <w:t xml:space="preserve"> respectively</w:t>
      </w:r>
      <w:r w:rsidR="004D4043">
        <w:t>,</w:t>
      </w:r>
      <w:r>
        <w:t xml:space="preserve"> in the CARES Act and the CRRSA Act</w:t>
      </w:r>
      <w:r w:rsidR="003C4AB5">
        <w:t>, both of which permit the use of funds for student mental health services and support</w:t>
      </w:r>
      <w:r>
        <w:t xml:space="preserve">.  Under the two laws, at least 90 percent of funds distributed to State educational agencies from the ESSER Funds must be allocated to local education agencies, while the remaining 10 percent may be retained by State educational agencies for certain purposes.  According to a fact sheet produced by the United States </w:t>
      </w:r>
      <w:r>
        <w:lastRenderedPageBreak/>
        <w:t xml:space="preserve">Department of Education on the provisions of the CARES Act and the CRRSA Act, State educational agencies are generally required to award funds within one year of receiving them.  </w:t>
      </w:r>
    </w:p>
    <w:p w14:paraId="7C1E8079" w14:textId="4E632472" w:rsidR="00107C86" w:rsidRDefault="00447F7D" w:rsidP="00107C86">
      <w:pPr>
        <w:tabs>
          <w:tab w:val="left" w:pos="360"/>
          <w:tab w:val="left" w:pos="720"/>
          <w:tab w:val="left" w:pos="1440"/>
          <w:tab w:val="left" w:pos="2160"/>
          <w:tab w:val="left" w:pos="2880"/>
          <w:tab w:val="left" w:pos="3600"/>
          <w:tab w:val="left" w:pos="4320"/>
          <w:tab w:val="left" w:pos="5040"/>
        </w:tabs>
      </w:pPr>
      <w:r>
        <w:tab/>
        <w:t xml:space="preserve">Under the provisions of the CARES Act, the DOE was able to retain approximately $31 million of its total $310 million allocation under the ESSER I Fund.  This $31 million set-aside can be used to, among other purposes, provide </w:t>
      </w:r>
      <w:proofErr w:type="spellStart"/>
      <w:r>
        <w:t>subgrants</w:t>
      </w:r>
      <w:proofErr w:type="spellEnd"/>
      <w:r>
        <w:t xml:space="preserve"> to school districts, charter schools, and renaissance schools for certain allowable purposes.  Under the provisions of the CRRSA Act, the DOE was able to retain approximately $123 million of its total $1.23 billion allocation under the ESSER II Fund.  </w:t>
      </w:r>
      <w:r w:rsidR="00406E29">
        <w:t xml:space="preserve"> </w:t>
      </w:r>
    </w:p>
    <w:p w14:paraId="5C098407" w14:textId="51955E27" w:rsidR="00107C86" w:rsidRDefault="00107C86" w:rsidP="00107C86">
      <w:pPr>
        <w:tabs>
          <w:tab w:val="left" w:pos="360"/>
          <w:tab w:val="left" w:pos="720"/>
          <w:tab w:val="left" w:pos="1440"/>
          <w:tab w:val="left" w:pos="2160"/>
          <w:tab w:val="left" w:pos="2880"/>
          <w:tab w:val="left" w:pos="3600"/>
          <w:tab w:val="left" w:pos="4320"/>
          <w:tab w:val="left" w:pos="5040"/>
        </w:tabs>
      </w:pPr>
      <w:r>
        <w:tab/>
        <w:t xml:space="preserve">The DOE would incur recurring administrative costs to discharge its new responsibilities under the bill.  The OLS has insufficient information upon which to base an estimate of this impact.  </w:t>
      </w:r>
    </w:p>
    <w:p w14:paraId="6A49DF0C" w14:textId="77777777" w:rsidR="004D4043" w:rsidRDefault="004D4043" w:rsidP="00107C86">
      <w:pPr>
        <w:tabs>
          <w:tab w:val="left" w:pos="360"/>
          <w:tab w:val="left" w:pos="720"/>
          <w:tab w:val="left" w:pos="1440"/>
          <w:tab w:val="left" w:pos="2160"/>
          <w:tab w:val="left" w:pos="2880"/>
          <w:tab w:val="left" w:pos="3600"/>
          <w:tab w:val="left" w:pos="4320"/>
          <w:tab w:val="left" w:pos="5040"/>
        </w:tabs>
      </w:pPr>
    </w:p>
    <w:p w14:paraId="13BA2CA5" w14:textId="4CB5D756"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7CFACD5" w14:textId="77777777">
        <w:trPr>
          <w:trHeight w:val="403"/>
        </w:trPr>
        <w:tc>
          <w:tcPr>
            <w:tcW w:w="1260" w:type="dxa"/>
            <w:tcBorders>
              <w:top w:val="nil"/>
              <w:left w:val="nil"/>
              <w:bottom w:val="nil"/>
              <w:right w:val="nil"/>
            </w:tcBorders>
          </w:tcPr>
          <w:p w14:paraId="684F6299"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48866B50" w14:textId="77777777" w:rsidR="00EF17BC" w:rsidRDefault="00447F7D" w:rsidP="00447F7D">
            <w:pPr>
              <w:pStyle w:val="10pointItalics"/>
              <w:rPr>
                <w:sz w:val="24"/>
              </w:rPr>
            </w:pPr>
            <w:r>
              <w:t xml:space="preserve"> Education</w:t>
            </w:r>
          </w:p>
        </w:tc>
      </w:tr>
      <w:tr w:rsidR="00EF17BC" w14:paraId="2971F5A4" w14:textId="77777777">
        <w:trPr>
          <w:trHeight w:val="403"/>
        </w:trPr>
        <w:tc>
          <w:tcPr>
            <w:tcW w:w="1260" w:type="dxa"/>
            <w:tcBorders>
              <w:top w:val="nil"/>
              <w:left w:val="nil"/>
              <w:bottom w:val="nil"/>
              <w:right w:val="nil"/>
            </w:tcBorders>
          </w:tcPr>
          <w:p w14:paraId="2526603D"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C46DD79" w14:textId="77777777" w:rsidR="00EF17BC" w:rsidRDefault="00447F7D" w:rsidP="00EF17BC">
            <w:pPr>
              <w:pStyle w:val="10pointItalics"/>
            </w:pPr>
            <w:bookmarkStart w:id="2" w:name="UserFullName"/>
            <w:bookmarkEnd w:id="2"/>
            <w:r>
              <w:t xml:space="preserve"> Sarah </w:t>
            </w:r>
            <w:proofErr w:type="spellStart"/>
            <w:r>
              <w:t>Haimowitz</w:t>
            </w:r>
            <w:proofErr w:type="spellEnd"/>
          </w:p>
          <w:p w14:paraId="55AB5893" w14:textId="77777777" w:rsidR="00EF17BC" w:rsidRDefault="00EF17BC" w:rsidP="007D49E2">
            <w:pPr>
              <w:pStyle w:val="10pointItalics"/>
              <w:rPr>
                <w:sz w:val="24"/>
              </w:rPr>
            </w:pPr>
            <w:r>
              <w:t xml:space="preserve"> </w:t>
            </w:r>
            <w:r w:rsidR="007D49E2">
              <w:t>Lead Research Analyst</w:t>
            </w:r>
          </w:p>
        </w:tc>
      </w:tr>
      <w:tr w:rsidR="00EF17BC" w14:paraId="2B8D753E" w14:textId="77777777">
        <w:trPr>
          <w:trHeight w:val="403"/>
        </w:trPr>
        <w:tc>
          <w:tcPr>
            <w:tcW w:w="1260" w:type="dxa"/>
            <w:tcBorders>
              <w:top w:val="nil"/>
              <w:left w:val="nil"/>
              <w:bottom w:val="nil"/>
              <w:right w:val="nil"/>
            </w:tcBorders>
            <w:tcMar>
              <w:top w:w="72" w:type="dxa"/>
            </w:tcMar>
          </w:tcPr>
          <w:p w14:paraId="13E9602F"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B1BA91D" w14:textId="77777777" w:rsidR="00EF17BC" w:rsidRDefault="00881BED" w:rsidP="00EF17BC">
            <w:pPr>
              <w:pStyle w:val="10pointItalics"/>
            </w:pPr>
            <w:r>
              <w:t>Thomas Koenig</w:t>
            </w:r>
          </w:p>
          <w:p w14:paraId="6F33A6A8" w14:textId="77777777" w:rsidR="00EF17BC" w:rsidRDefault="00EF17BC" w:rsidP="00EF17BC">
            <w:pPr>
              <w:pStyle w:val="10pointItalics"/>
              <w:rPr>
                <w:sz w:val="24"/>
              </w:rPr>
            </w:pPr>
            <w:r>
              <w:t>Legislative Budget and Finance Officer</w:t>
            </w:r>
          </w:p>
        </w:tc>
      </w:tr>
      <w:tr w:rsidR="008E0A95" w14:paraId="2AE69262" w14:textId="77777777">
        <w:trPr>
          <w:trHeight w:val="403"/>
        </w:trPr>
        <w:tc>
          <w:tcPr>
            <w:tcW w:w="1260" w:type="dxa"/>
            <w:tcBorders>
              <w:top w:val="nil"/>
              <w:left w:val="nil"/>
              <w:bottom w:val="nil"/>
              <w:right w:val="nil"/>
            </w:tcBorders>
            <w:tcMar>
              <w:top w:w="72" w:type="dxa"/>
            </w:tcMar>
          </w:tcPr>
          <w:p w14:paraId="2D850C3F" w14:textId="77777777" w:rsidR="008E0A95" w:rsidRDefault="008E0A95" w:rsidP="00EF17BC">
            <w:pPr>
              <w:pStyle w:val="10pointItalics"/>
            </w:pPr>
          </w:p>
        </w:tc>
        <w:tc>
          <w:tcPr>
            <w:tcW w:w="8100" w:type="dxa"/>
            <w:tcBorders>
              <w:top w:val="nil"/>
              <w:left w:val="nil"/>
              <w:bottom w:val="nil"/>
              <w:right w:val="nil"/>
            </w:tcBorders>
            <w:tcMar>
              <w:top w:w="72" w:type="dxa"/>
            </w:tcMar>
          </w:tcPr>
          <w:p w14:paraId="64339BA2" w14:textId="77777777" w:rsidR="008E0A95" w:rsidRDefault="008E0A95" w:rsidP="00EF17BC">
            <w:pPr>
              <w:pStyle w:val="10pointItalics"/>
            </w:pPr>
          </w:p>
        </w:tc>
      </w:tr>
    </w:tbl>
    <w:p w14:paraId="6CD788E3" w14:textId="171FE1E4" w:rsidR="00EF17BC" w:rsidRDefault="00EF17BC" w:rsidP="00EF17BC">
      <w:pPr>
        <w:spacing w:line="287" w:lineRule="atLeast"/>
      </w:pPr>
    </w:p>
    <w:p w14:paraId="3D299982" w14:textId="77777777" w:rsidR="008E0A95" w:rsidRDefault="008E0A95" w:rsidP="00EF17BC">
      <w:pPr>
        <w:spacing w:line="287" w:lineRule="atLeast"/>
      </w:pPr>
    </w:p>
    <w:p w14:paraId="23AB639A" w14:textId="77777777" w:rsidR="00EF17BC" w:rsidRDefault="009E280A"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14:paraId="0118DD9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1FEBCFF" w14:textId="52017400"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E280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0EBD7" w16cex:dateUtc="2021-02-24T20:14:00Z"/>
  <w16cex:commentExtensible w16cex:durableId="23E0EE48" w16cex:dateUtc="2021-02-24T2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86D0AE0" w16cid:durableId="23E0EBD7"/>
  <w16cid:commentId w16cid:paraId="1FE9B638" w16cid:durableId="23E0EE4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5B0B4" w14:textId="77777777" w:rsidR="00662BFC" w:rsidRDefault="00662BFC">
      <w:r>
        <w:separator/>
      </w:r>
    </w:p>
  </w:endnote>
  <w:endnote w:type="continuationSeparator" w:id="0">
    <w:p w14:paraId="4B16567F" w14:textId="77777777" w:rsidR="00662BFC" w:rsidRDefault="00662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152B0D36" w14:textId="77777777">
      <w:trPr>
        <w:trHeight w:hRule="exact" w:val="144"/>
      </w:trPr>
      <w:tc>
        <w:tcPr>
          <w:tcW w:w="3084" w:type="dxa"/>
          <w:tcBorders>
            <w:bottom w:val="single" w:sz="12" w:space="0" w:color="auto"/>
          </w:tcBorders>
        </w:tcPr>
        <w:p w14:paraId="313411B8" w14:textId="77777777" w:rsidR="00E042C5" w:rsidRDefault="00E042C5" w:rsidP="001106B5">
          <w:pPr>
            <w:pStyle w:val="10pointItalics"/>
          </w:pPr>
        </w:p>
      </w:tc>
      <w:tc>
        <w:tcPr>
          <w:tcW w:w="2856" w:type="dxa"/>
          <w:tcBorders>
            <w:bottom w:val="single" w:sz="12" w:space="0" w:color="auto"/>
          </w:tcBorders>
        </w:tcPr>
        <w:p w14:paraId="35989231" w14:textId="77777777" w:rsidR="00E042C5" w:rsidRPr="001106B5" w:rsidRDefault="00E042C5">
          <w:pPr>
            <w:pStyle w:val="Footer"/>
            <w:rPr>
              <w:noProof/>
              <w:sz w:val="20"/>
              <w:szCs w:val="20"/>
            </w:rPr>
          </w:pPr>
        </w:p>
      </w:tc>
      <w:tc>
        <w:tcPr>
          <w:tcW w:w="3420" w:type="dxa"/>
          <w:tcBorders>
            <w:bottom w:val="single" w:sz="12" w:space="0" w:color="auto"/>
          </w:tcBorders>
        </w:tcPr>
        <w:p w14:paraId="392D2D2E" w14:textId="77777777" w:rsidR="00E042C5" w:rsidRDefault="00E042C5" w:rsidP="001106B5">
          <w:pPr>
            <w:pStyle w:val="10pointItalics"/>
          </w:pPr>
        </w:p>
      </w:tc>
    </w:tr>
    <w:tr w:rsidR="00E042C5" w14:paraId="7441A399" w14:textId="77777777">
      <w:trPr>
        <w:trHeight w:val="887"/>
      </w:trPr>
      <w:tc>
        <w:tcPr>
          <w:tcW w:w="3084" w:type="dxa"/>
          <w:tcBorders>
            <w:top w:val="single" w:sz="12" w:space="0" w:color="auto"/>
          </w:tcBorders>
          <w:tcMar>
            <w:top w:w="29" w:type="dxa"/>
            <w:left w:w="115" w:type="dxa"/>
            <w:right w:w="115" w:type="dxa"/>
          </w:tcMar>
          <w:vAlign w:val="bottom"/>
        </w:tcPr>
        <w:p w14:paraId="2FA69FBE" w14:textId="77777777" w:rsidR="00E042C5" w:rsidRDefault="00E042C5" w:rsidP="00125D26">
          <w:pPr>
            <w:pStyle w:val="10pointItalics"/>
            <w:jc w:val="center"/>
          </w:pPr>
          <w:r>
            <w:t>Office of Legislative Services</w:t>
          </w:r>
        </w:p>
        <w:p w14:paraId="264B0EAC" w14:textId="77777777" w:rsidR="00E042C5" w:rsidRDefault="00E042C5" w:rsidP="00125D26">
          <w:pPr>
            <w:pStyle w:val="10pointItalics"/>
            <w:jc w:val="center"/>
          </w:pPr>
          <w:r>
            <w:t>State House Annex</w:t>
          </w:r>
        </w:p>
        <w:p w14:paraId="287E9D60"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1C682AE4"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63423D73" w14:textId="77777777" w:rsidR="00E042C5" w:rsidRDefault="0041357A">
          <w:pPr>
            <w:pStyle w:val="Footer"/>
          </w:pPr>
          <w:r>
            <w:rPr>
              <w:noProof/>
              <w:sz w:val="20"/>
              <w:szCs w:val="20"/>
            </w:rPr>
            <w:object w:dxaOrig="1440" w:dyaOrig="1440" w14:anchorId="5797A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663" r:id="rId2"/>
            </w:object>
          </w:r>
        </w:p>
      </w:tc>
      <w:tc>
        <w:tcPr>
          <w:tcW w:w="3420" w:type="dxa"/>
          <w:tcBorders>
            <w:top w:val="single" w:sz="12" w:space="0" w:color="auto"/>
          </w:tcBorders>
          <w:tcMar>
            <w:top w:w="29" w:type="dxa"/>
            <w:left w:w="115" w:type="dxa"/>
            <w:right w:w="115" w:type="dxa"/>
          </w:tcMar>
          <w:vAlign w:val="bottom"/>
        </w:tcPr>
        <w:p w14:paraId="7F3C4FB2" w14:textId="77777777" w:rsidR="00E042C5" w:rsidRDefault="00E042C5" w:rsidP="00125D26">
          <w:pPr>
            <w:pStyle w:val="10pointItalics"/>
            <w:jc w:val="center"/>
          </w:pPr>
          <w:r>
            <w:t>Legislative Budget and Finance Office</w:t>
          </w:r>
        </w:p>
        <w:p w14:paraId="47CA6795" w14:textId="77777777" w:rsidR="00E042C5" w:rsidRDefault="00E042C5" w:rsidP="00125D26">
          <w:pPr>
            <w:pStyle w:val="10pointItalics"/>
            <w:jc w:val="center"/>
          </w:pPr>
          <w:r>
            <w:t>Phone (609) 847-3105</w:t>
          </w:r>
        </w:p>
        <w:p w14:paraId="3AF4AC26" w14:textId="77777777" w:rsidR="00E042C5" w:rsidRDefault="00E042C5" w:rsidP="00125D26">
          <w:pPr>
            <w:pStyle w:val="10pointItalics"/>
            <w:jc w:val="center"/>
          </w:pPr>
          <w:r>
            <w:t>Fax (609) 777-2442</w:t>
          </w:r>
        </w:p>
        <w:p w14:paraId="577D12A8" w14:textId="77777777" w:rsidR="00E042C5" w:rsidRDefault="00E042C5" w:rsidP="00125D26">
          <w:pPr>
            <w:pStyle w:val="10pointItalics"/>
            <w:jc w:val="center"/>
          </w:pPr>
          <w:r>
            <w:t>www.njleg.state.nj.us</w:t>
          </w:r>
        </w:p>
      </w:tc>
    </w:tr>
  </w:tbl>
  <w:p w14:paraId="152E2C5B"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36EC8" w14:textId="77777777" w:rsidR="00662BFC" w:rsidRDefault="00662BFC">
      <w:r>
        <w:separator/>
      </w:r>
    </w:p>
  </w:footnote>
  <w:footnote w:type="continuationSeparator" w:id="0">
    <w:p w14:paraId="15D3CA59" w14:textId="77777777" w:rsidR="00662BFC" w:rsidRDefault="00662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2F5EF" w14:textId="41954974" w:rsidR="009E280A" w:rsidRDefault="009E280A" w:rsidP="009E280A">
    <w:pPr>
      <w:pStyle w:val="Header"/>
      <w:jc w:val="center"/>
    </w:pPr>
    <w:r>
      <w:t xml:space="preserve">FE to </w:t>
    </w:r>
    <w:r w:rsidR="008E0A95">
      <w:t>A</w:t>
    </w:r>
    <w:r>
      <w:t xml:space="preserve">4434 </w:t>
    </w:r>
  </w:p>
  <w:p w14:paraId="0FE1BBDA" w14:textId="6F4BBF3F" w:rsidR="009E280A" w:rsidRDefault="009E280A" w:rsidP="009E280A">
    <w:pPr>
      <w:pStyle w:val="Header"/>
      <w:jc w:val="center"/>
    </w:pPr>
    <w:r>
      <w:fldChar w:fldCharType="begin"/>
    </w:r>
    <w:r>
      <w:instrText xml:space="preserve"> PAGE  \* MERGEFORMAT </w:instrText>
    </w:r>
    <w:r>
      <w:fldChar w:fldCharType="separate"/>
    </w:r>
    <w:r w:rsidR="0041357A">
      <w:rPr>
        <w:noProof/>
      </w:rPr>
      <w:t>3</w:t>
    </w:r>
    <w:r>
      <w:fldChar w:fldCharType="end"/>
    </w:r>
  </w:p>
  <w:p w14:paraId="61F04E7E" w14:textId="77777777" w:rsidR="009E280A" w:rsidRDefault="009E280A" w:rsidP="009E280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80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40D0"/>
    <w:rsid w:val="000E08DD"/>
    <w:rsid w:val="000E17DB"/>
    <w:rsid w:val="000F0A12"/>
    <w:rsid w:val="000F231D"/>
    <w:rsid w:val="000F278B"/>
    <w:rsid w:val="000F2B57"/>
    <w:rsid w:val="00107C86"/>
    <w:rsid w:val="001106B5"/>
    <w:rsid w:val="00114591"/>
    <w:rsid w:val="00115411"/>
    <w:rsid w:val="001223E7"/>
    <w:rsid w:val="00125D26"/>
    <w:rsid w:val="00127D79"/>
    <w:rsid w:val="00142AE8"/>
    <w:rsid w:val="00145CE4"/>
    <w:rsid w:val="00157AED"/>
    <w:rsid w:val="00172CF5"/>
    <w:rsid w:val="001907A1"/>
    <w:rsid w:val="00193C26"/>
    <w:rsid w:val="00194789"/>
    <w:rsid w:val="00197240"/>
    <w:rsid w:val="001B1D4B"/>
    <w:rsid w:val="001B2BA9"/>
    <w:rsid w:val="001D0C90"/>
    <w:rsid w:val="001D3FD4"/>
    <w:rsid w:val="001D62DD"/>
    <w:rsid w:val="001F4F8B"/>
    <w:rsid w:val="00201322"/>
    <w:rsid w:val="00203C53"/>
    <w:rsid w:val="00210E60"/>
    <w:rsid w:val="002116FF"/>
    <w:rsid w:val="00212908"/>
    <w:rsid w:val="00213CFF"/>
    <w:rsid w:val="0021625B"/>
    <w:rsid w:val="00220166"/>
    <w:rsid w:val="00231207"/>
    <w:rsid w:val="00234802"/>
    <w:rsid w:val="00241277"/>
    <w:rsid w:val="00241AAD"/>
    <w:rsid w:val="002427E6"/>
    <w:rsid w:val="002451F9"/>
    <w:rsid w:val="002518C8"/>
    <w:rsid w:val="00255944"/>
    <w:rsid w:val="00261FC7"/>
    <w:rsid w:val="00275600"/>
    <w:rsid w:val="00282D79"/>
    <w:rsid w:val="00290E57"/>
    <w:rsid w:val="0029229D"/>
    <w:rsid w:val="002977FC"/>
    <w:rsid w:val="002A15C4"/>
    <w:rsid w:val="002A2F18"/>
    <w:rsid w:val="002A5C0C"/>
    <w:rsid w:val="002C45A1"/>
    <w:rsid w:val="002D4307"/>
    <w:rsid w:val="002D7381"/>
    <w:rsid w:val="002D7863"/>
    <w:rsid w:val="002E3A30"/>
    <w:rsid w:val="002F5E01"/>
    <w:rsid w:val="00322FB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AB5"/>
    <w:rsid w:val="003C5892"/>
    <w:rsid w:val="003C6FD3"/>
    <w:rsid w:val="003D4453"/>
    <w:rsid w:val="003E1BD7"/>
    <w:rsid w:val="003F0D89"/>
    <w:rsid w:val="00406E29"/>
    <w:rsid w:val="00407C9E"/>
    <w:rsid w:val="0041022E"/>
    <w:rsid w:val="0041357A"/>
    <w:rsid w:val="004149CC"/>
    <w:rsid w:val="00447F7D"/>
    <w:rsid w:val="00485323"/>
    <w:rsid w:val="00487ED8"/>
    <w:rsid w:val="004911CB"/>
    <w:rsid w:val="00491918"/>
    <w:rsid w:val="004A10CD"/>
    <w:rsid w:val="004A2E7F"/>
    <w:rsid w:val="004A5A65"/>
    <w:rsid w:val="004B1485"/>
    <w:rsid w:val="004C6ECA"/>
    <w:rsid w:val="004D4043"/>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1A2E"/>
    <w:rsid w:val="005850CE"/>
    <w:rsid w:val="005A1E8A"/>
    <w:rsid w:val="005A6D23"/>
    <w:rsid w:val="005C1947"/>
    <w:rsid w:val="005C1E9D"/>
    <w:rsid w:val="005E03E7"/>
    <w:rsid w:val="005E75AB"/>
    <w:rsid w:val="00601F73"/>
    <w:rsid w:val="00625D15"/>
    <w:rsid w:val="00651611"/>
    <w:rsid w:val="00653AE2"/>
    <w:rsid w:val="00662BFC"/>
    <w:rsid w:val="006671C7"/>
    <w:rsid w:val="00677781"/>
    <w:rsid w:val="00690855"/>
    <w:rsid w:val="006917CF"/>
    <w:rsid w:val="00692BD4"/>
    <w:rsid w:val="006B22F3"/>
    <w:rsid w:val="006B2FD5"/>
    <w:rsid w:val="006B5C2D"/>
    <w:rsid w:val="006B6C16"/>
    <w:rsid w:val="006D6F6C"/>
    <w:rsid w:val="006F239A"/>
    <w:rsid w:val="006F505D"/>
    <w:rsid w:val="006F7203"/>
    <w:rsid w:val="00704B26"/>
    <w:rsid w:val="00710DDD"/>
    <w:rsid w:val="00722AEF"/>
    <w:rsid w:val="00737A6C"/>
    <w:rsid w:val="00743F01"/>
    <w:rsid w:val="00744AE4"/>
    <w:rsid w:val="00763D60"/>
    <w:rsid w:val="00775D43"/>
    <w:rsid w:val="007833B1"/>
    <w:rsid w:val="007920AC"/>
    <w:rsid w:val="007A0F7E"/>
    <w:rsid w:val="007A42C5"/>
    <w:rsid w:val="007A65A1"/>
    <w:rsid w:val="007B1FCF"/>
    <w:rsid w:val="007C4620"/>
    <w:rsid w:val="007D49E2"/>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0A95"/>
    <w:rsid w:val="008E1349"/>
    <w:rsid w:val="00937A78"/>
    <w:rsid w:val="00947B1E"/>
    <w:rsid w:val="009539CE"/>
    <w:rsid w:val="00953C08"/>
    <w:rsid w:val="00964B1B"/>
    <w:rsid w:val="00973C29"/>
    <w:rsid w:val="009A785E"/>
    <w:rsid w:val="009B14F4"/>
    <w:rsid w:val="009B1B0D"/>
    <w:rsid w:val="009B1C3D"/>
    <w:rsid w:val="009B32DD"/>
    <w:rsid w:val="009C005A"/>
    <w:rsid w:val="009D4BC2"/>
    <w:rsid w:val="009D57C1"/>
    <w:rsid w:val="009D5E5F"/>
    <w:rsid w:val="009D62B4"/>
    <w:rsid w:val="009E1448"/>
    <w:rsid w:val="009E280A"/>
    <w:rsid w:val="009E3E41"/>
    <w:rsid w:val="00A05A06"/>
    <w:rsid w:val="00A164F2"/>
    <w:rsid w:val="00A26FCF"/>
    <w:rsid w:val="00A31FA5"/>
    <w:rsid w:val="00A34F8C"/>
    <w:rsid w:val="00A359DA"/>
    <w:rsid w:val="00A37886"/>
    <w:rsid w:val="00A63176"/>
    <w:rsid w:val="00A70D0C"/>
    <w:rsid w:val="00A9794C"/>
    <w:rsid w:val="00AA5167"/>
    <w:rsid w:val="00AA51B2"/>
    <w:rsid w:val="00AB0440"/>
    <w:rsid w:val="00AC3FC5"/>
    <w:rsid w:val="00AD340B"/>
    <w:rsid w:val="00AE3966"/>
    <w:rsid w:val="00AF11C6"/>
    <w:rsid w:val="00B002D1"/>
    <w:rsid w:val="00B057F1"/>
    <w:rsid w:val="00B143A9"/>
    <w:rsid w:val="00B42251"/>
    <w:rsid w:val="00B4569E"/>
    <w:rsid w:val="00B45879"/>
    <w:rsid w:val="00B551EB"/>
    <w:rsid w:val="00B55D6F"/>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5ADE"/>
    <w:rsid w:val="00D376ED"/>
    <w:rsid w:val="00D40E4F"/>
    <w:rsid w:val="00D6098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1AE8"/>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66EB"/>
    <w:rsid w:val="00EC1EF8"/>
    <w:rsid w:val="00EC2547"/>
    <w:rsid w:val="00EC4079"/>
    <w:rsid w:val="00EE4964"/>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A73AB"/>
    <w:rsid w:val="00FB15DB"/>
    <w:rsid w:val="00FB6C1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F2B08ED"/>
  <w15:docId w15:val="{7CF2847A-F5E6-4F9C-8F80-B926ECDE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D49E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rPr>
  </w:style>
  <w:style w:type="character" w:styleId="CommentReference">
    <w:name w:val="annotation reference"/>
    <w:basedOn w:val="DefaultParagraphFont"/>
    <w:semiHidden/>
    <w:unhideWhenUsed/>
    <w:rsid w:val="009A785E"/>
    <w:rPr>
      <w:sz w:val="16"/>
      <w:szCs w:val="16"/>
    </w:rPr>
  </w:style>
  <w:style w:type="paragraph" w:styleId="CommentText">
    <w:name w:val="annotation text"/>
    <w:basedOn w:val="Normal"/>
    <w:link w:val="CommentTextChar"/>
    <w:semiHidden/>
    <w:unhideWhenUsed/>
    <w:rsid w:val="009A785E"/>
    <w:pPr>
      <w:spacing w:line="240" w:lineRule="auto"/>
    </w:pPr>
    <w:rPr>
      <w:sz w:val="20"/>
      <w:szCs w:val="20"/>
    </w:rPr>
  </w:style>
  <w:style w:type="character" w:customStyle="1" w:styleId="CommentTextChar">
    <w:name w:val="Comment Text Char"/>
    <w:basedOn w:val="DefaultParagraphFont"/>
    <w:link w:val="CommentText"/>
    <w:semiHidden/>
    <w:rsid w:val="009A785E"/>
  </w:style>
  <w:style w:type="paragraph" w:styleId="CommentSubject">
    <w:name w:val="annotation subject"/>
    <w:basedOn w:val="CommentText"/>
    <w:next w:val="CommentText"/>
    <w:link w:val="CommentSubjectChar"/>
    <w:semiHidden/>
    <w:unhideWhenUsed/>
    <w:rsid w:val="009A785E"/>
    <w:rPr>
      <w:b/>
      <w:bCs/>
    </w:rPr>
  </w:style>
  <w:style w:type="character" w:customStyle="1" w:styleId="CommentSubjectChar">
    <w:name w:val="Comment Subject Char"/>
    <w:basedOn w:val="CommentTextChar"/>
    <w:link w:val="CommentSubject"/>
    <w:semiHidden/>
    <w:rsid w:val="009A785E"/>
    <w:rPr>
      <w:b/>
      <w:bCs/>
    </w:rPr>
  </w:style>
  <w:style w:type="paragraph" w:styleId="BalloonText">
    <w:name w:val="Balloon Text"/>
    <w:basedOn w:val="Normal"/>
    <w:link w:val="BalloonTextChar"/>
    <w:semiHidden/>
    <w:unhideWhenUsed/>
    <w:rsid w:val="009A78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78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E7E6F-5BD4-4E4B-8772-9310C0A5E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1028</Words>
  <Characters>5592</Characters>
  <Application>Microsoft Office Word</Application>
  <DocSecurity>0</DocSecurity>
  <Lines>127</Lines>
  <Paragraphs>44</Paragraphs>
  <ScaleCrop>false</ScaleCrop>
  <HeadingPairs>
    <vt:vector size="2" baseType="variant">
      <vt:variant>
        <vt:lpstr>Title</vt:lpstr>
      </vt:variant>
      <vt:variant>
        <vt:i4>1</vt:i4>
      </vt:variant>
    </vt:vector>
  </HeadingPairs>
  <TitlesOfParts>
    <vt:vector size="1" baseType="lpstr">
      <vt:lpstr>A4434   FISCAL ESTIMATE</vt:lpstr>
    </vt:vector>
  </TitlesOfParts>
  <Manager>Sarah Haimowitz; R229</Manager>
  <Company>Office of Legislative Services</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FISCAL ESTIMATE</dc:title>
  <dc:creator>Assemblymen GREENWALD and MUKHERJI</dc:creator>
  <cp:keywords>A4434|3|ER |227|252|302|!||</cp:keywords>
  <dc:description>Sponsor 2/25</dc:description>
  <cp:lastModifiedBy>Bell, Careema</cp:lastModifiedBy>
  <cp:revision>2</cp:revision>
  <dcterms:created xsi:type="dcterms:W3CDTF">2021-03-02T17:01:00Z</dcterms:created>
  <dcterms:modified xsi:type="dcterms:W3CDTF">2021-03-02T17:01:00Z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y fmtid="{D5CDD505-2E9C-101B-9397-08002B2CF9AE}" pid="4" name="_NewReviewCycle">
    <vt:lpwstr/>
  </property>
</Properties>
</file>