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5F2" w:rsidRDefault="003D65F2" w:rsidP="003D65F2">
      <w:pPr>
        <w:pStyle w:val="bpuBill"/>
      </w:pPr>
      <w:bookmarkStart w:id="0" w:name="bpuFrontPg"/>
      <w:bookmarkEnd w:id="0"/>
      <w:r>
        <w:t xml:space="preserve">ASSEMBLY, No. 4452 </w:t>
      </w:r>
    </w:p>
    <w:p w:rsidR="003D65F2" w:rsidRPr="009D38FF" w:rsidRDefault="003D65F2" w:rsidP="003D65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62305" r:id="rId7"/>
        </w:object>
      </w:r>
    </w:p>
    <w:p w:rsidR="003D65F2" w:rsidRDefault="003D65F2" w:rsidP="003D65F2">
      <w:pPr>
        <w:pStyle w:val="bpuState"/>
      </w:pPr>
      <w:r>
        <w:t>STATE OF NEW JERSEY</w:t>
      </w:r>
    </w:p>
    <w:p w:rsidR="003D65F2" w:rsidRDefault="003D65F2" w:rsidP="003D65F2">
      <w:pPr>
        <w:pStyle w:val="bpuLegislature"/>
      </w:pPr>
      <w:r>
        <w:t>219th LEGISLATURE</w:t>
      </w:r>
    </w:p>
    <w:p w:rsidR="003D65F2" w:rsidRDefault="003D65F2" w:rsidP="003D65F2">
      <w:pPr>
        <w:pStyle w:val="bpuWpGraphic"/>
      </w:pPr>
      <w:r>
        <w:object w:dxaOrig="8985" w:dyaOrig="255">
          <v:shape id="_x0000_i1026" type="#_x0000_t75" style="width:6in;height:12pt" o:ole="">
            <v:imagedata r:id="rId6" o:title=""/>
          </v:shape>
          <o:OLEObject Type="Embed" ProgID="WPWin6.1" ShapeID="_x0000_i1026" DrawAspect="Content" ObjectID="_1657962306" r:id="rId8"/>
        </w:object>
      </w:r>
      <w:r>
        <w:t xml:space="preserve">  </w:t>
      </w:r>
    </w:p>
    <w:p w:rsidR="003D65F2" w:rsidRDefault="003D65F2" w:rsidP="003D65F2">
      <w:pPr>
        <w:pStyle w:val="bpuIntro"/>
      </w:pPr>
      <w:r>
        <w:t>INTRODUCED JULY 23, 2020</w:t>
      </w:r>
    </w:p>
    <w:p w:rsidR="003D65F2" w:rsidRDefault="003D65F2" w:rsidP="003D65F2">
      <w:pPr>
        <w:pStyle w:val="bpuIntro"/>
      </w:pPr>
    </w:p>
    <w:p w:rsidR="003D65F2" w:rsidRDefault="003D65F2" w:rsidP="003D65F2">
      <w:pPr>
        <w:pStyle w:val="bpuIntro"/>
        <w:sectPr w:rsidR="003D65F2" w:rsidSect="005E29C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D65F2" w:rsidRDefault="003D65F2" w:rsidP="003D65F2">
      <w:pPr>
        <w:pStyle w:val="bpuIntro"/>
      </w:pPr>
    </w:p>
    <w:p w:rsidR="003D65F2" w:rsidRDefault="003D65F2" w:rsidP="003D65F2">
      <w:pPr>
        <w:pStyle w:val="bpuSponsor"/>
      </w:pPr>
      <w:r>
        <w:t>Sponsored by:</w:t>
      </w:r>
    </w:p>
    <w:p w:rsidR="003D65F2" w:rsidRDefault="003D65F2" w:rsidP="003D65F2">
      <w:pPr>
        <w:pStyle w:val="bpuSponsor"/>
      </w:pPr>
      <w:r>
        <w:t>Assemblywoman  JOANN DOWNEY</w:t>
      </w:r>
    </w:p>
    <w:p w:rsidR="003D65F2" w:rsidRDefault="003D65F2" w:rsidP="003D65F2">
      <w:pPr>
        <w:pStyle w:val="bpuSponsor"/>
      </w:pPr>
      <w:r>
        <w:t>District 11 (Monmouth)</w:t>
      </w:r>
    </w:p>
    <w:p w:rsidR="003D65F2" w:rsidRDefault="005E29CA" w:rsidP="005E29CA">
      <w:pPr>
        <w:pStyle w:val="bpuSponsor"/>
      </w:pPr>
      <w:r>
        <w:t>Assemblywoman  VALERIE VAINIERI HUTTLE</w:t>
      </w:r>
    </w:p>
    <w:p w:rsidR="005E29CA" w:rsidRDefault="005E29CA" w:rsidP="005E29CA">
      <w:pPr>
        <w:pStyle w:val="bpuSponsor"/>
      </w:pPr>
      <w:r>
        <w:t>District 37 (Bergen)</w:t>
      </w:r>
    </w:p>
    <w:p w:rsidR="005E29CA" w:rsidRPr="005E29CA" w:rsidRDefault="005E29CA" w:rsidP="005E29CA">
      <w:pPr>
        <w:pStyle w:val="bpuSponsor"/>
      </w:pPr>
    </w:p>
    <w:p w:rsidR="003D65F2" w:rsidRDefault="003D65F2" w:rsidP="003D65F2">
      <w:pPr>
        <w:pStyle w:val="bpuSponsor"/>
      </w:pPr>
    </w:p>
    <w:p w:rsidR="003D65F2" w:rsidRDefault="003D65F2" w:rsidP="003D65F2">
      <w:pPr>
        <w:pStyle w:val="bpuSponsor"/>
      </w:pPr>
    </w:p>
    <w:p w:rsidR="003D65F2" w:rsidRDefault="003D65F2" w:rsidP="003D65F2">
      <w:pPr>
        <w:pStyle w:val="bpuSponsor"/>
      </w:pPr>
    </w:p>
    <w:p w:rsidR="003D65F2" w:rsidRDefault="003D65F2" w:rsidP="003D65F2">
      <w:pPr>
        <w:pStyle w:val="bpuSponsor"/>
      </w:pPr>
      <w:r>
        <w:t>SYNOPSIS</w:t>
      </w:r>
    </w:p>
    <w:p w:rsidR="00277FAC" w:rsidRPr="00277FAC" w:rsidRDefault="003D65F2" w:rsidP="00277FAC">
      <w:pPr>
        <w:rPr>
          <w:spacing w:val="0"/>
          <w:szCs w:val="20"/>
        </w:rPr>
      </w:pPr>
      <w:r>
        <w:tab/>
      </w:r>
      <w:r w:rsidR="00277FAC" w:rsidRPr="00277FAC">
        <w:rPr>
          <w:spacing w:val="0"/>
          <w:szCs w:val="20"/>
        </w:rPr>
        <w:t xml:space="preserve">Requires DHS, DOH, and DCF, in consultation with each other and various other interested parties, to develop public emergency response plan for licensed providers of services to individuals with disabilities.  </w:t>
      </w:r>
    </w:p>
    <w:p w:rsidR="003D65F2" w:rsidRDefault="003D65F2" w:rsidP="003D65F2">
      <w:pPr>
        <w:pStyle w:val="bpuNormText"/>
      </w:pPr>
    </w:p>
    <w:p w:rsidR="003D65F2" w:rsidRDefault="003D65F2" w:rsidP="003D65F2">
      <w:pPr>
        <w:pStyle w:val="bpuSponsor"/>
      </w:pPr>
      <w:r>
        <w:t xml:space="preserve">CURRENT VERSION OF TEXT </w:t>
      </w:r>
    </w:p>
    <w:p w:rsidR="003D65F2" w:rsidRDefault="003D65F2" w:rsidP="003D65F2">
      <w:pPr>
        <w:pStyle w:val="bpuNormText"/>
      </w:pPr>
      <w:r>
        <w:tab/>
        <w:t>As introduced.</w:t>
      </w:r>
    </w:p>
    <w:p w:rsidR="003D65F2" w:rsidRDefault="003D65F2" w:rsidP="003D65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65F2" w:rsidRDefault="003D65F2" w:rsidP="008916EC">
      <w:pPr>
        <w:pStyle w:val="FronterPage"/>
        <w:tabs>
          <w:tab w:val="clear" w:pos="720"/>
          <w:tab w:val="clear" w:pos="1440"/>
          <w:tab w:val="clear" w:pos="2160"/>
          <w:tab w:val="clear" w:pos="2880"/>
          <w:tab w:val="clear" w:pos="3600"/>
          <w:tab w:val="clear" w:pos="4320"/>
          <w:tab w:val="clear" w:pos="5040"/>
        </w:tabs>
        <w:sectPr w:rsidR="003D65F2" w:rsidSect="003D65F2">
          <w:type w:val="continuous"/>
          <w:pgSz w:w="12240" w:h="20160" w:code="5"/>
          <w:pgMar w:top="1440" w:right="2275" w:bottom="1440" w:left="2275" w:header="72" w:footer="720" w:gutter="0"/>
          <w:pgNumType w:start="1"/>
          <w:cols w:space="720"/>
          <w:docGrid w:linePitch="360"/>
        </w:sectPr>
      </w:pPr>
    </w:p>
    <w:p w:rsidR="006B58EE" w:rsidRDefault="006B58EE" w:rsidP="00924C3B">
      <w:pPr>
        <w:pStyle w:val="HangingAnAct"/>
      </w:pPr>
      <w:r w:rsidRPr="00091FB7">
        <w:rPr>
          <w:rStyle w:val="BillHead"/>
        </w:rPr>
        <w:lastRenderedPageBreak/>
        <w:t>An Act</w:t>
      </w:r>
      <w:r w:rsidRPr="006B7FA7">
        <w:rPr>
          <w:rStyle w:val="HangingAnActChar"/>
        </w:rPr>
        <w:t xml:space="preserve"> </w:t>
      </w:r>
      <w:r>
        <w:t>concerning</w:t>
      </w:r>
      <w:r w:rsidR="00924C3B">
        <w:t xml:space="preserve"> th</w:t>
      </w:r>
      <w:r w:rsidR="00924C3B" w:rsidRPr="00091FB7">
        <w:t xml:space="preserve">e development of a public emergency response plan for providers of services to individuals with </w:t>
      </w:r>
      <w:r w:rsidR="00924C3B">
        <w:t xml:space="preserve">physical, mental, or developmental </w:t>
      </w:r>
      <w:r w:rsidR="00924C3B" w:rsidRPr="00091FB7">
        <w:t>disabilities and supplementing Title 30 of the Revised Statutes.</w:t>
      </w:r>
    </w:p>
    <w:p w:rsidR="00924C3B" w:rsidRPr="00924C3B" w:rsidRDefault="00924C3B" w:rsidP="00924C3B"/>
    <w:p w:rsidR="006B58EE" w:rsidRPr="00AA7880" w:rsidRDefault="006B58EE" w:rsidP="006B58EE">
      <w:r>
        <w:tab/>
      </w:r>
      <w:r>
        <w:rPr>
          <w:rStyle w:val="BillHeading2"/>
        </w:rPr>
        <w:t xml:space="preserve">Be It Enacted </w:t>
      </w:r>
      <w:r>
        <w:rPr>
          <w:rStyle w:val="BillLanguage"/>
        </w:rPr>
        <w:t>by the Senate and General Assembly of the State of New Jersey:</w:t>
      </w:r>
    </w:p>
    <w:p w:rsidR="006B58EE" w:rsidRDefault="006B58EE" w:rsidP="006B58EE"/>
    <w:p w:rsidR="006B58EE" w:rsidRDefault="006B58EE" w:rsidP="006B58EE">
      <w:r>
        <w:tab/>
        <w:t>1.</w:t>
      </w:r>
      <w:r>
        <w:tab/>
        <w:t>a.  As used in this section:</w:t>
      </w:r>
    </w:p>
    <w:p w:rsidR="006B58EE" w:rsidRPr="00BD0320" w:rsidRDefault="006B58EE" w:rsidP="006B58EE">
      <w:pPr>
        <w:rPr>
          <w:u w:val="single"/>
        </w:rPr>
      </w:pPr>
      <w:r>
        <w:tab/>
      </w:r>
      <w:r w:rsidR="0065558D">
        <w:t xml:space="preserve">“Client” means a person </w:t>
      </w:r>
      <w:r w:rsidRPr="00BC1F11">
        <w:t xml:space="preserve">with a disability who receives services from the </w:t>
      </w:r>
      <w:r w:rsidR="00917DCC">
        <w:t>Department of Human Services, the Department of Health, the Department of Children and Families,</w:t>
      </w:r>
      <w:r w:rsidRPr="00BC1F11">
        <w:t xml:space="preserve"> or any licensed service provider.</w:t>
      </w:r>
      <w:r>
        <w:rPr>
          <w:u w:val="single"/>
        </w:rPr>
        <w:t xml:space="preserve"> </w:t>
      </w:r>
    </w:p>
    <w:p w:rsidR="006B58EE" w:rsidRPr="006E6098" w:rsidRDefault="006B58EE" w:rsidP="006B58EE">
      <w:r>
        <w:tab/>
      </w:r>
      <w:r w:rsidRPr="00BC1F11">
        <w:t xml:space="preserve">“Licensed service provider” means a person or entity that is licensed, certified, </w:t>
      </w:r>
      <w:r w:rsidR="00924C3B">
        <w:t>or otherwise authorized by the D</w:t>
      </w:r>
      <w:r w:rsidRPr="00BC1F11">
        <w:t>epartment</w:t>
      </w:r>
      <w:r w:rsidR="00924C3B">
        <w:t xml:space="preserve"> of Human Services</w:t>
      </w:r>
      <w:r w:rsidR="005171B9">
        <w:t>, the Department of Health, or the Department of Children and Families</w:t>
      </w:r>
      <w:r w:rsidRPr="00BC1F11">
        <w:t xml:space="preserve"> to provide services </w:t>
      </w:r>
      <w:r w:rsidR="00924C3B" w:rsidRPr="00BC1F11">
        <w:t xml:space="preserve">in the State </w:t>
      </w:r>
      <w:r w:rsidRPr="00BC1F11">
        <w:t xml:space="preserve">to </w:t>
      </w:r>
      <w:r w:rsidR="0065558D">
        <w:t>person</w:t>
      </w:r>
      <w:r w:rsidRPr="00BC1F11">
        <w:t xml:space="preserve">s with </w:t>
      </w:r>
      <w:r w:rsidR="00924C3B">
        <w:t>a disability</w:t>
      </w:r>
      <w:r>
        <w:t>.</w:t>
      </w:r>
    </w:p>
    <w:p w:rsidR="009B0BC1" w:rsidRDefault="009B0BC1" w:rsidP="009B0BC1">
      <w:r>
        <w:tab/>
        <w:t xml:space="preserve">“Person with a disability” means an individual who has a physical disability, infirmity, malformation, or disfigurement caused by a bodily injury, birth defect, or illness, including, but not be limited to, epilepsy, any degree of paralysis, amputation, lack of physical coordination, blindness or visual impairment, deafness or hearing impairment, deaf-blindness, inability to speak or speech impairment, or physical reliance on a service animal, wheelchair, or other remedial appliance or device, or who has any mental, psychological, or developmental disability </w:t>
      </w:r>
      <w:r w:rsidR="006F363E">
        <w:t>that results from an</w:t>
      </w:r>
      <w:r>
        <w:t xml:space="preserve"> anatomical, psychological, physiological, or neurological condition </w:t>
      </w:r>
      <w:r w:rsidR="006F363E">
        <w:t>preventing</w:t>
      </w:r>
      <w:r>
        <w:t xml:space="preserve"> the normal exercise o</w:t>
      </w:r>
      <w:r w:rsidR="006F363E">
        <w:t>f any bodily or mental function</w:t>
      </w:r>
      <w:r>
        <w:t xml:space="preserve"> or is demonstrable, medically or psychologically, by accepted clinical or laboratory diagnostic techniques.  </w:t>
      </w:r>
    </w:p>
    <w:p w:rsidR="006B58EE" w:rsidRDefault="006B58EE" w:rsidP="006B58EE">
      <w:r>
        <w:tab/>
        <w:t>“Public emergency” means an environmental, public health, or public safety emergency that is occurring in New Jersey or in one or more counties, regions, or other parts of the State, and which is officially recognized and declared as an emergency by the Governor of New Jersey or by the President of the United States.</w:t>
      </w:r>
    </w:p>
    <w:p w:rsidR="006B58EE" w:rsidRDefault="006B58EE" w:rsidP="006B58EE">
      <w:r>
        <w:tab/>
        <w:t>b.</w:t>
      </w:r>
      <w:r>
        <w:tab/>
        <w:t xml:space="preserve">The </w:t>
      </w:r>
      <w:r w:rsidRPr="00BC1F11">
        <w:t>Department of Human Services</w:t>
      </w:r>
      <w:r w:rsidR="00924C3B">
        <w:t>, the Department of Health, and the Department of Children and Families</w:t>
      </w:r>
      <w:r>
        <w:t>,</w:t>
      </w:r>
      <w:r w:rsidR="00924C3B">
        <w:t xml:space="preserve"> working</w:t>
      </w:r>
      <w:r>
        <w:t xml:space="preserve"> in consultation with </w:t>
      </w:r>
      <w:r w:rsidR="00924C3B">
        <w:t xml:space="preserve">each other and with </w:t>
      </w:r>
      <w:r w:rsidRPr="00BC1F11">
        <w:t xml:space="preserve">the Ombudsman for Individuals with Intellectual or Developmental Disabilities and Their Families, </w:t>
      </w:r>
      <w:r>
        <w:t xml:space="preserve">the State Office of Emergency Management in the Department of Law and Public Safety, </w:t>
      </w:r>
      <w:r w:rsidR="007678F3" w:rsidRPr="00BC1F11">
        <w:t>licensed service providers,</w:t>
      </w:r>
      <w:r w:rsidR="007678F3">
        <w:t xml:space="preserve"> managed care organizations, and representatives of at least two disability rights or advocacy organizations, </w:t>
      </w:r>
      <w:r>
        <w:t xml:space="preserve">shall develop and oversee the implementation of a public emergency response plan for </w:t>
      </w:r>
      <w:r w:rsidRPr="00BC1F11">
        <w:t>licensed</w:t>
      </w:r>
      <w:r w:rsidRPr="006E6098">
        <w:t xml:space="preserve"> </w:t>
      </w:r>
      <w:r>
        <w:t>service</w:t>
      </w:r>
      <w:r w:rsidRPr="006E6098">
        <w:t xml:space="preserve"> providers</w:t>
      </w:r>
      <w:r w:rsidR="00917DCC">
        <w:t xml:space="preserve"> in the State</w:t>
      </w:r>
      <w:r>
        <w:t xml:space="preserve">.  At a minimum, the public </w:t>
      </w:r>
      <w:r w:rsidRPr="007A19B1">
        <w:t>emergency</w:t>
      </w:r>
      <w:r>
        <w:t xml:space="preserve"> response plan shall:  </w:t>
      </w:r>
    </w:p>
    <w:p w:rsidR="006B58EE" w:rsidRDefault="006B58EE" w:rsidP="006B58EE">
      <w:r>
        <w:lastRenderedPageBreak/>
        <w:tab/>
        <w:t>(1)</w:t>
      </w:r>
      <w:r>
        <w:tab/>
        <w:t xml:space="preserve">establish guidelines and best practices for </w:t>
      </w:r>
      <w:r w:rsidRPr="00BC1F11">
        <w:t xml:space="preserve">the general and </w:t>
      </w:r>
      <w:bookmarkStart w:id="1" w:name="_GoBack"/>
      <w:bookmarkEnd w:id="1"/>
      <w:r w:rsidRPr="00BC1F11">
        <w:t>specific</w:t>
      </w:r>
      <w:r>
        <w:t xml:space="preserve"> operations, activities, and procedures that are to be undertaken or implemented </w:t>
      </w:r>
      <w:r w:rsidR="00853ABF">
        <w:t xml:space="preserve">during a public emergency </w:t>
      </w:r>
      <w:r>
        <w:t xml:space="preserve">by </w:t>
      </w:r>
      <w:r w:rsidRPr="00BC1F11">
        <w:t>licensed</w:t>
      </w:r>
      <w:r w:rsidR="00924C3B">
        <w:t xml:space="preserve"> service providers</w:t>
      </w:r>
      <w:r w:rsidR="00917DCC">
        <w:t xml:space="preserve"> under each department’s respective jurisdiction</w:t>
      </w:r>
      <w:r>
        <w:t>;</w:t>
      </w:r>
    </w:p>
    <w:p w:rsidR="006B58EE" w:rsidRDefault="006B58EE" w:rsidP="006B58EE">
      <w:r>
        <w:tab/>
        <w:t>(2)</w:t>
      </w:r>
      <w:r>
        <w:tab/>
      </w:r>
      <w:r w:rsidRPr="00BC1F11">
        <w:t>to the extent feasible,</w:t>
      </w:r>
      <w:r>
        <w:t xml:space="preserve"> identify the means, methods, and channels through which </w:t>
      </w:r>
      <w:r w:rsidRPr="00BC1F11">
        <w:t>licensed</w:t>
      </w:r>
      <w:r>
        <w:t xml:space="preserve"> service providers</w:t>
      </w:r>
      <w:r w:rsidR="00853ABF">
        <w:t xml:space="preserve"> under each department’s respective jurisdiction</w:t>
      </w:r>
      <w:r>
        <w:t xml:space="preserve"> </w:t>
      </w:r>
      <w:r w:rsidRPr="00BC1F11">
        <w:t>may</w:t>
      </w:r>
      <w:r>
        <w:t xml:space="preserve"> obtain personal protective equipment (PPE) </w:t>
      </w:r>
      <w:r w:rsidRPr="00BC1F11">
        <w:t>and other equipment or services that are critical to the maintenance of ongoing operations</w:t>
      </w:r>
      <w:r w:rsidRPr="00BD7239">
        <w:t xml:space="preserve"> </w:t>
      </w:r>
      <w:r>
        <w:t xml:space="preserve">during the course of a public emergency; </w:t>
      </w:r>
    </w:p>
    <w:p w:rsidR="006B58EE" w:rsidRDefault="006B58EE" w:rsidP="006B58EE">
      <w:pPr>
        <w:rPr>
          <w:u w:val="single"/>
        </w:rPr>
      </w:pPr>
      <w:r>
        <w:tab/>
        <w:t>(3)</w:t>
      </w:r>
      <w:r>
        <w:tab/>
        <w:t>address various possible public emergency scenarios and provide for the application of differing standards and best practices under paragraph (1) of this subsection and the use of differing sourcing methods pursuant to paragraph (2) of this subsection for different types of public emergency,</w:t>
      </w:r>
      <w:r w:rsidRPr="00CC7164">
        <w:t xml:space="preserve"> </w:t>
      </w:r>
      <w:r>
        <w:t>as appropriate, while highlighting the standards, best practices, and resource sourcing methods that are applicable for the purposes of any currently declared public emergency</w:t>
      </w:r>
      <w:r w:rsidRPr="00BC1F11">
        <w:t>; and</w:t>
      </w:r>
    </w:p>
    <w:p w:rsidR="006B58EE" w:rsidRDefault="006B58EE" w:rsidP="006B58EE">
      <w:r w:rsidRPr="00F20596">
        <w:tab/>
      </w:r>
      <w:r w:rsidRPr="00BC1F11">
        <w:t>(4)</w:t>
      </w:r>
      <w:r w:rsidRPr="00BC1F11">
        <w:tab/>
        <w:t>be consistent with, and incorporate, any relevant guidance that is published by the U.S. Department of Health and Human Services, the federal Centers for Disease Control and Prevention, and</w:t>
      </w:r>
      <w:r>
        <w:rPr>
          <w:u w:val="single"/>
        </w:rPr>
        <w:t xml:space="preserve"> </w:t>
      </w:r>
      <w:r w:rsidRPr="00BC1F11">
        <w:t>any other federal agencies that are involved in the remediation of public emergencies</w:t>
      </w:r>
      <w:r>
        <w:t>.</w:t>
      </w:r>
    </w:p>
    <w:p w:rsidR="006B58EE" w:rsidRDefault="006B58EE" w:rsidP="006B58EE">
      <w:r>
        <w:tab/>
        <w:t>c.</w:t>
      </w:r>
      <w:r>
        <w:tab/>
        <w:t xml:space="preserve">The </w:t>
      </w:r>
      <w:r w:rsidR="00924C3B">
        <w:t xml:space="preserve">Departments of Human Services, Health, and Children and Families, working </w:t>
      </w:r>
      <w:r w:rsidR="00917DCC">
        <w:t>in collaboration</w:t>
      </w:r>
      <w:r w:rsidR="008E222E">
        <w:t xml:space="preserve"> with each other</w:t>
      </w:r>
      <w:r w:rsidR="00924C3B">
        <w:t xml:space="preserve"> and other interested parties</w:t>
      </w:r>
      <w:r w:rsidR="00917DCC">
        <w:t xml:space="preserve">, as provided by </w:t>
      </w:r>
      <w:r w:rsidR="00924C3B">
        <w:t xml:space="preserve">subsection </w:t>
      </w:r>
      <w:r w:rsidR="00917DCC">
        <w:t xml:space="preserve">b. of this </w:t>
      </w:r>
      <w:r w:rsidR="008E222E">
        <w:t>section</w:t>
      </w:r>
      <w:r w:rsidR="00917DCC">
        <w:t>,</w:t>
      </w:r>
      <w:r>
        <w:t xml:space="preserve"> shall:  </w:t>
      </w:r>
    </w:p>
    <w:p w:rsidR="006B58EE" w:rsidRDefault="006B58EE" w:rsidP="006B58EE">
      <w:r>
        <w:tab/>
      </w:r>
      <w:r w:rsidR="00C70883">
        <w:t>(1)</w:t>
      </w:r>
      <w:r w:rsidR="00C70883">
        <w:tab/>
        <w:t>prepare the</w:t>
      </w:r>
      <w:r>
        <w:t xml:space="preserve"> public emergency response plan</w:t>
      </w:r>
      <w:r w:rsidR="00C70883">
        <w:t xml:space="preserve"> required by this section</w:t>
      </w:r>
      <w:r>
        <w:t xml:space="preserve"> within </w:t>
      </w:r>
      <w:r w:rsidRPr="00BC1F11">
        <w:t>60</w:t>
      </w:r>
      <w:r>
        <w:t xml:space="preserve"> days after the enactment of this act; </w:t>
      </w:r>
      <w:r w:rsidR="00917DCC">
        <w:t>and</w:t>
      </w:r>
    </w:p>
    <w:p w:rsidR="006B58EE" w:rsidRDefault="006B58EE" w:rsidP="006B58EE">
      <w:r>
        <w:tab/>
        <w:t>(2)</w:t>
      </w:r>
      <w:r>
        <w:tab/>
        <w:t xml:space="preserve">review and revise the plan:  (a) on at least a biennial basis after the plan’s initial preparation under paragraph (1) of this subsection; and (b) </w:t>
      </w:r>
      <w:r w:rsidRPr="00BC1F11">
        <w:t>as soon as is possible following</w:t>
      </w:r>
      <w:r>
        <w:t xml:space="preserve"> the declaration of any new public emergency in the State</w:t>
      </w:r>
      <w:r w:rsidR="00917DCC">
        <w:t>.</w:t>
      </w:r>
    </w:p>
    <w:p w:rsidR="006B58EE" w:rsidRDefault="006B58EE" w:rsidP="006B58EE">
      <w:r>
        <w:tab/>
      </w:r>
      <w:r w:rsidR="00917DCC">
        <w:t>d.</w:t>
      </w:r>
      <w:r>
        <w:tab/>
      </w:r>
      <w:r w:rsidR="00917DCC">
        <w:t>The</w:t>
      </w:r>
      <w:r>
        <w:t xml:space="preserve"> initial </w:t>
      </w:r>
      <w:r w:rsidR="00917DCC">
        <w:t xml:space="preserve">emergency </w:t>
      </w:r>
      <w:r>
        <w:t xml:space="preserve">response plan </w:t>
      </w:r>
      <w:r w:rsidR="00917DCC">
        <w:t>and</w:t>
      </w:r>
      <w:r>
        <w:t xml:space="preserve"> any revised </w:t>
      </w:r>
      <w:r w:rsidR="00917DCC">
        <w:t xml:space="preserve">emergency </w:t>
      </w:r>
      <w:r>
        <w:t xml:space="preserve">response plan developed under this </w:t>
      </w:r>
      <w:r w:rsidR="00917DCC">
        <w:t>section shall be posted at a publicly accessible location on the Internet websites of the Department of Human Services, the Department of Health, and the Department of Children and Families.</w:t>
      </w:r>
    </w:p>
    <w:p w:rsidR="006B58EE" w:rsidRDefault="006B58EE" w:rsidP="006B58EE"/>
    <w:p w:rsidR="006B58EE" w:rsidRDefault="006B58EE" w:rsidP="006B58EE">
      <w:r>
        <w:tab/>
        <w:t>2.</w:t>
      </w:r>
      <w:r>
        <w:tab/>
        <w:t>This act shall take effect immediately.</w:t>
      </w:r>
    </w:p>
    <w:p w:rsidR="006B58EE" w:rsidRDefault="006B58EE" w:rsidP="006B58EE"/>
    <w:p w:rsidR="006B58EE" w:rsidRDefault="006B58EE" w:rsidP="006B58EE"/>
    <w:p w:rsidR="006B58EE" w:rsidRDefault="006B58EE" w:rsidP="006B58EE">
      <w:pPr>
        <w:jc w:val="center"/>
      </w:pPr>
      <w:r>
        <w:t>STATEMENT</w:t>
      </w:r>
    </w:p>
    <w:p w:rsidR="006B58EE" w:rsidRDefault="006B58EE" w:rsidP="006B58EE">
      <w:pPr>
        <w:jc w:val="center"/>
      </w:pPr>
    </w:p>
    <w:p w:rsidR="006B58EE" w:rsidRPr="008112F2" w:rsidRDefault="006B58EE" w:rsidP="006B58EE">
      <w:r>
        <w:tab/>
        <w:t>This</w:t>
      </w:r>
      <w:r w:rsidRPr="008112F2">
        <w:t xml:space="preserve"> bill would require the Department of Human Services (DHS)</w:t>
      </w:r>
      <w:r w:rsidR="008E222E">
        <w:t xml:space="preserve">, the Department of Health (DOH), and the Department of Children and Families </w:t>
      </w:r>
      <w:r w:rsidR="00C70883">
        <w:t xml:space="preserve">(DCF) </w:t>
      </w:r>
      <w:r w:rsidR="008E222E">
        <w:t xml:space="preserve">to work cooperatively </w:t>
      </w:r>
      <w:r w:rsidR="00853ABF">
        <w:t xml:space="preserve">with each other </w:t>
      </w:r>
      <w:r w:rsidR="008E222E">
        <w:t xml:space="preserve">to </w:t>
      </w:r>
      <w:r w:rsidRPr="008112F2">
        <w:t>develop and oversee the implementation of a public emergency response plan for persons and entities that are licensed</w:t>
      </w:r>
      <w:r w:rsidR="00853ABF">
        <w:t xml:space="preserve"> by the </w:t>
      </w:r>
      <w:r w:rsidR="00853ABF">
        <w:lastRenderedPageBreak/>
        <w:t>departments</w:t>
      </w:r>
      <w:r w:rsidR="005171B9">
        <w:t xml:space="preserve"> </w:t>
      </w:r>
      <w:r w:rsidRPr="008112F2">
        <w:t xml:space="preserve">to provide services to individuals with </w:t>
      </w:r>
      <w:r w:rsidR="008E222E">
        <w:t xml:space="preserve">physical, mental, or </w:t>
      </w:r>
      <w:r w:rsidRPr="008112F2">
        <w:t xml:space="preserve">developmental disabilities (“licensed service providers”).  The </w:t>
      </w:r>
      <w:r w:rsidR="008E222E">
        <w:t>departments</w:t>
      </w:r>
      <w:r w:rsidRPr="008112F2">
        <w:t xml:space="preserve"> will be required to develop the </w:t>
      </w:r>
      <w:r w:rsidR="00853ABF">
        <w:t xml:space="preserve">emergency response </w:t>
      </w:r>
      <w:r w:rsidRPr="008112F2">
        <w:t xml:space="preserve">plan in consultation with the Ombudsman for Individuals with Intellectual or Developmental Disabilities and Their Families, </w:t>
      </w:r>
      <w:r w:rsidR="00275B50">
        <w:t xml:space="preserve">the State Office of Emergency Management in the Department of Law and Public Safety, </w:t>
      </w:r>
      <w:r w:rsidR="00275B50" w:rsidRPr="00BC1F11">
        <w:t>licensed service providers,</w:t>
      </w:r>
      <w:r w:rsidR="00275B50">
        <w:t xml:space="preserve"> managed care organizations, and representatives of at least two disability rights or advocacy organizations</w:t>
      </w:r>
      <w:r w:rsidRPr="008112F2">
        <w:t xml:space="preserve">.  </w:t>
      </w:r>
    </w:p>
    <w:p w:rsidR="006B58EE" w:rsidRPr="008112F2" w:rsidRDefault="006B58EE" w:rsidP="006B58EE">
      <w:r w:rsidRPr="008112F2">
        <w:tab/>
        <w:t xml:space="preserve">At a minimum, the public emergency response plan is to:  </w:t>
      </w:r>
    </w:p>
    <w:p w:rsidR="00853ABF" w:rsidRPr="008112F2" w:rsidRDefault="006B58EE" w:rsidP="006B58EE">
      <w:r w:rsidRPr="008112F2">
        <w:tab/>
        <w:t xml:space="preserve">1) establish guidelines and best practices for the general and specific operations, activities, and procedures that are to be undertaken or implemented </w:t>
      </w:r>
      <w:r w:rsidR="00853ABF">
        <w:t xml:space="preserve">during a public emergency by </w:t>
      </w:r>
      <w:r w:rsidR="00853ABF" w:rsidRPr="00BC1F11">
        <w:t>licensed</w:t>
      </w:r>
      <w:r w:rsidR="00853ABF">
        <w:t xml:space="preserve"> service providers under each department’s respective jurisdiction;</w:t>
      </w:r>
    </w:p>
    <w:p w:rsidR="006B58EE" w:rsidRPr="008112F2" w:rsidRDefault="006B58EE" w:rsidP="006B58EE">
      <w:r w:rsidRPr="008112F2">
        <w:tab/>
        <w:t>2)</w:t>
      </w:r>
      <w:r w:rsidRPr="008112F2">
        <w:tab/>
        <w:t xml:space="preserve">to the extent feasible, identify the means, methods, and channels through which </w:t>
      </w:r>
      <w:r w:rsidR="00853ABF">
        <w:t>licensed</w:t>
      </w:r>
      <w:r w:rsidRPr="008112F2">
        <w:t xml:space="preserve"> service providers </w:t>
      </w:r>
      <w:r w:rsidR="00853ABF">
        <w:t>under each department’s respective jurisdiction</w:t>
      </w:r>
      <w:r w:rsidRPr="008112F2">
        <w:t xml:space="preserve"> will be able to obtain personal protective equipment (PPE) and other equipment or services that are critical to the maintenance of ongoing operations during the course of a public emergency; </w:t>
      </w:r>
    </w:p>
    <w:p w:rsidR="006B58EE" w:rsidRPr="008112F2" w:rsidRDefault="006B58EE" w:rsidP="006B58EE">
      <w:r w:rsidRPr="008112F2">
        <w:tab/>
        <w:t>3)</w:t>
      </w:r>
      <w:r w:rsidRPr="008112F2">
        <w:tab/>
        <w:t>address various possible public emergency scenarios and provide for the application of differing standards and best practices and the use of differing resource sourcing methods, as appropriate, for different types of public emergency, while highlighting the standards, best practices, and sourcing methods that are applicable for the purposes of any currently declared public emergency; and</w:t>
      </w:r>
    </w:p>
    <w:p w:rsidR="006B58EE" w:rsidRPr="008112F2" w:rsidRDefault="006B58EE" w:rsidP="006B58EE">
      <w:r w:rsidRPr="008112F2">
        <w:tab/>
        <w:t>4)</w:t>
      </w:r>
      <w:r w:rsidRPr="008112F2">
        <w:tab/>
        <w:t xml:space="preserve">be consistent with, and incorporate, any </w:t>
      </w:r>
      <w:r>
        <w:t xml:space="preserve">relevant </w:t>
      </w:r>
      <w:r w:rsidRPr="008112F2">
        <w:t>guidance published by the U.S. Department of Health and Human Services, the federal Centers for Disease Control and Prevention, and any other federal agencies that are involved in the remediation of public emergencies.</w:t>
      </w:r>
    </w:p>
    <w:p w:rsidR="006B58EE" w:rsidRPr="008112F2" w:rsidRDefault="008E222E" w:rsidP="006B58EE">
      <w:r>
        <w:tab/>
        <w:t>The</w:t>
      </w:r>
      <w:r w:rsidR="00853ABF">
        <w:t xml:space="preserve"> bill provides for the DHS, DOH, and DCF to develop the </w:t>
      </w:r>
      <w:r w:rsidR="006B58EE" w:rsidRPr="008112F2">
        <w:t>public emergency response plan</w:t>
      </w:r>
      <w:r w:rsidR="00853ABF">
        <w:t xml:space="preserve">, as provided by the bill, </w:t>
      </w:r>
      <w:r w:rsidR="006B58EE" w:rsidRPr="008112F2">
        <w:t>within 60 days after the date of the bill’s enactment</w:t>
      </w:r>
      <w:r w:rsidR="00853ABF">
        <w:t xml:space="preserve"> and</w:t>
      </w:r>
      <w:r w:rsidR="006B58EE" w:rsidRPr="008112F2">
        <w:t xml:space="preserve"> </w:t>
      </w:r>
      <w:r w:rsidR="00853ABF">
        <w:t xml:space="preserve">to </w:t>
      </w:r>
      <w:r w:rsidR="006B58EE" w:rsidRPr="008112F2">
        <w:t>rev</w:t>
      </w:r>
      <w:r w:rsidR="00853ABF">
        <w:t xml:space="preserve">iew and revise the plan, thereafter, </w:t>
      </w:r>
      <w:r w:rsidR="006B58EE" w:rsidRPr="008112F2">
        <w:t xml:space="preserve">on at least a biennial basis </w:t>
      </w:r>
      <w:r w:rsidR="00853ABF">
        <w:t>and</w:t>
      </w:r>
      <w:r w:rsidR="006B58EE" w:rsidRPr="008112F2">
        <w:t xml:space="preserve"> as soon as is possible following the declaration of any ne</w:t>
      </w:r>
      <w:r w:rsidR="00853ABF">
        <w:t xml:space="preserve">w public emergency in the State.  The initial plan and any revised plans are to be made publicly available on the DHS, DOH, and DCF websites.  </w:t>
      </w:r>
    </w:p>
    <w:sectPr w:rsidR="006B58EE" w:rsidRPr="008112F2" w:rsidSect="003D65F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6D8" w:rsidRDefault="007C56D8">
      <w:r>
        <w:separator/>
      </w:r>
    </w:p>
  </w:endnote>
  <w:endnote w:type="continuationSeparator" w:id="0">
    <w:p w:rsidR="007C56D8" w:rsidRDefault="007C5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9CA" w:rsidRDefault="005E29CA" w:rsidP="005E29CA">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6D8" w:rsidRDefault="007C56D8">
      <w:r>
        <w:separator/>
      </w:r>
    </w:p>
  </w:footnote>
  <w:footnote w:type="continuationSeparator" w:id="0">
    <w:p w:rsidR="007C56D8" w:rsidRDefault="007C5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77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65F2" w:rsidRDefault="003D65F2" w:rsidP="003D65F2">
    <w:pPr>
      <w:pStyle w:val="bpuHeadSpon"/>
    </w:pPr>
    <w:r w:rsidRPr="003D65F2">
      <w:rPr>
        <w:rStyle w:val="bpuHeadSponChar"/>
      </w:rPr>
      <w:t>A4452</w:t>
    </w:r>
    <w:r>
      <w:t xml:space="preserve"> DOWNEY</w:t>
    </w:r>
    <w:r w:rsidR="005E29CA">
      <w:t xml:space="preserve">, </w:t>
    </w:r>
    <w:r w:rsidR="005E29CA">
      <w:t>VAINIERI HUTTLE</w:t>
    </w:r>
  </w:p>
  <w:p w:rsidR="003D65F2" w:rsidRDefault="003D65F2" w:rsidP="003D65F2">
    <w:pPr>
      <w:pStyle w:val="bpuHeadSpon"/>
    </w:pPr>
    <w:r>
      <w:fldChar w:fldCharType="begin"/>
    </w:r>
    <w:r>
      <w:instrText xml:space="preserve"> PAGE  \* MERGEFORMAT </w:instrText>
    </w:r>
    <w:r>
      <w:fldChar w:fldCharType="separate"/>
    </w:r>
    <w:r w:rsidR="00607F5C">
      <w:rPr>
        <w:noProof/>
      </w:rPr>
      <w:t>4</w:t>
    </w:r>
    <w:r>
      <w:fldChar w:fldCharType="end"/>
    </w:r>
  </w:p>
  <w:p w:rsidR="003D65F2" w:rsidRDefault="003D65F2" w:rsidP="003D65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65F2" w:rsidRDefault="003D65F2" w:rsidP="003D65F2">
    <w:pPr>
      <w:pStyle w:val="bpuHeadSpon"/>
    </w:pPr>
    <w:r w:rsidRPr="003D65F2">
      <w:rPr>
        <w:rStyle w:val="bpuHeadSponChar"/>
      </w:rPr>
      <w:t>A4452</w:t>
    </w:r>
    <w:r>
      <w:t xml:space="preserve"> DOWNEY</w:t>
    </w:r>
    <w:r w:rsidR="005E29CA">
      <w:t xml:space="preserve">, </w:t>
    </w:r>
    <w:r w:rsidR="005E29CA" w:rsidRPr="005E29CA">
      <w:t>VAINIERI HUTTLE</w:t>
    </w:r>
  </w:p>
  <w:p w:rsidR="003D65F2" w:rsidRDefault="003D65F2" w:rsidP="003D65F2">
    <w:pPr>
      <w:pStyle w:val="bpuHeadSpon"/>
    </w:pPr>
    <w:r>
      <w:fldChar w:fldCharType="begin"/>
    </w:r>
    <w:r>
      <w:instrText xml:space="preserve"> PAGE  \* MERGEFORMAT </w:instrText>
    </w:r>
    <w:r>
      <w:fldChar w:fldCharType="separate"/>
    </w:r>
    <w:r w:rsidR="00607F5C">
      <w:rPr>
        <w:noProof/>
      </w:rPr>
      <w:t>2</w:t>
    </w:r>
    <w:r>
      <w:fldChar w:fldCharType="end"/>
    </w:r>
  </w:p>
  <w:p w:rsidR="003D65F2" w:rsidRDefault="003D65F2" w:rsidP="003D65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6D8"/>
    <w:rsid w:val="000051BD"/>
    <w:rsid w:val="000160A5"/>
    <w:rsid w:val="0002335B"/>
    <w:rsid w:val="0003549A"/>
    <w:rsid w:val="000367AE"/>
    <w:rsid w:val="00040CD1"/>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35C"/>
    <w:rsid w:val="000E4006"/>
    <w:rsid w:val="000F3DA2"/>
    <w:rsid w:val="000F5FDE"/>
    <w:rsid w:val="000F7466"/>
    <w:rsid w:val="00116C2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4F4"/>
    <w:rsid w:val="00255958"/>
    <w:rsid w:val="00257FA2"/>
    <w:rsid w:val="0026574A"/>
    <w:rsid w:val="002660BB"/>
    <w:rsid w:val="002720E8"/>
    <w:rsid w:val="00275293"/>
    <w:rsid w:val="00275B50"/>
    <w:rsid w:val="002776B0"/>
    <w:rsid w:val="00277FAC"/>
    <w:rsid w:val="00286C7E"/>
    <w:rsid w:val="00295F3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C7FC9"/>
    <w:rsid w:val="003D24DE"/>
    <w:rsid w:val="003D287E"/>
    <w:rsid w:val="003D65F2"/>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4FB"/>
    <w:rsid w:val="004F21BD"/>
    <w:rsid w:val="004F4F1D"/>
    <w:rsid w:val="004F74DD"/>
    <w:rsid w:val="00501317"/>
    <w:rsid w:val="0050495C"/>
    <w:rsid w:val="00505DC9"/>
    <w:rsid w:val="00506E1E"/>
    <w:rsid w:val="00513C81"/>
    <w:rsid w:val="005171B9"/>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9CA"/>
    <w:rsid w:val="005E50C6"/>
    <w:rsid w:val="005F2A97"/>
    <w:rsid w:val="005F399B"/>
    <w:rsid w:val="006019F8"/>
    <w:rsid w:val="00605B20"/>
    <w:rsid w:val="00607F5C"/>
    <w:rsid w:val="0061156F"/>
    <w:rsid w:val="00612772"/>
    <w:rsid w:val="00613FF5"/>
    <w:rsid w:val="006155A8"/>
    <w:rsid w:val="00621B94"/>
    <w:rsid w:val="00626239"/>
    <w:rsid w:val="0063429B"/>
    <w:rsid w:val="00635316"/>
    <w:rsid w:val="00635449"/>
    <w:rsid w:val="006378C5"/>
    <w:rsid w:val="00645E6A"/>
    <w:rsid w:val="0065558D"/>
    <w:rsid w:val="00665CBC"/>
    <w:rsid w:val="00667A5C"/>
    <w:rsid w:val="00677316"/>
    <w:rsid w:val="00686AEB"/>
    <w:rsid w:val="006B58EE"/>
    <w:rsid w:val="006B7897"/>
    <w:rsid w:val="006B7FA7"/>
    <w:rsid w:val="006C086A"/>
    <w:rsid w:val="006C21C1"/>
    <w:rsid w:val="006C3BC9"/>
    <w:rsid w:val="006C7327"/>
    <w:rsid w:val="006D00E5"/>
    <w:rsid w:val="006D791B"/>
    <w:rsid w:val="006E2895"/>
    <w:rsid w:val="006F180D"/>
    <w:rsid w:val="006F363E"/>
    <w:rsid w:val="006F4334"/>
    <w:rsid w:val="006F47AF"/>
    <w:rsid w:val="006F6B8A"/>
    <w:rsid w:val="00707CD3"/>
    <w:rsid w:val="00716BB9"/>
    <w:rsid w:val="007256D1"/>
    <w:rsid w:val="007279FD"/>
    <w:rsid w:val="007502CB"/>
    <w:rsid w:val="00752D79"/>
    <w:rsid w:val="00752E20"/>
    <w:rsid w:val="00756EDE"/>
    <w:rsid w:val="007678F3"/>
    <w:rsid w:val="00781B4D"/>
    <w:rsid w:val="007824BF"/>
    <w:rsid w:val="00783B8D"/>
    <w:rsid w:val="00794B94"/>
    <w:rsid w:val="00794BD4"/>
    <w:rsid w:val="007A2F73"/>
    <w:rsid w:val="007A3061"/>
    <w:rsid w:val="007A5A0B"/>
    <w:rsid w:val="007C0E14"/>
    <w:rsid w:val="007C56D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ABF"/>
    <w:rsid w:val="008573B0"/>
    <w:rsid w:val="00866563"/>
    <w:rsid w:val="00867AC2"/>
    <w:rsid w:val="0087056E"/>
    <w:rsid w:val="00875402"/>
    <w:rsid w:val="00884D51"/>
    <w:rsid w:val="008916EC"/>
    <w:rsid w:val="00891E4F"/>
    <w:rsid w:val="008A31C5"/>
    <w:rsid w:val="008A4F9A"/>
    <w:rsid w:val="008B2850"/>
    <w:rsid w:val="008C79B3"/>
    <w:rsid w:val="008D77BD"/>
    <w:rsid w:val="008E222E"/>
    <w:rsid w:val="008E454C"/>
    <w:rsid w:val="008F1E5A"/>
    <w:rsid w:val="00901BDA"/>
    <w:rsid w:val="009121D8"/>
    <w:rsid w:val="00916F7A"/>
    <w:rsid w:val="00917DCC"/>
    <w:rsid w:val="00917FE3"/>
    <w:rsid w:val="00921F85"/>
    <w:rsid w:val="00924C3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50D"/>
    <w:rsid w:val="00997152"/>
    <w:rsid w:val="009972CD"/>
    <w:rsid w:val="009A0E9C"/>
    <w:rsid w:val="009A45DA"/>
    <w:rsid w:val="009B06D2"/>
    <w:rsid w:val="009B0BC1"/>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5E9"/>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0F1"/>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883"/>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A25"/>
    <w:rsid w:val="00D6090A"/>
    <w:rsid w:val="00D62FA3"/>
    <w:rsid w:val="00D63B6F"/>
    <w:rsid w:val="00D64A90"/>
    <w:rsid w:val="00D9410B"/>
    <w:rsid w:val="00D9695B"/>
    <w:rsid w:val="00DA2417"/>
    <w:rsid w:val="00DA5585"/>
    <w:rsid w:val="00DB02AC"/>
    <w:rsid w:val="00DB6AA2"/>
    <w:rsid w:val="00DB7DC1"/>
    <w:rsid w:val="00DE10D1"/>
    <w:rsid w:val="00DE2514"/>
    <w:rsid w:val="00DE6851"/>
    <w:rsid w:val="00DF03EE"/>
    <w:rsid w:val="00E01B71"/>
    <w:rsid w:val="00E05CC9"/>
    <w:rsid w:val="00E15573"/>
    <w:rsid w:val="00E25A5B"/>
    <w:rsid w:val="00E373C7"/>
    <w:rsid w:val="00E4267B"/>
    <w:rsid w:val="00E42F13"/>
    <w:rsid w:val="00E452DF"/>
    <w:rsid w:val="00E45BB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62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13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C27642"/>
  <w15:docId w15:val="{AB6FF210-1D04-4945-8981-800BF6074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C3B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3BC9"/>
    <w:rPr>
      <w:rFonts w:ascii="Segoe UI" w:hAnsi="Segoe UI" w:cs="Segoe UI"/>
      <w:spacing w:val="4"/>
      <w:sz w:val="18"/>
      <w:szCs w:val="18"/>
    </w:rPr>
  </w:style>
  <w:style w:type="character" w:styleId="LineNumber">
    <w:name w:val="line number"/>
    <w:basedOn w:val="DefaultParagraphFont"/>
    <w:semiHidden/>
    <w:unhideWhenUsed/>
    <w:rsid w:val="003D6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1192</Words>
  <Characters>6772</Characters>
  <Application>Microsoft Office Word</Application>
  <DocSecurity>0</DocSecurity>
  <Lines>160</Lines>
  <Paragraphs>38</Paragraphs>
  <ScaleCrop>false</ScaleCrop>
  <HeadingPairs>
    <vt:vector size="2" baseType="variant">
      <vt:variant>
        <vt:lpstr>Title</vt:lpstr>
      </vt:variant>
      <vt:variant>
        <vt:i4>1</vt:i4>
      </vt:variant>
    </vt:vector>
  </HeadingPairs>
  <TitlesOfParts>
    <vt:vector size="1" baseType="lpstr">
      <vt:lpstr>A4452</vt:lpstr>
    </vt:vector>
  </TitlesOfParts>
  <Manager>R229</Manager>
  <Company>NJ Office of Legislative Services</Company>
  <LinksUpToDate>false</LinksUpToDate>
  <CharactersWithSpaces>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A4452</dc:title>
  <dc:subject>20-8364 (Revised)    Emergency Response Planning by DD Service Providers</dc:subject>
  <dc:creator>Assemblywoman  DOWNEY</dc:creator>
  <cp:keywords>A4452|4|HS |254|219|219|N|0|</cp:keywords>
  <dc:description>INTRODUCED JULY 23, 2020</dc:description>
  <cp:lastModifiedBy>Todaro, Vivian</cp:lastModifiedBy>
  <cp:revision>2</cp:revision>
  <cp:lastPrinted>2020-08-03T16:17:00Z</cp:lastPrinted>
  <dcterms:created xsi:type="dcterms:W3CDTF">2020-08-03T16:18:00Z</dcterms:created>
  <dcterms:modified xsi:type="dcterms:W3CDTF">2020-08-03T16:18:00Z</dcterms:modified>
  <cp:category>s.1 to C.30:1-27; s.2 – eff. date to 2020/37_x000d_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