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7F94" w:rsidRDefault="002A79BB" w:rsidP="00DE7F94">
      <w:pPr>
        <w:pStyle w:val="bpuReprint"/>
      </w:pPr>
      <w:bookmarkStart w:id="0" w:name="_GoBack"/>
      <w:bookmarkEnd w:id="0"/>
      <w:r>
        <w:t>[Second Reprint]</w:t>
      </w:r>
    </w:p>
    <w:p w:rsidR="003C04F4" w:rsidRDefault="003C04F4" w:rsidP="003C04F4">
      <w:pPr>
        <w:pStyle w:val="bpuBill"/>
      </w:pPr>
      <w:r>
        <w:t xml:space="preserve">ASSEMBLY, No. 4453 </w:t>
      </w:r>
    </w:p>
    <w:p w:rsidR="003C04F4" w:rsidRPr="009D38FF" w:rsidRDefault="003C04F4" w:rsidP="003C04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62467" r:id="rId7"/>
        </w:object>
      </w:r>
    </w:p>
    <w:p w:rsidR="003C04F4" w:rsidRDefault="003C04F4" w:rsidP="003C04F4">
      <w:pPr>
        <w:pStyle w:val="bpuState"/>
      </w:pPr>
      <w:r>
        <w:t>STATE OF NEW JERSEY</w:t>
      </w:r>
    </w:p>
    <w:p w:rsidR="003C04F4" w:rsidRDefault="003C04F4" w:rsidP="003C04F4">
      <w:pPr>
        <w:pStyle w:val="bpuLegislature"/>
      </w:pPr>
      <w:r>
        <w:t>219th LEGISLATURE</w:t>
      </w:r>
    </w:p>
    <w:p w:rsidR="003C04F4" w:rsidRDefault="003C04F4" w:rsidP="003C04F4">
      <w:pPr>
        <w:pStyle w:val="bpuWpGraphic"/>
      </w:pPr>
      <w:r>
        <w:object w:dxaOrig="8985" w:dyaOrig="255">
          <v:shape id="_x0000_i1026" type="#_x0000_t75" style="width:6in;height:12pt" o:ole="">
            <v:imagedata r:id="rId6" o:title=""/>
          </v:shape>
          <o:OLEObject Type="Embed" ProgID="WPWin6.1" ShapeID="_x0000_i1026" DrawAspect="Content" ObjectID="_1665562468" r:id="rId8"/>
        </w:object>
      </w:r>
      <w:r>
        <w:t xml:space="preserve">  </w:t>
      </w:r>
    </w:p>
    <w:p w:rsidR="003C04F4" w:rsidRDefault="003C04F4" w:rsidP="003C04F4">
      <w:pPr>
        <w:pStyle w:val="bpuIntro"/>
      </w:pPr>
      <w:r>
        <w:t>INTRODUCED JULY 27, 2020</w:t>
      </w:r>
    </w:p>
    <w:p w:rsidR="003C04F4" w:rsidRDefault="003C04F4" w:rsidP="003C04F4">
      <w:pPr>
        <w:pStyle w:val="bpuIntro"/>
      </w:pPr>
    </w:p>
    <w:p w:rsidR="003C04F4" w:rsidRDefault="003C04F4" w:rsidP="003C04F4">
      <w:pPr>
        <w:pStyle w:val="bpuIntro"/>
        <w:sectPr w:rsidR="003C04F4" w:rsidSect="00CC294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C04F4" w:rsidRDefault="003C04F4" w:rsidP="003C04F4">
      <w:pPr>
        <w:pStyle w:val="bpuIntro"/>
      </w:pPr>
    </w:p>
    <w:p w:rsidR="003C04F4" w:rsidRDefault="003C04F4" w:rsidP="003C04F4">
      <w:pPr>
        <w:pStyle w:val="bpuSponsor"/>
      </w:pPr>
      <w:r>
        <w:t>Sponsored by:</w:t>
      </w:r>
    </w:p>
    <w:p w:rsidR="003C04F4" w:rsidRDefault="003C04F4" w:rsidP="003C04F4">
      <w:pPr>
        <w:pStyle w:val="bpuSponsor"/>
      </w:pPr>
      <w:r>
        <w:t>Assemblyman  RALPH R. CAPUTO</w:t>
      </w:r>
    </w:p>
    <w:p w:rsidR="003C04F4" w:rsidRDefault="003C04F4" w:rsidP="003C04F4">
      <w:pPr>
        <w:pStyle w:val="bpuSponsor"/>
      </w:pPr>
      <w:r>
        <w:t>District 28 (Essex)</w:t>
      </w:r>
    </w:p>
    <w:p w:rsidR="003C04F4" w:rsidRDefault="002F3AE4" w:rsidP="002F3AE4">
      <w:pPr>
        <w:pStyle w:val="bpuSponsor"/>
      </w:pPr>
      <w:r>
        <w:t>Assemblywoman  VALERIE VAINIERI HUTTLE</w:t>
      </w:r>
    </w:p>
    <w:p w:rsidR="002F3AE4" w:rsidRDefault="002F3AE4" w:rsidP="002F3AE4">
      <w:pPr>
        <w:pStyle w:val="bpuSponsor"/>
      </w:pPr>
      <w:r>
        <w:t>District 37 (Bergen)</w:t>
      </w:r>
    </w:p>
    <w:p w:rsidR="002F3AE4" w:rsidRDefault="00E3104B" w:rsidP="00E3104B">
      <w:pPr>
        <w:pStyle w:val="bpuSponsor"/>
      </w:pPr>
      <w:r>
        <w:t>Assemblyman  JOE DANIELSEN</w:t>
      </w:r>
    </w:p>
    <w:p w:rsidR="00E3104B" w:rsidRDefault="00E3104B" w:rsidP="00E3104B">
      <w:pPr>
        <w:pStyle w:val="bpuSponsor"/>
      </w:pPr>
      <w:r>
        <w:t>District 17 (Middlesex and Somerset)</w:t>
      </w:r>
    </w:p>
    <w:p w:rsidR="00E3104B" w:rsidRDefault="00083221" w:rsidP="00083221">
      <w:pPr>
        <w:pStyle w:val="bpuSponsor"/>
      </w:pPr>
      <w:r>
        <w:t>Assemblywoman  ANNETTE QUIJANO</w:t>
      </w:r>
    </w:p>
    <w:p w:rsidR="00083221" w:rsidRDefault="00083221" w:rsidP="00083221">
      <w:pPr>
        <w:pStyle w:val="bpuSponsor"/>
      </w:pPr>
      <w:r>
        <w:t>District 20 (Union)</w:t>
      </w:r>
    </w:p>
    <w:p w:rsidR="00083221" w:rsidRPr="00083221" w:rsidRDefault="00083221" w:rsidP="00083221">
      <w:pPr>
        <w:pStyle w:val="bpuSponsor"/>
      </w:pPr>
    </w:p>
    <w:p w:rsidR="0097214F" w:rsidRDefault="00CC2948" w:rsidP="00CC2948">
      <w:pPr>
        <w:pStyle w:val="bpuSponsor"/>
      </w:pPr>
      <w:r>
        <w:t>Co-Sponsored by:</w:t>
      </w:r>
    </w:p>
    <w:p w:rsidR="00CC2948" w:rsidRPr="00CC2948" w:rsidRDefault="00CC2948" w:rsidP="00CC2948">
      <w:pPr>
        <w:pStyle w:val="bpuSponsor"/>
      </w:pPr>
      <w:r w:rsidRPr="00CC2948">
        <w:t xml:space="preserve">Assemblyman </w:t>
      </w:r>
      <w:proofErr w:type="spellStart"/>
      <w:r w:rsidRPr="00CC2948">
        <w:t>Verrelli</w:t>
      </w:r>
      <w:proofErr w:type="spellEnd"/>
      <w:r w:rsidRPr="00CC2948">
        <w:t xml:space="preserve">, Assemblywomen Tucker and </w:t>
      </w:r>
      <w:proofErr w:type="spellStart"/>
      <w:r w:rsidRPr="00CC2948">
        <w:t>Jasey</w:t>
      </w:r>
      <w:proofErr w:type="spellEnd"/>
    </w:p>
    <w:p w:rsidR="0097214F" w:rsidRDefault="0097214F" w:rsidP="0097214F"/>
    <w:p w:rsidR="00CC2948" w:rsidRPr="0097214F" w:rsidRDefault="00CC2948" w:rsidP="0097214F"/>
    <w:p w:rsidR="003C04F4" w:rsidRDefault="003C04F4" w:rsidP="003C04F4">
      <w:pPr>
        <w:pStyle w:val="bpuSponsor"/>
      </w:pPr>
    </w:p>
    <w:p w:rsidR="003C04F4" w:rsidRDefault="003C04F4" w:rsidP="003C04F4">
      <w:pPr>
        <w:pStyle w:val="bpuSponsor"/>
      </w:pPr>
    </w:p>
    <w:p w:rsidR="003C04F4" w:rsidRDefault="003C04F4" w:rsidP="003C04F4">
      <w:pPr>
        <w:pStyle w:val="bpuSponsor"/>
      </w:pPr>
      <w:r>
        <w:t>SYNOPSIS</w:t>
      </w:r>
    </w:p>
    <w:p w:rsidR="00760F11" w:rsidRPr="004630D5" w:rsidRDefault="00760F11" w:rsidP="00760F11">
      <w:r>
        <w:tab/>
      </w:r>
      <w:r w:rsidRPr="0042277E">
        <w:t>Makes failure to wear mask upon entry into store</w:t>
      </w:r>
      <w:r>
        <w:t xml:space="preserve"> or transportation publically available, </w:t>
      </w:r>
      <w:r w:rsidRPr="0042277E">
        <w:t>with posted signage</w:t>
      </w:r>
      <w:r>
        <w:t>,</w:t>
      </w:r>
      <w:r w:rsidRPr="0042277E">
        <w:t xml:space="preserve"> </w:t>
      </w:r>
      <w:r>
        <w:t>a violation with fine</w:t>
      </w:r>
      <w:r w:rsidRPr="0042277E">
        <w:t xml:space="preserve"> during public emergency declared in Executive Order 103 of 2020</w:t>
      </w:r>
      <w:r>
        <w:t xml:space="preserve"> and future public health emergencies</w:t>
      </w:r>
      <w:r w:rsidRPr="0042277E">
        <w:t>.</w:t>
      </w:r>
    </w:p>
    <w:p w:rsidR="003C04F4" w:rsidRDefault="003C04F4" w:rsidP="003C04F4">
      <w:pPr>
        <w:pStyle w:val="bpuNormText"/>
      </w:pPr>
    </w:p>
    <w:p w:rsidR="003C04F4" w:rsidRDefault="003C04F4" w:rsidP="003C04F4">
      <w:pPr>
        <w:pStyle w:val="bpuSponsor"/>
      </w:pPr>
      <w:r>
        <w:t xml:space="preserve">CURRENT VERSION OF TEXT </w:t>
      </w:r>
    </w:p>
    <w:p w:rsidR="003C04F4" w:rsidRDefault="002A79BB" w:rsidP="003C04F4">
      <w:pPr>
        <w:pStyle w:val="bpuNormText"/>
      </w:pPr>
      <w:r>
        <w:tab/>
        <w:t>As amended by the General Assembly on October 29, 2020.</w:t>
      </w:r>
    </w:p>
    <w:p w:rsidR="003C04F4" w:rsidRDefault="003C04F4" w:rsidP="003C04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C04F4" w:rsidRDefault="003C04F4" w:rsidP="008916EC">
      <w:pPr>
        <w:pStyle w:val="FronterPage"/>
        <w:tabs>
          <w:tab w:val="clear" w:pos="720"/>
          <w:tab w:val="clear" w:pos="1440"/>
          <w:tab w:val="clear" w:pos="2160"/>
          <w:tab w:val="clear" w:pos="2880"/>
          <w:tab w:val="clear" w:pos="3600"/>
          <w:tab w:val="clear" w:pos="4320"/>
          <w:tab w:val="clear" w:pos="5040"/>
        </w:tabs>
        <w:sectPr w:rsidR="003C04F4" w:rsidSect="003C04F4">
          <w:type w:val="continuous"/>
          <w:pgSz w:w="12240" w:h="20160" w:code="5"/>
          <w:pgMar w:top="1440" w:right="2275" w:bottom="1440" w:left="2275" w:header="72" w:footer="720" w:gutter="0"/>
          <w:pgNumType w:start="1"/>
          <w:cols w:space="720"/>
          <w:docGrid w:linePitch="360"/>
        </w:sectPr>
      </w:pPr>
    </w:p>
    <w:p w:rsidR="002A79BB" w:rsidRPr="00E63E68" w:rsidRDefault="002A79BB" w:rsidP="002A79BB">
      <w:pPr>
        <w:ind w:left="288" w:hanging="288"/>
      </w:pPr>
      <w:r w:rsidRPr="00E63E68">
        <w:rPr>
          <w:b/>
          <w:smallCaps/>
          <w:szCs w:val="20"/>
        </w:rPr>
        <w:lastRenderedPageBreak/>
        <w:t>An Act</w:t>
      </w:r>
      <w:r w:rsidRPr="00E63E68">
        <w:t xml:space="preserve"> concerning </w:t>
      </w:r>
      <w:r w:rsidRPr="00E63E68">
        <w:rPr>
          <w:rFonts w:ascii="Albertus Extra Bold" w:hAnsi="Albertus Extra Bold"/>
          <w:b/>
          <w:vertAlign w:val="superscript"/>
        </w:rPr>
        <w:t>1</w:t>
      </w:r>
      <w:r w:rsidRPr="00E63E68">
        <w:rPr>
          <w:rFonts w:ascii="Albertus Extra Bold" w:hAnsi="Albertus Extra Bold"/>
          <w:b/>
        </w:rPr>
        <w:t>[</w:t>
      </w:r>
      <w:r w:rsidRPr="00E63E68">
        <w:t>the offense of trespass</w:t>
      </w:r>
      <w:r w:rsidRPr="00E63E68">
        <w:rPr>
          <w:rFonts w:ascii="Albertus Extra Bold" w:hAnsi="Albertus Extra Bold"/>
          <w:b/>
        </w:rPr>
        <w:t>]</w:t>
      </w:r>
      <w:r w:rsidRPr="00E63E68">
        <w:t xml:space="preserve"> </w:t>
      </w:r>
      <w:r w:rsidRPr="00E63E68">
        <w:rPr>
          <w:u w:val="single"/>
        </w:rPr>
        <w:t>mask wearing</w:t>
      </w:r>
      <w:r w:rsidRPr="00E63E68">
        <w:rPr>
          <w:rFonts w:ascii="Albertus Extra Bold" w:hAnsi="Albertus Extra Bold"/>
          <w:b/>
          <w:vertAlign w:val="superscript"/>
        </w:rPr>
        <w:t>1</w:t>
      </w:r>
      <w:r w:rsidRPr="00E63E68">
        <w:t xml:space="preserve"> during public health emergency declared by Executive Order 103 of 2020</w:t>
      </w:r>
      <w:r>
        <w:t xml:space="preserve"> </w:t>
      </w:r>
      <w:r>
        <w:rPr>
          <w:rFonts w:ascii="Albertus Extra Bold" w:hAnsi="Albertus Extra Bold"/>
          <w:b/>
          <w:vertAlign w:val="superscript"/>
        </w:rPr>
        <w:t>2</w:t>
      </w:r>
      <w:r>
        <w:rPr>
          <w:u w:val="single"/>
        </w:rPr>
        <w:t>and any subsequently declared public health emergency and supplementing Title 26 of the Revised Statutes</w:t>
      </w:r>
      <w:r>
        <w:rPr>
          <w:rFonts w:ascii="Albertus Extra Bold" w:hAnsi="Albertus Extra Bold"/>
          <w:b/>
          <w:vertAlign w:val="superscript"/>
        </w:rPr>
        <w:t>2</w:t>
      </w:r>
      <w:r w:rsidRPr="00E63E68">
        <w:t>.</w:t>
      </w:r>
    </w:p>
    <w:p w:rsidR="000B1054" w:rsidRPr="00D71D68" w:rsidRDefault="000B1054" w:rsidP="000B1054"/>
    <w:p w:rsidR="00686AEB" w:rsidRPr="00AA7880" w:rsidRDefault="00686AEB" w:rsidP="00686AEB">
      <w:r>
        <w:tab/>
      </w:r>
      <w:r w:rsidR="00146B9F">
        <w:rPr>
          <w:rStyle w:val="BillHeading2"/>
        </w:rPr>
        <w:t>Be It Enacted</w:t>
      </w:r>
      <w:r>
        <w:rPr>
          <w:rStyle w:val="BillHeading2"/>
        </w:rPr>
        <w:t xml:space="preserve"> </w:t>
      </w:r>
      <w:r w:rsidR="00146B9F">
        <w:rPr>
          <w:rStyle w:val="BillLanguage"/>
        </w:rPr>
        <w:t>by the Senate and General Assembly of the State of New Jersey:</w:t>
      </w:r>
    </w:p>
    <w:p w:rsidR="00686AEB" w:rsidRDefault="00686AEB" w:rsidP="00686AEB"/>
    <w:p w:rsidR="00A329D2" w:rsidRPr="00B32031" w:rsidRDefault="00A329D2" w:rsidP="00A329D2">
      <w:r>
        <w:tab/>
      </w:r>
      <w:r w:rsidRPr="001A743E">
        <w:t>1.</w:t>
      </w:r>
      <w:r w:rsidRPr="001A743E">
        <w:tab/>
        <w:t xml:space="preserve">During the public health emergency </w:t>
      </w:r>
      <w:r>
        <w:rPr>
          <w:rFonts w:ascii="Albertus Extra Bold" w:hAnsi="Albertus Extra Bold"/>
          <w:b/>
          <w:vertAlign w:val="superscript"/>
        </w:rPr>
        <w:t>2</w:t>
      </w:r>
      <w:r w:rsidRPr="001D5D54">
        <w:rPr>
          <w:rFonts w:ascii="Albertus Extra Bold" w:hAnsi="Albertus Extra Bold"/>
          <w:b/>
        </w:rPr>
        <w:t>[</w:t>
      </w:r>
      <w:r w:rsidRPr="001A743E">
        <w:t>and state of emergency</w:t>
      </w:r>
      <w:r w:rsidRPr="001D5D54">
        <w:rPr>
          <w:rFonts w:ascii="Albertus Extra Bold" w:hAnsi="Albertus Extra Bold"/>
          <w:b/>
        </w:rPr>
        <w:t>]</w:t>
      </w:r>
      <w:r>
        <w:rPr>
          <w:rFonts w:ascii="Albertus Extra Bold" w:hAnsi="Albertus Extra Bold"/>
          <w:b/>
          <w:vertAlign w:val="superscript"/>
        </w:rPr>
        <w:t>2</w:t>
      </w:r>
      <w:r w:rsidRPr="001A743E">
        <w:t xml:space="preserve"> declared by the Governor in Executive Order 103 of 2020, </w:t>
      </w:r>
      <w:r>
        <w:rPr>
          <w:rFonts w:ascii="Albertus Extra Bold" w:hAnsi="Albertus Extra Bold"/>
          <w:b/>
          <w:vertAlign w:val="superscript"/>
        </w:rPr>
        <w:t>2</w:t>
      </w:r>
      <w:r>
        <w:rPr>
          <w:u w:val="single"/>
        </w:rPr>
        <w:t xml:space="preserve">and any </w:t>
      </w:r>
      <w:r w:rsidRPr="0067074E">
        <w:rPr>
          <w:u w:val="single"/>
        </w:rPr>
        <w:t xml:space="preserve">Public Health Emergency, </w:t>
      </w:r>
      <w:r>
        <w:rPr>
          <w:u w:val="single"/>
        </w:rPr>
        <w:t xml:space="preserve">subsequently declared </w:t>
      </w:r>
      <w:r w:rsidRPr="0067074E">
        <w:rPr>
          <w:u w:val="single"/>
        </w:rPr>
        <w:t>pursuant to the "Emergency Health Powers Act," P.L.2005, c.222 (C.26:13-1 et seq.),</w:t>
      </w:r>
      <w:r>
        <w:rPr>
          <w:rFonts w:ascii="Albertus Extra Bold" w:hAnsi="Albertus Extra Bold"/>
          <w:b/>
          <w:vertAlign w:val="superscript"/>
        </w:rPr>
        <w:t>2</w:t>
      </w:r>
      <w:r>
        <w:t xml:space="preserve"> </w:t>
      </w:r>
      <w:r w:rsidRPr="001D5D54">
        <w:t>a</w:t>
      </w:r>
      <w:r w:rsidRPr="001A743E">
        <w:t xml:space="preserve"> person </w:t>
      </w:r>
      <w:r>
        <w:rPr>
          <w:rFonts w:ascii="Albertus Extra Bold" w:hAnsi="Albertus Extra Bold"/>
          <w:b/>
          <w:vertAlign w:val="superscript"/>
        </w:rPr>
        <w:t>2</w:t>
      </w:r>
      <w:r w:rsidRPr="001E1CA1">
        <w:rPr>
          <w:rFonts w:ascii="Albertus Extra Bold" w:hAnsi="Albertus Extra Bold"/>
          <w:b/>
        </w:rPr>
        <w:t>[</w:t>
      </w:r>
      <w:r w:rsidRPr="001A743E">
        <w:t xml:space="preserve">commits a </w:t>
      </w:r>
      <w:r w:rsidRPr="001A743E">
        <w:rPr>
          <w:rFonts w:ascii="Albertus Extra Bold" w:hAnsi="Albertus Extra Bold"/>
          <w:b/>
          <w:vertAlign w:val="superscript"/>
        </w:rPr>
        <w:t>1</w:t>
      </w:r>
      <w:r w:rsidRPr="001A743E">
        <w:rPr>
          <w:rFonts w:ascii="Albertus Extra Bold" w:hAnsi="Albertus Extra Bold"/>
          <w:b/>
        </w:rPr>
        <w:t>[</w:t>
      </w:r>
      <w:r w:rsidRPr="001A743E">
        <w:t>petty disorderly persons offense</w:t>
      </w:r>
      <w:r w:rsidRPr="001A743E">
        <w:rPr>
          <w:rFonts w:ascii="Albertus Extra Bold" w:hAnsi="Albertus Extra Bold"/>
          <w:b/>
        </w:rPr>
        <w:t>]</w:t>
      </w:r>
      <w:r w:rsidRPr="001A743E">
        <w:t xml:space="preserve"> </w:t>
      </w:r>
      <w:r w:rsidRPr="001A743E">
        <w:rPr>
          <w:u w:val="single"/>
        </w:rPr>
        <w:t>violation</w:t>
      </w:r>
      <w:r w:rsidRPr="001A743E">
        <w:rPr>
          <w:rFonts w:ascii="Albertus Extra Bold" w:hAnsi="Albertus Extra Bold"/>
          <w:b/>
          <w:vertAlign w:val="superscript"/>
        </w:rPr>
        <w:t>1</w:t>
      </w:r>
      <w:r w:rsidRPr="001A743E">
        <w:t xml:space="preserve"> if, knowing that he is not licensed or privileged to do so, he</w:t>
      </w:r>
      <w:r w:rsidRPr="001E1CA1">
        <w:rPr>
          <w:rFonts w:ascii="Albertus Extra Bold" w:hAnsi="Albertus Extra Bold"/>
          <w:b/>
        </w:rPr>
        <w:t>]</w:t>
      </w:r>
      <w:r>
        <w:t xml:space="preserve"> </w:t>
      </w:r>
      <w:r w:rsidRPr="001E1CA1">
        <w:rPr>
          <w:u w:val="single"/>
        </w:rPr>
        <w:t xml:space="preserve">over age four and able to medically tolerate a </w:t>
      </w:r>
      <w:r>
        <w:rPr>
          <w:u w:val="single"/>
        </w:rPr>
        <w:t xml:space="preserve">mask or </w:t>
      </w:r>
      <w:r w:rsidRPr="001E1CA1">
        <w:rPr>
          <w:u w:val="single"/>
        </w:rPr>
        <w:t>face covering,</w:t>
      </w:r>
      <w:r>
        <w:rPr>
          <w:u w:val="single"/>
        </w:rPr>
        <w:t xml:space="preserve"> who</w:t>
      </w:r>
      <w:r>
        <w:rPr>
          <w:rFonts w:ascii="Albertus Extra Bold" w:hAnsi="Albertus Extra Bold"/>
          <w:b/>
          <w:vertAlign w:val="superscript"/>
        </w:rPr>
        <w:t>2</w:t>
      </w:r>
      <w:r w:rsidRPr="001A743E">
        <w:t xml:space="preserve"> enters or remains in a store or mercantile retail establishment</w:t>
      </w:r>
      <w:r>
        <w:rPr>
          <w:rFonts w:ascii="Albertus Extra Bold" w:hAnsi="Albertus Extra Bold"/>
          <w:b/>
          <w:vertAlign w:val="superscript"/>
        </w:rPr>
        <w:t>2</w:t>
      </w:r>
      <w:r>
        <w:rPr>
          <w:u w:val="single"/>
        </w:rPr>
        <w:t xml:space="preserve">, any public transportation or public transportation service, any </w:t>
      </w:r>
      <w:proofErr w:type="spellStart"/>
      <w:r>
        <w:rPr>
          <w:u w:val="single"/>
        </w:rPr>
        <w:t>autocab</w:t>
      </w:r>
      <w:proofErr w:type="spellEnd"/>
      <w:r>
        <w:rPr>
          <w:u w:val="single"/>
        </w:rPr>
        <w:t xml:space="preserve"> business or transportation network service,</w:t>
      </w:r>
      <w:r w:rsidRPr="00795880">
        <w:rPr>
          <w:rFonts w:ascii="Albertus Extra Bold" w:hAnsi="Albertus Extra Bold"/>
          <w:b/>
          <w:vertAlign w:val="superscript"/>
        </w:rPr>
        <w:t>2</w:t>
      </w:r>
      <w:r w:rsidRPr="00795880">
        <w:t xml:space="preserve"> </w:t>
      </w:r>
      <w:r w:rsidRPr="001A743E">
        <w:t>as to which notice against trespass is given by signage posted that is visible and unobstructed which requires that any person entering the premises of a store or retail mercantile establishment</w:t>
      </w:r>
      <w:r w:rsidRPr="00795880">
        <w:t xml:space="preserve"> </w:t>
      </w:r>
      <w:r w:rsidRPr="001A743E">
        <w:t>establishment</w:t>
      </w:r>
      <w:r>
        <w:rPr>
          <w:rFonts w:ascii="Albertus Extra Bold" w:hAnsi="Albertus Extra Bold"/>
          <w:b/>
          <w:vertAlign w:val="superscript"/>
        </w:rPr>
        <w:t>2</w:t>
      </w:r>
      <w:r>
        <w:rPr>
          <w:u w:val="single"/>
        </w:rPr>
        <w:t>, or any public transportation or public transportation service,</w:t>
      </w:r>
      <w:r w:rsidRPr="00C607ED">
        <w:rPr>
          <w:u w:val="single"/>
        </w:rPr>
        <w:t xml:space="preserve"> </w:t>
      </w:r>
      <w:r>
        <w:rPr>
          <w:u w:val="single"/>
        </w:rPr>
        <w:t xml:space="preserve">any </w:t>
      </w:r>
      <w:proofErr w:type="spellStart"/>
      <w:r>
        <w:rPr>
          <w:u w:val="single"/>
        </w:rPr>
        <w:t>autocab</w:t>
      </w:r>
      <w:proofErr w:type="spellEnd"/>
      <w:r>
        <w:rPr>
          <w:u w:val="single"/>
        </w:rPr>
        <w:t xml:space="preserve"> business or transportation network service,</w:t>
      </w:r>
      <w:r w:rsidRPr="00795880">
        <w:rPr>
          <w:rFonts w:ascii="Albertus Extra Bold" w:hAnsi="Albertus Extra Bold"/>
          <w:b/>
          <w:vertAlign w:val="superscript"/>
        </w:rPr>
        <w:t>2</w:t>
      </w:r>
      <w:r w:rsidRPr="00795880">
        <w:t xml:space="preserve"> </w:t>
      </w:r>
      <w:r w:rsidRPr="001A743E">
        <w:t xml:space="preserve"> must be </w:t>
      </w:r>
      <w:r w:rsidRPr="001A743E">
        <w:rPr>
          <w:rFonts w:ascii="Albertus Extra Bold" w:hAnsi="Albertus Extra Bold"/>
          <w:b/>
          <w:vertAlign w:val="superscript"/>
        </w:rPr>
        <w:t>1</w:t>
      </w:r>
      <w:r w:rsidRPr="001A743E">
        <w:rPr>
          <w:u w:val="single"/>
        </w:rPr>
        <w:t>properly</w:t>
      </w:r>
      <w:r w:rsidRPr="001A743E">
        <w:rPr>
          <w:rFonts w:ascii="Albertus Extra Bold" w:hAnsi="Albertus Extra Bold"/>
          <w:b/>
          <w:vertAlign w:val="superscript"/>
        </w:rPr>
        <w:t>1</w:t>
      </w:r>
      <w:r w:rsidRPr="001A743E">
        <w:t xml:space="preserve"> wearing a mask </w:t>
      </w:r>
      <w:r w:rsidRPr="001A743E">
        <w:rPr>
          <w:rFonts w:ascii="Albertus Extra Bold" w:hAnsi="Albertus Extra Bold"/>
          <w:b/>
          <w:vertAlign w:val="superscript"/>
        </w:rPr>
        <w:t>1</w:t>
      </w:r>
      <w:r>
        <w:rPr>
          <w:u w:val="single"/>
        </w:rPr>
        <w:t>or face covering w</w:t>
      </w:r>
      <w:r w:rsidRPr="001A743E">
        <w:rPr>
          <w:u w:val="single"/>
        </w:rPr>
        <w:t>hich at a minimum simultaneously covers the nose and mouth</w:t>
      </w:r>
      <w:r w:rsidRPr="001A743E">
        <w:rPr>
          <w:rFonts w:ascii="Albertus Extra Bold" w:hAnsi="Albertus Extra Bold"/>
          <w:b/>
          <w:vertAlign w:val="superscript"/>
        </w:rPr>
        <w:t xml:space="preserve">1 </w:t>
      </w:r>
      <w:r>
        <w:rPr>
          <w:rFonts w:ascii="Albertus Extra Bold" w:hAnsi="Albertus Extra Bold"/>
          <w:b/>
          <w:vertAlign w:val="superscript"/>
        </w:rPr>
        <w:t>2</w:t>
      </w:r>
      <w:r w:rsidRPr="001E1CA1">
        <w:rPr>
          <w:rFonts w:ascii="Albertus Extra Bold" w:hAnsi="Albertus Extra Bold"/>
          <w:b/>
        </w:rPr>
        <w:t>[</w:t>
      </w:r>
      <w:r w:rsidRPr="001A743E">
        <w:t xml:space="preserve">and </w:t>
      </w:r>
      <w:r w:rsidRPr="001A743E">
        <w:rPr>
          <w:rFonts w:ascii="Albertus Extra Bold" w:hAnsi="Albertus Extra Bold"/>
          <w:b/>
          <w:vertAlign w:val="superscript"/>
        </w:rPr>
        <w:t>1</w:t>
      </w:r>
      <w:r w:rsidRPr="001A743E">
        <w:rPr>
          <w:rFonts w:ascii="Albertus Extra Bold" w:hAnsi="Albertus Extra Bold"/>
          <w:b/>
        </w:rPr>
        <w:t>[</w:t>
      </w:r>
      <w:r w:rsidRPr="001A743E">
        <w:t>a</w:t>
      </w:r>
      <w:r w:rsidRPr="001A743E">
        <w:rPr>
          <w:rFonts w:ascii="Albertus Extra Bold" w:hAnsi="Albertus Extra Bold"/>
          <w:b/>
        </w:rPr>
        <w:t>]</w:t>
      </w:r>
      <w:r w:rsidRPr="001A743E">
        <w:t xml:space="preserve"> </w:t>
      </w:r>
      <w:r w:rsidRPr="001A743E">
        <w:rPr>
          <w:u w:val="single"/>
        </w:rPr>
        <w:t>the</w:t>
      </w:r>
      <w:r w:rsidRPr="001A743E">
        <w:rPr>
          <w:rFonts w:ascii="Albertus Extra Bold" w:hAnsi="Albertus Extra Bold"/>
          <w:b/>
          <w:vertAlign w:val="superscript"/>
        </w:rPr>
        <w:t>1</w:t>
      </w:r>
      <w:r w:rsidRPr="001A743E">
        <w:t xml:space="preserve"> person does not </w:t>
      </w:r>
      <w:r w:rsidRPr="001A743E">
        <w:rPr>
          <w:rFonts w:ascii="Albertus Extra Bold" w:hAnsi="Albertus Extra Bold"/>
          <w:b/>
          <w:vertAlign w:val="superscript"/>
        </w:rPr>
        <w:t>1</w:t>
      </w:r>
      <w:r w:rsidRPr="001A743E">
        <w:rPr>
          <w:u w:val="single"/>
        </w:rPr>
        <w:t>properly</w:t>
      </w:r>
      <w:r w:rsidRPr="001A743E">
        <w:rPr>
          <w:rFonts w:ascii="Albertus Extra Bold" w:hAnsi="Albertus Extra Bold"/>
          <w:b/>
          <w:vertAlign w:val="superscript"/>
        </w:rPr>
        <w:t>1</w:t>
      </w:r>
      <w:r w:rsidRPr="001A743E">
        <w:t xml:space="preserve"> wear </w:t>
      </w:r>
      <w:r w:rsidRPr="001A743E">
        <w:rPr>
          <w:rFonts w:ascii="Albertus Extra Bold" w:hAnsi="Albertus Extra Bold"/>
          <w:b/>
          <w:vertAlign w:val="superscript"/>
        </w:rPr>
        <w:t>1</w:t>
      </w:r>
      <w:r w:rsidRPr="001A743E">
        <w:rPr>
          <w:u w:val="single"/>
        </w:rPr>
        <w:t>such</w:t>
      </w:r>
      <w:r w:rsidRPr="001A743E">
        <w:rPr>
          <w:rFonts w:ascii="Albertus Extra Bold" w:hAnsi="Albertus Extra Bold"/>
          <w:b/>
          <w:vertAlign w:val="superscript"/>
        </w:rPr>
        <w:t>1</w:t>
      </w:r>
      <w:r w:rsidRPr="001A743E">
        <w:t xml:space="preserve"> a mask</w:t>
      </w:r>
      <w:r w:rsidRPr="001E1CA1">
        <w:rPr>
          <w:rFonts w:ascii="Albertus Extra Bold" w:hAnsi="Albertus Extra Bold"/>
          <w:b/>
        </w:rPr>
        <w:t>]</w:t>
      </w:r>
      <w:r>
        <w:rPr>
          <w:rFonts w:ascii="Albertus Extra Bold" w:hAnsi="Albertus Extra Bold"/>
          <w:b/>
          <w:vertAlign w:val="superscript"/>
        </w:rPr>
        <w:t>2</w:t>
      </w:r>
      <w:r w:rsidRPr="001A743E">
        <w:t xml:space="preserve">.  </w:t>
      </w:r>
      <w:r w:rsidRPr="001A743E">
        <w:rPr>
          <w:rFonts w:ascii="Albertus Extra Bold" w:hAnsi="Albertus Extra Bold"/>
          <w:b/>
          <w:vertAlign w:val="superscript"/>
        </w:rPr>
        <w:t>1</w:t>
      </w:r>
      <w:r w:rsidRPr="001A743E">
        <w:rPr>
          <w:u w:val="single"/>
        </w:rPr>
        <w:t>The violation established by this section shall</w:t>
      </w:r>
      <w:r w:rsidRPr="001E1CA1">
        <w:rPr>
          <w:rFonts w:ascii="Albertus Extra Bold" w:hAnsi="Albertus Extra Bold"/>
          <w:b/>
          <w:vertAlign w:val="superscript"/>
        </w:rPr>
        <w:t>2</w:t>
      </w:r>
      <w:r>
        <w:rPr>
          <w:u w:val="single"/>
        </w:rPr>
        <w:t>, for a first offense</w:t>
      </w:r>
      <w:r w:rsidRPr="00187AF7">
        <w:rPr>
          <w:rFonts w:ascii="Albertus Extra Bold" w:hAnsi="Albertus Extra Bold"/>
          <w:b/>
          <w:vertAlign w:val="superscript"/>
        </w:rPr>
        <w:t>2</w:t>
      </w:r>
      <w:r w:rsidRPr="00187AF7">
        <w:rPr>
          <w:u w:val="single"/>
        </w:rPr>
        <w:t>,</w:t>
      </w:r>
      <w:r>
        <w:rPr>
          <w:u w:val="single"/>
        </w:rPr>
        <w:t xml:space="preserve"> b</w:t>
      </w:r>
      <w:r w:rsidRPr="001A743E">
        <w:rPr>
          <w:u w:val="single"/>
        </w:rPr>
        <w:t>e subject to a fine of</w:t>
      </w:r>
      <w:r w:rsidRPr="00795880">
        <w:t xml:space="preserve"> </w:t>
      </w:r>
      <w:r w:rsidRPr="00187AF7">
        <w:rPr>
          <w:rFonts w:ascii="Albertus Extra Bold" w:hAnsi="Albertus Extra Bold"/>
          <w:b/>
          <w:vertAlign w:val="superscript"/>
        </w:rPr>
        <w:t>2</w:t>
      </w:r>
      <w:r w:rsidRPr="00187AF7">
        <w:rPr>
          <w:rFonts w:ascii="Albertus Extra Bold" w:hAnsi="Albertus Extra Bold"/>
          <w:b/>
        </w:rPr>
        <w:t>[</w:t>
      </w:r>
      <w:r w:rsidRPr="001A743E">
        <w:rPr>
          <w:u w:val="single"/>
        </w:rPr>
        <w:t>a minimum of</w:t>
      </w:r>
      <w:r w:rsidRPr="00187AF7">
        <w:rPr>
          <w:rFonts w:ascii="Albertus Extra Bold" w:hAnsi="Albertus Extra Bold"/>
          <w:b/>
        </w:rPr>
        <w:t>]</w:t>
      </w:r>
      <w:r>
        <w:rPr>
          <w:rFonts w:ascii="Albertus Extra Bold" w:hAnsi="Albertus Extra Bold"/>
          <w:b/>
          <w:vertAlign w:val="superscript"/>
        </w:rPr>
        <w:t>2</w:t>
      </w:r>
      <w:r w:rsidRPr="001A743E">
        <w:rPr>
          <w:u w:val="single"/>
        </w:rPr>
        <w:t xml:space="preserve"> $50</w:t>
      </w:r>
      <w:r>
        <w:rPr>
          <w:u w:val="single"/>
        </w:rPr>
        <w:t xml:space="preserve"> </w:t>
      </w:r>
      <w:r w:rsidRPr="00187AF7">
        <w:rPr>
          <w:rFonts w:ascii="Albertus Extra Bold" w:hAnsi="Albertus Extra Bold"/>
          <w:b/>
          <w:vertAlign w:val="superscript"/>
        </w:rPr>
        <w:t>2</w:t>
      </w:r>
      <w:r>
        <w:t xml:space="preserve"> </w:t>
      </w:r>
      <w:r w:rsidRPr="00187AF7">
        <w:rPr>
          <w:u w:val="single"/>
        </w:rPr>
        <w:t>and for a second or subsequent violation, to a fine of between $50</w:t>
      </w:r>
      <w:r w:rsidRPr="00187AF7">
        <w:rPr>
          <w:rFonts w:ascii="Albertus Extra Bold" w:hAnsi="Albertus Extra Bold"/>
          <w:b/>
          <w:vertAlign w:val="superscript"/>
        </w:rPr>
        <w:t>2</w:t>
      </w:r>
      <w:r>
        <w:rPr>
          <w:u w:val="single"/>
        </w:rPr>
        <w:t xml:space="preserve"> up to $500.</w:t>
      </w:r>
      <w:r w:rsidRPr="00795880">
        <w:rPr>
          <w:rFonts w:ascii="Albertus Extra Bold" w:hAnsi="Albertus Extra Bold"/>
          <w:b/>
          <w:vertAlign w:val="superscript"/>
        </w:rPr>
        <w:t>1</w:t>
      </w:r>
      <w:r w:rsidRPr="00795880">
        <w:t xml:space="preserve">  </w:t>
      </w:r>
    </w:p>
    <w:p w:rsidR="00A329D2" w:rsidRDefault="00A329D2" w:rsidP="00A329D2">
      <w:r>
        <w:tab/>
      </w:r>
      <w:r w:rsidRPr="00795880">
        <w:rPr>
          <w:rFonts w:ascii="Albertus Extra Bold" w:hAnsi="Albertus Extra Bold"/>
          <w:b/>
          <w:vertAlign w:val="superscript"/>
        </w:rPr>
        <w:t>2</w:t>
      </w:r>
      <w:r>
        <w:rPr>
          <w:u w:val="single"/>
        </w:rPr>
        <w:t>As used in this section "p</w:t>
      </w:r>
      <w:r w:rsidRPr="00795880">
        <w:rPr>
          <w:u w:val="single"/>
        </w:rPr>
        <w:t>ublic transportation or public transportation service" means rail passenger service, motorbus regular route service, paratransit service, motorbus charter service, and ferry passenger servic</w:t>
      </w:r>
      <w:r>
        <w:rPr>
          <w:u w:val="single"/>
        </w:rPr>
        <w:t xml:space="preserve">e.  </w:t>
      </w:r>
      <w:r w:rsidRPr="00E72FD1">
        <w:rPr>
          <w:u w:val="single"/>
        </w:rPr>
        <w:t>“</w:t>
      </w:r>
      <w:proofErr w:type="spellStart"/>
      <w:r w:rsidRPr="00E72FD1">
        <w:rPr>
          <w:u w:val="single"/>
        </w:rPr>
        <w:t>Autocab</w:t>
      </w:r>
      <w:proofErr w:type="spellEnd"/>
      <w:r w:rsidRPr="00E72FD1">
        <w:rPr>
          <w:u w:val="single"/>
        </w:rPr>
        <w:t xml:space="preserve">” means and includes any automobile or motor car, commonly called taxi, engaged in the business of carrying passengers  for hire which is held out, announced or advertised to operate or run or which  is operated or run over any of the streets or public highways of this state,  and particularly accepts and discharges such persons as may offer themselves for transportation from points or places to points or places within or without  the state.  “Transportation network service” means a corporation, partnership, sole proprietorship, or other entity that is registered as a business in the State or operates in this State, and uses a digital network to connect a transportation </w:t>
      </w:r>
      <w:r w:rsidRPr="00E72FD1">
        <w:rPr>
          <w:u w:val="single"/>
        </w:rPr>
        <w:lastRenderedPageBreak/>
        <w:t>network company rider to a transportation network company driver to provide a prearranged ride.  A transportation network company shall not include an individual, corporation, partnership, sole proprietorship, or other entity arranging non-emergency medical transportation for individuals qualifying for Medicaid under P.L.1968, c.413 (C.30:4D-1 et seq.) or Medicare under Pub.L.89-97 (42 U.S.C. s.1395 et seq.) pursuant to a contract with the State or a managed care organization, whereby Medicaid or Medicare funding is used to pay for the non-emergency medical transportation services</w:t>
      </w:r>
      <w:r w:rsidRPr="005B2BB1">
        <w:t>.</w:t>
      </w:r>
      <w:r>
        <w:rPr>
          <w:rFonts w:ascii="Albertus Extra Bold" w:hAnsi="Albertus Extra Bold"/>
          <w:b/>
          <w:vertAlign w:val="superscript"/>
        </w:rPr>
        <w:t>2</w:t>
      </w:r>
    </w:p>
    <w:p w:rsidR="00ED2962" w:rsidRPr="00D71D68" w:rsidRDefault="00ED2962" w:rsidP="00686AEB"/>
    <w:p w:rsidR="00E7611D" w:rsidRPr="00C607ED" w:rsidRDefault="00E7611D" w:rsidP="00E7611D">
      <w:r>
        <w:tab/>
      </w:r>
      <w:r w:rsidRPr="00C607ED">
        <w:t>2.</w:t>
      </w:r>
      <w:r w:rsidRPr="00C607ED">
        <w:tab/>
        <w:t xml:space="preserve">This act shall take effect immediately </w:t>
      </w:r>
      <w:r>
        <w:rPr>
          <w:rFonts w:ascii="Albertus Extra Bold" w:hAnsi="Albertus Extra Bold"/>
          <w:b/>
          <w:vertAlign w:val="superscript"/>
        </w:rPr>
        <w:t>2</w:t>
      </w:r>
      <w:r w:rsidRPr="00C607ED">
        <w:rPr>
          <w:rFonts w:ascii="Albertus Extra Bold" w:hAnsi="Albertus Extra Bold"/>
          <w:b/>
        </w:rPr>
        <w:t>[</w:t>
      </w:r>
      <w:r w:rsidRPr="00C607ED">
        <w:t>and shall expire upon the expiration of the state of emergency declared by the Governor in Executive Order 103 of 2020</w:t>
      </w:r>
      <w:r w:rsidRPr="00C607ED">
        <w:rPr>
          <w:rFonts w:ascii="Albertus Extra Bold" w:hAnsi="Albertus Extra Bold"/>
          <w:b/>
        </w:rPr>
        <w:t>]</w:t>
      </w:r>
      <w:r>
        <w:rPr>
          <w:rFonts w:ascii="Albertus Extra Bold" w:hAnsi="Albertus Extra Bold"/>
          <w:b/>
          <w:vertAlign w:val="superscript"/>
        </w:rPr>
        <w:t>2</w:t>
      </w:r>
      <w:r w:rsidRPr="00C607ED">
        <w:t>.</w:t>
      </w:r>
    </w:p>
    <w:sectPr w:rsidR="00E7611D" w:rsidRPr="00C607ED" w:rsidSect="004E0360">
      <w:headerReference w:type="default" r:id="rId13"/>
      <w:headerReference w:type="first" r:id="rId14"/>
      <w:footerReference w:type="first" r:id="rId15"/>
      <w:pgSz w:w="12240" w:h="20160" w:code="5"/>
      <w:pgMar w:top="1440" w:right="2520" w:bottom="1872" w:left="2880" w:header="1181" w:footer="6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3263" w:rsidRDefault="00DF3263">
      <w:r>
        <w:separator/>
      </w:r>
    </w:p>
  </w:endnote>
  <w:endnote w:type="continuationSeparator" w:id="0">
    <w:p w:rsidR="00DF3263" w:rsidRDefault="00DF3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AE4" w:rsidRDefault="00CC2948" w:rsidP="00CC2948">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F94" w:rsidRPr="00921C91" w:rsidRDefault="00DE7F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7F94" w:rsidRPr="00921C91" w:rsidRDefault="00DE7F94">
    <w:pPr>
      <w:pStyle w:val="Footer"/>
      <w:rPr>
        <w:szCs w:val="18"/>
      </w:rPr>
    </w:pPr>
  </w:p>
  <w:p w:rsidR="00DE7F94" w:rsidRPr="00921C91" w:rsidRDefault="00DE7F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E7F94" w:rsidRDefault="00DE7F94" w:rsidP="00686AEB">
    <w:pPr>
      <w:pStyle w:val="Footer"/>
    </w:pPr>
    <w:r>
      <w:tab/>
      <w:t>Matter enclosed in superscript numerals has been adopted as follows:</w:t>
    </w:r>
  </w:p>
  <w:p w:rsidR="00DE7F94" w:rsidRDefault="00DE7F9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September 17, 2020.</w:t>
    </w:r>
  </w:p>
  <w:p w:rsidR="00DE7F94" w:rsidRDefault="002A79B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October 29, 2020.</w:t>
    </w:r>
  </w:p>
  <w:p w:rsidR="002A79BB" w:rsidRPr="002A79BB" w:rsidRDefault="002A79B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3263" w:rsidRDefault="00DF3263">
      <w:r>
        <w:separator/>
      </w:r>
    </w:p>
  </w:footnote>
  <w:footnote w:type="continuationSeparator" w:id="0">
    <w:p w:rsidR="00DF3263" w:rsidRDefault="00DF32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E68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C04F4" w:rsidRDefault="003C04F4" w:rsidP="003C04F4">
    <w:pPr>
      <w:pStyle w:val="bpuHeadSpon"/>
    </w:pPr>
    <w:r w:rsidRPr="003C04F4">
      <w:rPr>
        <w:rStyle w:val="bpuHeadSponChar"/>
      </w:rPr>
      <w:t>A4453</w:t>
    </w:r>
    <w:r>
      <w:t xml:space="preserve"> </w:t>
    </w:r>
    <w:r w:rsidR="002A79BB">
      <w:t>[2R]</w:t>
    </w:r>
    <w:r w:rsidR="00DE7F94">
      <w:t xml:space="preserve"> </w:t>
    </w:r>
    <w:r>
      <w:t>CAPUTO</w:t>
    </w:r>
  </w:p>
  <w:p w:rsidR="003C04F4" w:rsidRDefault="003C04F4" w:rsidP="003C04F4">
    <w:pPr>
      <w:pStyle w:val="bpuHeadSpon"/>
    </w:pPr>
    <w:r>
      <w:fldChar w:fldCharType="begin"/>
    </w:r>
    <w:r>
      <w:instrText xml:space="preserve"> PAGE  \* MERGEFORMAT </w:instrText>
    </w:r>
    <w:r>
      <w:fldChar w:fldCharType="separate"/>
    </w:r>
    <w:r w:rsidR="005E68F2">
      <w:rPr>
        <w:noProof/>
      </w:rPr>
      <w:t>3</w:t>
    </w:r>
    <w:r>
      <w:fldChar w:fldCharType="end"/>
    </w:r>
  </w:p>
  <w:p w:rsidR="003C04F4" w:rsidRDefault="003C04F4" w:rsidP="003C04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C04F4" w:rsidRDefault="003C04F4" w:rsidP="003C04F4">
    <w:pPr>
      <w:pStyle w:val="bpuHeadSpon"/>
    </w:pPr>
    <w:r w:rsidRPr="003C04F4">
      <w:rPr>
        <w:rStyle w:val="bpuHeadSponChar"/>
      </w:rPr>
      <w:t>A4453</w:t>
    </w:r>
    <w:r>
      <w:t xml:space="preserve"> </w:t>
    </w:r>
    <w:r w:rsidR="002A79BB">
      <w:t>[2R]</w:t>
    </w:r>
    <w:r w:rsidR="00DE7F94">
      <w:t xml:space="preserve"> </w:t>
    </w:r>
    <w:r>
      <w:t>CAPUTO</w:t>
    </w:r>
    <w:r w:rsidR="002F3AE4">
      <w:t>, VAINIERI HUTTLE</w:t>
    </w:r>
  </w:p>
  <w:p w:rsidR="003C04F4" w:rsidRDefault="003C04F4" w:rsidP="003C04F4">
    <w:pPr>
      <w:pStyle w:val="bpuHeadSpon"/>
    </w:pPr>
    <w:r>
      <w:fldChar w:fldCharType="begin"/>
    </w:r>
    <w:r>
      <w:instrText xml:space="preserve"> PAGE  \* MERGEFORMAT </w:instrText>
    </w:r>
    <w:r>
      <w:fldChar w:fldCharType="separate"/>
    </w:r>
    <w:r w:rsidR="005E68F2">
      <w:rPr>
        <w:noProof/>
      </w:rPr>
      <w:t>2</w:t>
    </w:r>
    <w:r>
      <w:fldChar w:fldCharType="end"/>
    </w:r>
  </w:p>
  <w:p w:rsidR="003C04F4" w:rsidRDefault="003C04F4" w:rsidP="003C04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263"/>
    <w:rsid w:val="000051BD"/>
    <w:rsid w:val="00010C47"/>
    <w:rsid w:val="000160A5"/>
    <w:rsid w:val="0002335B"/>
    <w:rsid w:val="0003549A"/>
    <w:rsid w:val="000367AE"/>
    <w:rsid w:val="00043B22"/>
    <w:rsid w:val="0004488A"/>
    <w:rsid w:val="00054975"/>
    <w:rsid w:val="00057D20"/>
    <w:rsid w:val="0006197C"/>
    <w:rsid w:val="0006281F"/>
    <w:rsid w:val="0008141C"/>
    <w:rsid w:val="00083221"/>
    <w:rsid w:val="00087632"/>
    <w:rsid w:val="00087E30"/>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B9F"/>
    <w:rsid w:val="00155C64"/>
    <w:rsid w:val="001645FB"/>
    <w:rsid w:val="00173D2B"/>
    <w:rsid w:val="00181676"/>
    <w:rsid w:val="00183603"/>
    <w:rsid w:val="00184579"/>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9BB"/>
    <w:rsid w:val="002B2E26"/>
    <w:rsid w:val="002B3FE6"/>
    <w:rsid w:val="002C2D81"/>
    <w:rsid w:val="002C461E"/>
    <w:rsid w:val="002C6CEC"/>
    <w:rsid w:val="002E09CE"/>
    <w:rsid w:val="002E69D1"/>
    <w:rsid w:val="002F3AE4"/>
    <w:rsid w:val="002F3BA6"/>
    <w:rsid w:val="003001B9"/>
    <w:rsid w:val="00315320"/>
    <w:rsid w:val="00325776"/>
    <w:rsid w:val="00325E27"/>
    <w:rsid w:val="00330395"/>
    <w:rsid w:val="00333704"/>
    <w:rsid w:val="00336624"/>
    <w:rsid w:val="0034025F"/>
    <w:rsid w:val="00340458"/>
    <w:rsid w:val="0034200F"/>
    <w:rsid w:val="003446A0"/>
    <w:rsid w:val="0034481B"/>
    <w:rsid w:val="00350130"/>
    <w:rsid w:val="003513B3"/>
    <w:rsid w:val="00354334"/>
    <w:rsid w:val="0036180C"/>
    <w:rsid w:val="00363CF5"/>
    <w:rsid w:val="00364344"/>
    <w:rsid w:val="003702CA"/>
    <w:rsid w:val="00370617"/>
    <w:rsid w:val="00382F1F"/>
    <w:rsid w:val="00391DA4"/>
    <w:rsid w:val="003A3C64"/>
    <w:rsid w:val="003A3F83"/>
    <w:rsid w:val="003C04F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346"/>
    <w:rsid w:val="004704A8"/>
    <w:rsid w:val="00471102"/>
    <w:rsid w:val="00471F18"/>
    <w:rsid w:val="00484144"/>
    <w:rsid w:val="00484C19"/>
    <w:rsid w:val="00485866"/>
    <w:rsid w:val="00492076"/>
    <w:rsid w:val="00493B1D"/>
    <w:rsid w:val="00497037"/>
    <w:rsid w:val="004A3009"/>
    <w:rsid w:val="004A6940"/>
    <w:rsid w:val="004A77A4"/>
    <w:rsid w:val="004C742C"/>
    <w:rsid w:val="004E036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2B0"/>
    <w:rsid w:val="00585698"/>
    <w:rsid w:val="0059131D"/>
    <w:rsid w:val="005B3F92"/>
    <w:rsid w:val="005B479C"/>
    <w:rsid w:val="005B561E"/>
    <w:rsid w:val="005C07E4"/>
    <w:rsid w:val="005C2124"/>
    <w:rsid w:val="005C336F"/>
    <w:rsid w:val="005C7F3C"/>
    <w:rsid w:val="005E017C"/>
    <w:rsid w:val="005E50C6"/>
    <w:rsid w:val="005E68F2"/>
    <w:rsid w:val="005F2A97"/>
    <w:rsid w:val="005F399B"/>
    <w:rsid w:val="006019F8"/>
    <w:rsid w:val="00605B20"/>
    <w:rsid w:val="0061156F"/>
    <w:rsid w:val="00613FF5"/>
    <w:rsid w:val="006155A8"/>
    <w:rsid w:val="00621B94"/>
    <w:rsid w:val="00626239"/>
    <w:rsid w:val="00632711"/>
    <w:rsid w:val="00635316"/>
    <w:rsid w:val="00635449"/>
    <w:rsid w:val="006378C5"/>
    <w:rsid w:val="00645E6A"/>
    <w:rsid w:val="006642F4"/>
    <w:rsid w:val="00665CBC"/>
    <w:rsid w:val="00667A5C"/>
    <w:rsid w:val="00677316"/>
    <w:rsid w:val="00686AEB"/>
    <w:rsid w:val="006A0D0E"/>
    <w:rsid w:val="006B2D3C"/>
    <w:rsid w:val="006B5278"/>
    <w:rsid w:val="006B7897"/>
    <w:rsid w:val="006B7FA7"/>
    <w:rsid w:val="006C086A"/>
    <w:rsid w:val="006C21C1"/>
    <w:rsid w:val="006C7327"/>
    <w:rsid w:val="006D00E5"/>
    <w:rsid w:val="006D791B"/>
    <w:rsid w:val="006E2895"/>
    <w:rsid w:val="006F180D"/>
    <w:rsid w:val="006F4334"/>
    <w:rsid w:val="006F47AF"/>
    <w:rsid w:val="006F6B8A"/>
    <w:rsid w:val="00707CD3"/>
    <w:rsid w:val="007164A7"/>
    <w:rsid w:val="00716BB9"/>
    <w:rsid w:val="00716CCE"/>
    <w:rsid w:val="007256D1"/>
    <w:rsid w:val="007279FD"/>
    <w:rsid w:val="0074335A"/>
    <w:rsid w:val="007502CB"/>
    <w:rsid w:val="00752D79"/>
    <w:rsid w:val="00752E20"/>
    <w:rsid w:val="00756EDE"/>
    <w:rsid w:val="00760F11"/>
    <w:rsid w:val="0077784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B85"/>
    <w:rsid w:val="00845F3C"/>
    <w:rsid w:val="008461B8"/>
    <w:rsid w:val="008462F1"/>
    <w:rsid w:val="00847EF1"/>
    <w:rsid w:val="008538FA"/>
    <w:rsid w:val="008573B0"/>
    <w:rsid w:val="00866563"/>
    <w:rsid w:val="00867AC2"/>
    <w:rsid w:val="0087056E"/>
    <w:rsid w:val="00875402"/>
    <w:rsid w:val="00884D51"/>
    <w:rsid w:val="00885AC7"/>
    <w:rsid w:val="008916EC"/>
    <w:rsid w:val="00891E4F"/>
    <w:rsid w:val="008A31C5"/>
    <w:rsid w:val="008A4F9A"/>
    <w:rsid w:val="008B2850"/>
    <w:rsid w:val="008C79B3"/>
    <w:rsid w:val="008C7AC2"/>
    <w:rsid w:val="008D77BD"/>
    <w:rsid w:val="008E454C"/>
    <w:rsid w:val="008F1E5A"/>
    <w:rsid w:val="00901BDA"/>
    <w:rsid w:val="009035E7"/>
    <w:rsid w:val="009121D8"/>
    <w:rsid w:val="00916F7A"/>
    <w:rsid w:val="00917FE3"/>
    <w:rsid w:val="009318C7"/>
    <w:rsid w:val="00931C09"/>
    <w:rsid w:val="009348C2"/>
    <w:rsid w:val="009440D0"/>
    <w:rsid w:val="009523A3"/>
    <w:rsid w:val="00960958"/>
    <w:rsid w:val="00963A46"/>
    <w:rsid w:val="00966A3E"/>
    <w:rsid w:val="00971493"/>
    <w:rsid w:val="00971AD9"/>
    <w:rsid w:val="0097214F"/>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9D2"/>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C94"/>
    <w:rsid w:val="00B2574A"/>
    <w:rsid w:val="00B35D8A"/>
    <w:rsid w:val="00B45973"/>
    <w:rsid w:val="00B45B34"/>
    <w:rsid w:val="00B57047"/>
    <w:rsid w:val="00B61D86"/>
    <w:rsid w:val="00B6342D"/>
    <w:rsid w:val="00B726BD"/>
    <w:rsid w:val="00B732BC"/>
    <w:rsid w:val="00B90E33"/>
    <w:rsid w:val="00B9676B"/>
    <w:rsid w:val="00BA2EA5"/>
    <w:rsid w:val="00BA364B"/>
    <w:rsid w:val="00BB1190"/>
    <w:rsid w:val="00BB31D0"/>
    <w:rsid w:val="00BB383B"/>
    <w:rsid w:val="00BB3A11"/>
    <w:rsid w:val="00BB4DDB"/>
    <w:rsid w:val="00BB5D79"/>
    <w:rsid w:val="00BB5F02"/>
    <w:rsid w:val="00BC7892"/>
    <w:rsid w:val="00BD4CA4"/>
    <w:rsid w:val="00BE24D6"/>
    <w:rsid w:val="00BE7EFA"/>
    <w:rsid w:val="00BF06AD"/>
    <w:rsid w:val="00BF2C67"/>
    <w:rsid w:val="00C04F4D"/>
    <w:rsid w:val="00C0530C"/>
    <w:rsid w:val="00C12E48"/>
    <w:rsid w:val="00C13D14"/>
    <w:rsid w:val="00C15F53"/>
    <w:rsid w:val="00C23F09"/>
    <w:rsid w:val="00C25356"/>
    <w:rsid w:val="00C3026B"/>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948"/>
    <w:rsid w:val="00CD0F93"/>
    <w:rsid w:val="00CD1BD1"/>
    <w:rsid w:val="00CD528D"/>
    <w:rsid w:val="00CE78BF"/>
    <w:rsid w:val="00CF65EB"/>
    <w:rsid w:val="00CF72AD"/>
    <w:rsid w:val="00D02441"/>
    <w:rsid w:val="00D039F4"/>
    <w:rsid w:val="00D10496"/>
    <w:rsid w:val="00D11173"/>
    <w:rsid w:val="00D1215F"/>
    <w:rsid w:val="00D16561"/>
    <w:rsid w:val="00D17FF8"/>
    <w:rsid w:val="00D23240"/>
    <w:rsid w:val="00D268AC"/>
    <w:rsid w:val="00D27FF3"/>
    <w:rsid w:val="00D343D0"/>
    <w:rsid w:val="00D3664D"/>
    <w:rsid w:val="00D500E9"/>
    <w:rsid w:val="00D507BC"/>
    <w:rsid w:val="00D5182E"/>
    <w:rsid w:val="00D6090A"/>
    <w:rsid w:val="00D62FA3"/>
    <w:rsid w:val="00D63B6F"/>
    <w:rsid w:val="00D64A90"/>
    <w:rsid w:val="00D9410B"/>
    <w:rsid w:val="00D9695B"/>
    <w:rsid w:val="00DA2417"/>
    <w:rsid w:val="00DA5585"/>
    <w:rsid w:val="00DB02AC"/>
    <w:rsid w:val="00DB6AA2"/>
    <w:rsid w:val="00DE10D1"/>
    <w:rsid w:val="00DE2514"/>
    <w:rsid w:val="00DE6851"/>
    <w:rsid w:val="00DE7F94"/>
    <w:rsid w:val="00DF03EE"/>
    <w:rsid w:val="00DF3263"/>
    <w:rsid w:val="00E01B71"/>
    <w:rsid w:val="00E05CC9"/>
    <w:rsid w:val="00E15573"/>
    <w:rsid w:val="00E169AD"/>
    <w:rsid w:val="00E25A5B"/>
    <w:rsid w:val="00E3104B"/>
    <w:rsid w:val="00E373C7"/>
    <w:rsid w:val="00E420F1"/>
    <w:rsid w:val="00E4267B"/>
    <w:rsid w:val="00E42F13"/>
    <w:rsid w:val="00E452DF"/>
    <w:rsid w:val="00E543CF"/>
    <w:rsid w:val="00E546FD"/>
    <w:rsid w:val="00E56E89"/>
    <w:rsid w:val="00E608F1"/>
    <w:rsid w:val="00E611B9"/>
    <w:rsid w:val="00E7144F"/>
    <w:rsid w:val="00E73D74"/>
    <w:rsid w:val="00E7611D"/>
    <w:rsid w:val="00E76A79"/>
    <w:rsid w:val="00E80692"/>
    <w:rsid w:val="00E80C24"/>
    <w:rsid w:val="00E93836"/>
    <w:rsid w:val="00EA7C16"/>
    <w:rsid w:val="00EC5281"/>
    <w:rsid w:val="00EC791D"/>
    <w:rsid w:val="00EC7ABC"/>
    <w:rsid w:val="00EC7CA6"/>
    <w:rsid w:val="00ED2962"/>
    <w:rsid w:val="00ED3C5D"/>
    <w:rsid w:val="00ED4553"/>
    <w:rsid w:val="00F00D08"/>
    <w:rsid w:val="00F15583"/>
    <w:rsid w:val="00F200EE"/>
    <w:rsid w:val="00F22481"/>
    <w:rsid w:val="00F2542E"/>
    <w:rsid w:val="00F27278"/>
    <w:rsid w:val="00F344E3"/>
    <w:rsid w:val="00F34D58"/>
    <w:rsid w:val="00F41A9D"/>
    <w:rsid w:val="00F42AB6"/>
    <w:rsid w:val="00F44314"/>
    <w:rsid w:val="00F54B9C"/>
    <w:rsid w:val="00F56E96"/>
    <w:rsid w:val="00F573DD"/>
    <w:rsid w:val="00F61E59"/>
    <w:rsid w:val="00F63D99"/>
    <w:rsid w:val="00F6426B"/>
    <w:rsid w:val="00F709B3"/>
    <w:rsid w:val="00F71A5E"/>
    <w:rsid w:val="00FA0AFC"/>
    <w:rsid w:val="00FA1C82"/>
    <w:rsid w:val="00FA2ED1"/>
    <w:rsid w:val="00FA4A52"/>
    <w:rsid w:val="00FB3D01"/>
    <w:rsid w:val="00FB4045"/>
    <w:rsid w:val="00FB4D8E"/>
    <w:rsid w:val="00FB6527"/>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DE55F88-9BC3-49F2-9FD6-F654C39C8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C04F4"/>
  </w:style>
  <w:style w:type="paragraph" w:styleId="BalloonText">
    <w:name w:val="Balloon Text"/>
    <w:basedOn w:val="Normal"/>
    <w:link w:val="BalloonTextChar"/>
    <w:semiHidden/>
    <w:unhideWhenUsed/>
    <w:rsid w:val="00BB38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383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614</Words>
  <Characters>3447</Characters>
  <Application>Microsoft Office Word</Application>
  <DocSecurity>0</DocSecurity>
  <Lines>94</Lines>
  <Paragraphs>25</Paragraphs>
  <ScaleCrop>false</ScaleCrop>
  <HeadingPairs>
    <vt:vector size="2" baseType="variant">
      <vt:variant>
        <vt:lpstr>Title</vt:lpstr>
      </vt:variant>
      <vt:variant>
        <vt:i4>1</vt:i4>
      </vt:variant>
    </vt:vector>
  </HeadingPairs>
  <TitlesOfParts>
    <vt:vector size="1" baseType="lpstr">
      <vt:lpstr>A4453 1R</vt:lpstr>
    </vt:vector>
  </TitlesOfParts>
  <Manager>R225</Manager>
  <Company>NJ Office of Legislative Services</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A4453 2R</dc:title>
  <dc:subject>crimes and penalties</dc:subject>
  <dc:creator>Assemblyman  CAPUTO</dc:creator>
  <cp:keywords>A4453|3|JU |127|54|54|!|0|</cp:keywords>
  <dc:description>INTRODUCED JULY 27, 2020_x000d_
Amended 9/17/20_x000d_
Amended 10/29/20_x000d_
</dc:description>
  <cp:lastModifiedBy>Siracusa, Nicole</cp:lastModifiedBy>
  <cp:revision>2</cp:revision>
  <cp:lastPrinted>2020-09-22T19:38:00Z</cp:lastPrinted>
  <dcterms:created xsi:type="dcterms:W3CDTF">2020-10-30T15:28:00Z</dcterms:created>
  <dcterms:modified xsi:type="dcterms:W3CDTF">2020-10-30T15:28:00Z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