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61F13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561F1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4453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61F13">
        <w:t>Assembly Floor Amendments</w:t>
      </w:r>
    </w:p>
    <w:p w:rsidR="00DA6F1D" w:rsidRDefault="00561F13" w:rsidP="00DA6F1D">
      <w:pPr>
        <w:pStyle w:val="NormalFloor"/>
        <w:jc w:val="center"/>
      </w:pPr>
      <w:r>
        <w:t>(Proposed by Assemblyman CAPUTO)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61F13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561F13" w:rsidRDefault="00561F13" w:rsidP="00561F13">
      <w:pPr>
        <w:rPr>
          <w:spacing w:val="4"/>
        </w:rPr>
      </w:pPr>
      <w:r>
        <w:tab/>
        <w:t xml:space="preserve">These floor amendments expand the places where a mask or face covering is required, during the </w:t>
      </w:r>
      <w:r w:rsidRPr="001A743E">
        <w:rPr>
          <w:spacing w:val="4"/>
        </w:rPr>
        <w:t>public health emergency declared by the Governor in Executive Order 103 of 2020,</w:t>
      </w:r>
      <w:r>
        <w:rPr>
          <w:spacing w:val="4"/>
        </w:rPr>
        <w:t xml:space="preserve"> and any subsequently declared public health emergency, to include </w:t>
      </w:r>
      <w:r w:rsidRPr="00837189">
        <w:rPr>
          <w:spacing w:val="4"/>
        </w:rPr>
        <w:t>any public</w:t>
      </w:r>
      <w:r>
        <w:rPr>
          <w:spacing w:val="4"/>
        </w:rPr>
        <w:t>ly available</w:t>
      </w:r>
      <w:r w:rsidRPr="00837189">
        <w:rPr>
          <w:spacing w:val="4"/>
        </w:rPr>
        <w:t xml:space="preserve"> transportation</w:t>
      </w:r>
      <w:r>
        <w:rPr>
          <w:spacing w:val="4"/>
        </w:rPr>
        <w:t>.  This would include public transportation</w:t>
      </w:r>
      <w:r w:rsidRPr="00837189">
        <w:rPr>
          <w:spacing w:val="4"/>
        </w:rPr>
        <w:t xml:space="preserve"> or public transportation service</w:t>
      </w:r>
      <w:r>
        <w:rPr>
          <w:spacing w:val="4"/>
        </w:rPr>
        <w:t xml:space="preserve">, autocab companies and transportation network services.  The floor amendments provide that the requirement shall apply to a person </w:t>
      </w:r>
      <w:r w:rsidRPr="00837189">
        <w:rPr>
          <w:spacing w:val="4"/>
        </w:rPr>
        <w:t>over age four and able to medically tolerate a face covering</w:t>
      </w:r>
      <w:r>
        <w:rPr>
          <w:spacing w:val="4"/>
        </w:rPr>
        <w:t xml:space="preserve">.  </w:t>
      </w:r>
    </w:p>
    <w:p w:rsidR="00561F13" w:rsidRPr="002046ED" w:rsidRDefault="00561F13" w:rsidP="00561F13">
      <w:r>
        <w:rPr>
          <w:spacing w:val="4"/>
        </w:rPr>
        <w:tab/>
        <w:t>The floor amendments provide that t</w:t>
      </w:r>
      <w:r w:rsidRPr="00837189">
        <w:rPr>
          <w:spacing w:val="4"/>
        </w:rPr>
        <w:t xml:space="preserve">he violation established by </w:t>
      </w:r>
      <w:r>
        <w:rPr>
          <w:spacing w:val="4"/>
        </w:rPr>
        <w:t>the bill</w:t>
      </w:r>
      <w:r w:rsidRPr="00837189">
        <w:rPr>
          <w:spacing w:val="4"/>
        </w:rPr>
        <w:t xml:space="preserve"> shall</w:t>
      </w:r>
      <w:r>
        <w:rPr>
          <w:spacing w:val="4"/>
        </w:rPr>
        <w:t>, for a first offense</w:t>
      </w:r>
      <w:r w:rsidRPr="00837189">
        <w:rPr>
          <w:spacing w:val="4"/>
        </w:rPr>
        <w:t xml:space="preserve">, be subject to a fine of $50 </w:t>
      </w:r>
      <w:r>
        <w:rPr>
          <w:spacing w:val="4"/>
        </w:rPr>
        <w:t>for a first offense,</w:t>
      </w:r>
      <w:r w:rsidRPr="00837189">
        <w:rPr>
          <w:spacing w:val="4"/>
        </w:rPr>
        <w:t xml:space="preserve"> and for a second or subsequent viol</w:t>
      </w:r>
      <w:r>
        <w:rPr>
          <w:spacing w:val="4"/>
        </w:rPr>
        <w:t>ation, to a fine of between $50</w:t>
      </w:r>
      <w:r w:rsidRPr="00837189">
        <w:rPr>
          <w:spacing w:val="4"/>
        </w:rPr>
        <w:t xml:space="preserve"> up to $500.</w:t>
      </w:r>
      <w:r>
        <w:rPr>
          <w:spacing w:val="4"/>
        </w:rPr>
        <w:t xml:space="preserve">  </w:t>
      </w:r>
      <w:r w:rsidRPr="00AC10D6">
        <w:rPr>
          <w:spacing w:val="4"/>
        </w:rPr>
        <w:t>"Public transportation or public transportation service" means rail passenger service, motorbus regular route service, paratransit service, motorbus charter service, and ferry passenger service.</w:t>
      </w:r>
      <w:r>
        <w:rPr>
          <w:spacing w:val="4"/>
        </w:rPr>
        <w:t xml:space="preserve">  The floor amendments also define “autocab” and “transportation network service.”</w:t>
      </w:r>
    </w:p>
    <w:sectPr w:rsidR="00561F13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12B14"/>
    <w:rsid w:val="00561F13"/>
    <w:rsid w:val="005C0D68"/>
    <w:rsid w:val="005E6306"/>
    <w:rsid w:val="00693CE7"/>
    <w:rsid w:val="006B2FD5"/>
    <w:rsid w:val="007F5773"/>
    <w:rsid w:val="0081340F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52AC6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A85E8C9-69BE-4164-B84E-E3049DCC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A4453 Assembly OCTOBER 29, 2020</vt:lpstr>
    </vt:vector>
  </TitlesOfParts>
  <Manager>R225</Manager>
  <Company>Office of Legislative Services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A4453 1R Assembly Statement 10/29/20</dc:title>
  <dc:subject/>
  <dc:creator>Assembly</dc:creator>
  <cp:keywords>A4453|1|JU |127|0|0|!|0|</cp:keywords>
  <dc:description/>
  <cp:lastModifiedBy>Siracusa, Nicole</cp:lastModifiedBy>
  <cp:revision>2</cp:revision>
  <dcterms:created xsi:type="dcterms:W3CDTF">2020-10-30T15:29:00Z</dcterms:created>
  <dcterms:modified xsi:type="dcterms:W3CDTF">2020-10-30T15:29:00Z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