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A33" w:rsidRDefault="006F3A33" w:rsidP="006F3A33">
      <w:pPr>
        <w:pStyle w:val="bpuBill"/>
      </w:pPr>
      <w:bookmarkStart w:id="0" w:name="bpuFrontPg"/>
      <w:bookmarkStart w:id="1" w:name="_GoBack"/>
      <w:bookmarkEnd w:id="0"/>
      <w:bookmarkEnd w:id="1"/>
      <w:r>
        <w:t xml:space="preserve">ASSEMBLY, No. 4458 </w:t>
      </w:r>
    </w:p>
    <w:p w:rsidR="006F3A33" w:rsidRPr="009D38FF" w:rsidRDefault="006F3A33" w:rsidP="006F3A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39303" r:id="rId7"/>
        </w:object>
      </w:r>
    </w:p>
    <w:p w:rsidR="006F3A33" w:rsidRDefault="006F3A33" w:rsidP="006F3A33">
      <w:pPr>
        <w:pStyle w:val="bpuState"/>
      </w:pPr>
      <w:r>
        <w:t>STATE OF NEW JERSEY</w:t>
      </w:r>
    </w:p>
    <w:p w:rsidR="006F3A33" w:rsidRDefault="006F3A33" w:rsidP="006F3A33">
      <w:pPr>
        <w:pStyle w:val="bpuLegislature"/>
      </w:pPr>
      <w:r>
        <w:t>219th LEGISLATURE</w:t>
      </w:r>
    </w:p>
    <w:p w:rsidR="006F3A33" w:rsidRDefault="006F3A33" w:rsidP="006F3A33">
      <w:pPr>
        <w:pStyle w:val="bpuWpGraphic"/>
      </w:pPr>
      <w:r>
        <w:object w:dxaOrig="8985" w:dyaOrig="255">
          <v:shape id="_x0000_i1026" type="#_x0000_t75" style="width:6in;height:12pt" o:ole="">
            <v:imagedata r:id="rId6" o:title=""/>
          </v:shape>
          <o:OLEObject Type="Embed" ProgID="WPWin6.1" ShapeID="_x0000_i1026" DrawAspect="Content" ObjectID="_1657439304" r:id="rId8"/>
        </w:object>
      </w:r>
      <w:r>
        <w:t xml:space="preserve">  </w:t>
      </w:r>
    </w:p>
    <w:p w:rsidR="006F3A33" w:rsidRDefault="006F3A33" w:rsidP="006F3A33">
      <w:pPr>
        <w:pStyle w:val="bpuIntro"/>
      </w:pPr>
      <w:r>
        <w:t>INTRODUCED JULY 27, 2020</w:t>
      </w:r>
    </w:p>
    <w:p w:rsidR="006F3A33" w:rsidRDefault="006F3A33" w:rsidP="006F3A33">
      <w:pPr>
        <w:pStyle w:val="bpuIntro"/>
      </w:pPr>
    </w:p>
    <w:p w:rsidR="006F3A33" w:rsidRDefault="006F3A33" w:rsidP="006F3A33">
      <w:pPr>
        <w:pStyle w:val="bpuIntro"/>
        <w:sectPr w:rsidR="006F3A33" w:rsidSect="006F3A33">
          <w:headerReference w:type="even" r:id="rId9"/>
          <w:headerReference w:type="default" r:id="rId10"/>
          <w:pgSz w:w="12240" w:h="20160" w:code="5"/>
          <w:pgMar w:top="2160" w:right="1440" w:bottom="1440" w:left="1440" w:header="72" w:footer="720" w:gutter="0"/>
          <w:pgNumType w:start="1"/>
          <w:cols w:space="720"/>
          <w:docGrid w:linePitch="360"/>
        </w:sectPr>
      </w:pPr>
    </w:p>
    <w:p w:rsidR="006F3A33" w:rsidRDefault="006F3A33" w:rsidP="006F3A33">
      <w:pPr>
        <w:pStyle w:val="bpuIntro"/>
      </w:pPr>
    </w:p>
    <w:p w:rsidR="006F3A33" w:rsidRDefault="006F3A33" w:rsidP="006F3A33">
      <w:pPr>
        <w:pStyle w:val="bpuSponsor"/>
      </w:pPr>
      <w:r>
        <w:t>Sponsored by:</w:t>
      </w:r>
    </w:p>
    <w:p w:rsidR="006F3A33" w:rsidRDefault="006F3A33" w:rsidP="006F3A33">
      <w:pPr>
        <w:pStyle w:val="bpuSponsor"/>
      </w:pPr>
      <w:r>
        <w:t>Assemblywoman  VALERIE VAINIERI HUTTLE</w:t>
      </w:r>
    </w:p>
    <w:p w:rsidR="006F3A33" w:rsidRDefault="006F3A33" w:rsidP="006F3A33">
      <w:pPr>
        <w:pStyle w:val="bpuSponsor"/>
      </w:pPr>
      <w:r>
        <w:t>District 37 (Bergen)</w:t>
      </w:r>
    </w:p>
    <w:p w:rsidR="006F3A33" w:rsidRDefault="006F3A33" w:rsidP="006F3A33">
      <w:pPr>
        <w:pStyle w:val="bpuSponsor"/>
      </w:pPr>
    </w:p>
    <w:p w:rsidR="006F3A33" w:rsidRDefault="006F3A33" w:rsidP="006F3A33">
      <w:pPr>
        <w:pStyle w:val="bpuSponsor"/>
      </w:pPr>
    </w:p>
    <w:p w:rsidR="006F3A33" w:rsidRDefault="006F3A33" w:rsidP="006F3A33">
      <w:pPr>
        <w:pStyle w:val="bpuSponsor"/>
      </w:pPr>
    </w:p>
    <w:p w:rsidR="006F3A33" w:rsidRDefault="006F3A33" w:rsidP="006F3A33">
      <w:pPr>
        <w:pStyle w:val="bpuSponsor"/>
      </w:pPr>
    </w:p>
    <w:p w:rsidR="006F3A33" w:rsidRDefault="006F3A33" w:rsidP="006F3A33">
      <w:pPr>
        <w:pStyle w:val="bpuSponsor"/>
      </w:pPr>
      <w:r>
        <w:t>SYNOPSIS</w:t>
      </w:r>
    </w:p>
    <w:p w:rsidR="006F3A33" w:rsidRDefault="006F3A33" w:rsidP="006F3A33">
      <w:pPr>
        <w:pStyle w:val="bpuNormText"/>
      </w:pPr>
      <w:r>
        <w:tab/>
        <w:t xml:space="preserve">Requires certain newly constructed residential buildings to meet universal design standards. </w:t>
      </w:r>
    </w:p>
    <w:p w:rsidR="006F3A33" w:rsidRDefault="006F3A33" w:rsidP="006F3A33">
      <w:pPr>
        <w:pStyle w:val="bpuNormText"/>
      </w:pPr>
    </w:p>
    <w:p w:rsidR="006F3A33" w:rsidRDefault="006F3A33" w:rsidP="006F3A33">
      <w:pPr>
        <w:pStyle w:val="bpuSponsor"/>
      </w:pPr>
      <w:r>
        <w:t xml:space="preserve">CURRENT VERSION OF TEXT </w:t>
      </w:r>
    </w:p>
    <w:p w:rsidR="006F3A33" w:rsidRDefault="006F3A33" w:rsidP="006F3A33">
      <w:pPr>
        <w:pStyle w:val="bpuNormText"/>
      </w:pPr>
      <w:r>
        <w:tab/>
        <w:t>As introduced.</w:t>
      </w:r>
    </w:p>
    <w:p w:rsidR="006F3A33" w:rsidRDefault="006F3A33" w:rsidP="006F3A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3A33" w:rsidRDefault="006F3A33" w:rsidP="008916EC">
      <w:pPr>
        <w:pStyle w:val="FronterPage"/>
        <w:tabs>
          <w:tab w:val="clear" w:pos="720"/>
          <w:tab w:val="clear" w:pos="1440"/>
          <w:tab w:val="clear" w:pos="2160"/>
          <w:tab w:val="clear" w:pos="2880"/>
          <w:tab w:val="clear" w:pos="3600"/>
          <w:tab w:val="clear" w:pos="4320"/>
          <w:tab w:val="clear" w:pos="5040"/>
        </w:tabs>
        <w:sectPr w:rsidR="006F3A33" w:rsidSect="006F3A33">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072211" w:rsidRPr="00072211">
        <w:t>concerning construction standards for certain new residential buildings and supplementing P.L.1975, c.217 (C.52:27D-119 et seq.)</w:t>
      </w:r>
      <w:r w:rsidR="00A42EB6" w:rsidRPr="00A42EB6">
        <w:t>.</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C57AC1" w:rsidRDefault="00A23411" w:rsidP="00F40CB5">
      <w:r>
        <w:tab/>
        <w:t>1.</w:t>
      </w:r>
      <w:r>
        <w:tab/>
      </w:r>
      <w:r w:rsidR="00A42EB6">
        <w:t xml:space="preserve">a.  </w:t>
      </w:r>
      <w:r w:rsidR="00B00C95">
        <w:t>On or before the first day of the tenth month next following the effective dat</w:t>
      </w:r>
      <w:r w:rsidR="00C57AC1">
        <w:t>e</w:t>
      </w:r>
      <w:r w:rsidR="00B00C95">
        <w:t xml:space="preserve"> of P.L.    , c.    (C.        ) (pending before the Legislature as this bill), the</w:t>
      </w:r>
      <w:r w:rsidR="00C57AC1">
        <w:t xml:space="preserve"> commissioner shall adopt a universal design </w:t>
      </w:r>
      <w:proofErr w:type="spellStart"/>
      <w:r w:rsidR="00C57AC1" w:rsidRPr="00C57AC1">
        <w:t>subcode</w:t>
      </w:r>
      <w:proofErr w:type="spellEnd"/>
      <w:r w:rsidR="00C57AC1">
        <w:t xml:space="preserve">, or </w:t>
      </w:r>
      <w:r w:rsidR="00C57AC1" w:rsidRPr="00C57AC1">
        <w:t xml:space="preserve">supplement or revise </w:t>
      </w:r>
      <w:r w:rsidR="00C57AC1">
        <w:t>any model code adopted pursuant to</w:t>
      </w:r>
      <w:r w:rsidR="00C57AC1" w:rsidRPr="00C57AC1">
        <w:t xml:space="preserve"> P.L.1975, c.217 (C.52:27D-119 et seq.)</w:t>
      </w:r>
      <w:r w:rsidR="00C57AC1">
        <w:t>, for the purpose of e</w:t>
      </w:r>
      <w:r w:rsidR="00C57AC1" w:rsidRPr="00C57AC1">
        <w:t xml:space="preserve">nsuring that </w:t>
      </w:r>
      <w:r w:rsidR="00C57AC1">
        <w:t>buildings or structures subject to this section contain</w:t>
      </w:r>
      <w:r w:rsidR="00C57AC1" w:rsidRPr="00C57AC1">
        <w:t xml:space="preserve"> adequate and sufficient features </w:t>
      </w:r>
      <w:r w:rsidR="00C57AC1">
        <w:t>to make them</w:t>
      </w:r>
      <w:r w:rsidR="00C57AC1" w:rsidRPr="00C57AC1">
        <w:t xml:space="preserve"> accessible to and usable by pers</w:t>
      </w:r>
      <w:r w:rsidR="004261DF">
        <w:t>ons of any age or ability</w:t>
      </w:r>
      <w:r w:rsidR="00C57AC1">
        <w:t xml:space="preserve"> with minimal or no modifications</w:t>
      </w:r>
      <w:r w:rsidR="00C57AC1" w:rsidRPr="00C57AC1">
        <w:t>.</w:t>
      </w:r>
    </w:p>
    <w:p w:rsidR="00C038FD" w:rsidRDefault="00C57AC1" w:rsidP="00F40CB5">
      <w:r>
        <w:tab/>
        <w:t>b.</w:t>
      </w:r>
      <w:r w:rsidR="00A23411">
        <w:tab/>
      </w:r>
      <w:r w:rsidR="004261DF">
        <w:t xml:space="preserve">On or after the adoption of </w:t>
      </w:r>
      <w:r w:rsidR="004261DF" w:rsidRPr="004261DF">
        <w:t xml:space="preserve">the universal design </w:t>
      </w:r>
      <w:proofErr w:type="spellStart"/>
      <w:r w:rsidR="004261DF" w:rsidRPr="004261DF">
        <w:t>subcode</w:t>
      </w:r>
      <w:proofErr w:type="spellEnd"/>
      <w:r w:rsidR="004261DF" w:rsidRPr="004261DF">
        <w:t>, or code supplement or revision</w:t>
      </w:r>
      <w:r w:rsidR="004261DF">
        <w:t>, pursuant t</w:t>
      </w:r>
      <w:r w:rsidR="00C353C4">
        <w:t>o subsection a. of this section,</w:t>
      </w:r>
      <w:r w:rsidR="004261DF">
        <w:t xml:space="preserve"> a</w:t>
      </w:r>
      <w:r w:rsidR="00C038FD" w:rsidRPr="00C038FD">
        <w:t xml:space="preserve">n application for a construction permit </w:t>
      </w:r>
      <w:r w:rsidR="00C038FD">
        <w:t>for a</w:t>
      </w:r>
      <w:r>
        <w:t xml:space="preserve"> </w:t>
      </w:r>
      <w:r w:rsidR="004261DF">
        <w:t xml:space="preserve">new </w:t>
      </w:r>
      <w:r>
        <w:t>multiple family residential building</w:t>
      </w:r>
      <w:r w:rsidR="004261DF">
        <w:t xml:space="preserve"> </w:t>
      </w:r>
      <w:r w:rsidR="004261DF" w:rsidRPr="004261DF">
        <w:t xml:space="preserve">shall not be declared complete </w:t>
      </w:r>
      <w:r w:rsidR="004261DF">
        <w:t>unless it provides for the building to</w:t>
      </w:r>
      <w:r w:rsidRPr="00C57AC1">
        <w:t xml:space="preserve"> be constructed in accordance with the </w:t>
      </w:r>
      <w:r w:rsidR="00C038FD">
        <w:t>universal design</w:t>
      </w:r>
      <w:r w:rsidR="004261DF">
        <w:t xml:space="preserve"> </w:t>
      </w:r>
      <w:proofErr w:type="spellStart"/>
      <w:r w:rsidR="004261DF">
        <w:t>subcode</w:t>
      </w:r>
      <w:proofErr w:type="spellEnd"/>
      <w:r w:rsidR="004261DF">
        <w:t>, or code supplement or revision.</w:t>
      </w:r>
    </w:p>
    <w:p w:rsidR="000A26AD" w:rsidRDefault="00A23411" w:rsidP="00F40CB5">
      <w:r>
        <w:tab/>
        <w:t>c.</w:t>
      </w:r>
      <w:r>
        <w:tab/>
      </w:r>
      <w:r w:rsidR="00510712">
        <w:t xml:space="preserve">As used in this </w:t>
      </w:r>
      <w:r w:rsidR="00C57AC1" w:rsidRPr="00C57AC1">
        <w:t>section</w:t>
      </w:r>
      <w:r w:rsidR="00510712">
        <w:t xml:space="preserve">, "multiple </w:t>
      </w:r>
      <w:r w:rsidR="00C57AC1" w:rsidRPr="00C57AC1">
        <w:t>family resident</w:t>
      </w:r>
      <w:r w:rsidR="00510712">
        <w:t>ial building” means a building</w:t>
      </w:r>
      <w:r w:rsidR="00C57AC1" w:rsidRPr="00C57AC1">
        <w:t xml:space="preserve"> with four or more dwelling units in a single structure</w:t>
      </w:r>
      <w:r w:rsidR="00510712">
        <w:t xml:space="preserve"> and</w:t>
      </w:r>
      <w:r w:rsidR="00C57AC1" w:rsidRPr="00C57AC1">
        <w:t xml:space="preserve"> shall not include </w:t>
      </w:r>
      <w:r w:rsidR="00510712">
        <w:t xml:space="preserve">a </w:t>
      </w:r>
      <w:r w:rsidR="004261DF">
        <w:t>building</w:t>
      </w:r>
      <w:r w:rsidR="00C57AC1" w:rsidRPr="00C57AC1">
        <w:t xml:space="preserve"> constructed as </w:t>
      </w:r>
      <w:r w:rsidR="004261DF">
        <w:t>a townhouse</w:t>
      </w:r>
      <w:r w:rsidR="00C353C4">
        <w:t>, which is a single dwelling unit</w:t>
      </w:r>
      <w:r w:rsidR="00C57AC1" w:rsidRPr="00C57AC1">
        <w:t xml:space="preserve"> with two or more stories of living space, exclusive of </w:t>
      </w:r>
      <w:r w:rsidR="00C353C4">
        <w:t xml:space="preserve">a </w:t>
      </w:r>
      <w:r w:rsidR="00C57AC1" w:rsidRPr="00C57AC1">
        <w:t>basement or attic, with most or all of the sleeping areas on one story and with most of the remaining habitable space, such as kitchen, living, and dining areas, on another story, and with an independent entrance at or near grade level.</w:t>
      </w:r>
    </w:p>
    <w:p w:rsidR="00A42EB6" w:rsidRDefault="00A42EB6" w:rsidP="00686AEB"/>
    <w:p w:rsidR="00686AEB" w:rsidRPr="00AA7880" w:rsidRDefault="00686AEB" w:rsidP="00686AEB">
      <w:r>
        <w:tab/>
      </w:r>
      <w:r w:rsidR="00A42EB6">
        <w:t>2</w:t>
      </w:r>
      <w:r w:rsidR="00A23411">
        <w:t>.</w:t>
      </w:r>
      <w:r w:rsidR="00A23411">
        <w:tab/>
      </w:r>
      <w:r w:rsidR="009667B1">
        <w:t>This act shall take effect</w:t>
      </w:r>
      <w:r w:rsidR="00A42EB6">
        <w:t xml:space="preserve"> immediately.</w:t>
      </w:r>
    </w:p>
    <w:p w:rsidR="00686AEB" w:rsidRDefault="00686AEB" w:rsidP="00686AEB"/>
    <w:p w:rsidR="00A42EB6" w:rsidRPr="00CE7BD8" w:rsidRDefault="00A42EB6" w:rsidP="00686AEB"/>
    <w:p w:rsidR="00686AEB" w:rsidRPr="00AA7880" w:rsidRDefault="00686AEB" w:rsidP="00686AEB">
      <w:pPr>
        <w:jc w:val="center"/>
      </w:pPr>
      <w:r w:rsidRPr="00D71D68">
        <w:t>STATEMENT</w:t>
      </w:r>
    </w:p>
    <w:p w:rsidR="00686AEB" w:rsidRDefault="00686AEB" w:rsidP="00686AEB"/>
    <w:p w:rsidR="00A42EB6" w:rsidRDefault="00140596" w:rsidP="00686AEB">
      <w:r>
        <w:tab/>
        <w:t xml:space="preserve">This bill would </w:t>
      </w:r>
      <w:r w:rsidR="00B17098">
        <w:t xml:space="preserve">require residential buildings </w:t>
      </w:r>
      <w:r w:rsidR="00B17098" w:rsidRPr="00B17098">
        <w:t>with four or more dwelling units in a single structure</w:t>
      </w:r>
      <w:r w:rsidR="00B17098">
        <w:t xml:space="preserve"> to meet universal design standards adopted by the Commissioner of Community Affairs.  The universal design requirements of the bill would ensure that these buildings are </w:t>
      </w:r>
      <w:r w:rsidR="00B17098" w:rsidRPr="00B17098">
        <w:t>accessible to and usable by persons of any age or ability with minimal or no modifications</w:t>
      </w:r>
      <w:r w:rsidR="00B17098">
        <w:t xml:space="preserve"> required as people age or </w:t>
      </w:r>
      <w:r w:rsidR="009B36BD">
        <w:t xml:space="preserve">their </w:t>
      </w:r>
      <w:r w:rsidR="00B17098">
        <w:t>ability changes.</w:t>
      </w:r>
    </w:p>
    <w:p w:rsidR="00B17098" w:rsidRDefault="00B17098" w:rsidP="00686AEB">
      <w:r>
        <w:tab/>
        <w:t>The bill would apply to</w:t>
      </w:r>
      <w:r w:rsidR="00C81D2A">
        <w:t xml:space="preserve"> new</w:t>
      </w:r>
      <w:r>
        <w:t xml:space="preserve"> buildings</w:t>
      </w:r>
      <w:r w:rsidR="00C81D2A">
        <w:t xml:space="preserve"> </w:t>
      </w:r>
      <w:r>
        <w:t xml:space="preserve">for which a construction permit is not complete by the adoption of universal design standards by the commissioner.  </w:t>
      </w:r>
      <w:r w:rsidR="00B00C95">
        <w:t xml:space="preserve">The commissioner would have to adopt these standards on or before the first day of the tenth month next following the effective date of the bill.  </w:t>
      </w:r>
      <w:r>
        <w:t>The bill generally would not apply to single dwelling unit townhouses.</w:t>
      </w:r>
    </w:p>
    <w:sectPr w:rsidR="00B17098" w:rsidSect="00854C91">
      <w:headerReference w:type="default" r:id="rId12"/>
      <w:footerReference w:type="default" r:id="rId13"/>
      <w:headerReference w:type="first" r:id="rId14"/>
      <w:footerReference w:type="first" r:id="rId15"/>
      <w:pgSz w:w="12240" w:h="20160" w:code="5"/>
      <w:pgMar w:top="1440" w:right="2520" w:bottom="135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E20" w:rsidRDefault="00EC5E20">
      <w:r>
        <w:separator/>
      </w:r>
    </w:p>
  </w:endnote>
  <w:endnote w:type="continuationSeparator" w:id="0">
    <w:p w:rsidR="00EC5E20" w:rsidRDefault="00EC5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E20" w:rsidRDefault="00EC5E20">
      <w:r>
        <w:separator/>
      </w:r>
    </w:p>
  </w:footnote>
  <w:footnote w:type="continuationSeparator" w:id="0">
    <w:p w:rsidR="00EC5E20" w:rsidRDefault="00EC5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39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3A33" w:rsidRDefault="006F3A33" w:rsidP="006F3A33">
    <w:pPr>
      <w:pStyle w:val="bpuHeadSpon"/>
    </w:pPr>
    <w:r w:rsidRPr="006F3A33">
      <w:rPr>
        <w:rStyle w:val="bpuHeadSponChar"/>
      </w:rPr>
      <w:t>A4458</w:t>
    </w:r>
    <w:r>
      <w:t xml:space="preserve"> VAINIERI HUTTLE</w:t>
    </w:r>
  </w:p>
  <w:p w:rsidR="006F3A33" w:rsidRDefault="006F3A33" w:rsidP="006F3A33">
    <w:pPr>
      <w:pStyle w:val="bpuHeadSpon"/>
    </w:pPr>
    <w:r>
      <w:fldChar w:fldCharType="begin"/>
    </w:r>
    <w:r>
      <w:instrText xml:space="preserve"> PAGE  \* MERGEFORMAT </w:instrText>
    </w:r>
    <w:r>
      <w:fldChar w:fldCharType="separate"/>
    </w:r>
    <w:r w:rsidR="00854C91">
      <w:rPr>
        <w:noProof/>
      </w:rPr>
      <w:t>3</w:t>
    </w:r>
    <w:r>
      <w:fldChar w:fldCharType="end"/>
    </w:r>
  </w:p>
  <w:p w:rsidR="006F3A33" w:rsidRDefault="006F3A33" w:rsidP="006F3A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3A33" w:rsidRDefault="006F3A33" w:rsidP="006F3A33">
    <w:pPr>
      <w:pStyle w:val="bpuHeadSpon"/>
    </w:pPr>
    <w:r w:rsidRPr="006F3A33">
      <w:rPr>
        <w:rStyle w:val="bpuHeadSponChar"/>
      </w:rPr>
      <w:t>A4458</w:t>
    </w:r>
    <w:r>
      <w:t xml:space="preserve"> VAINIERI HUTTLE</w:t>
    </w:r>
  </w:p>
  <w:p w:rsidR="006F3A33" w:rsidRDefault="006F3A33" w:rsidP="006F3A33">
    <w:pPr>
      <w:pStyle w:val="bpuHeadSpon"/>
    </w:pPr>
    <w:r>
      <w:fldChar w:fldCharType="begin"/>
    </w:r>
    <w:r>
      <w:instrText xml:space="preserve"> PAGE  \* MERGEFORMAT </w:instrText>
    </w:r>
    <w:r>
      <w:fldChar w:fldCharType="separate"/>
    </w:r>
    <w:r w:rsidR="00A239E3">
      <w:rPr>
        <w:noProof/>
      </w:rPr>
      <w:t>2</w:t>
    </w:r>
    <w:r>
      <w:fldChar w:fldCharType="end"/>
    </w:r>
  </w:p>
  <w:p w:rsidR="006F3A33" w:rsidRDefault="006F3A33" w:rsidP="006F3A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24CCA"/>
    <w:rsid w:val="0003549A"/>
    <w:rsid w:val="000367AE"/>
    <w:rsid w:val="00043B22"/>
    <w:rsid w:val="00054975"/>
    <w:rsid w:val="00057D20"/>
    <w:rsid w:val="0006197C"/>
    <w:rsid w:val="0006281F"/>
    <w:rsid w:val="00072211"/>
    <w:rsid w:val="00075A67"/>
    <w:rsid w:val="0008141C"/>
    <w:rsid w:val="00091381"/>
    <w:rsid w:val="00094A55"/>
    <w:rsid w:val="000A26AD"/>
    <w:rsid w:val="000A44A7"/>
    <w:rsid w:val="000B1054"/>
    <w:rsid w:val="000B3411"/>
    <w:rsid w:val="000C054C"/>
    <w:rsid w:val="000C12C2"/>
    <w:rsid w:val="000D11AF"/>
    <w:rsid w:val="000D6255"/>
    <w:rsid w:val="000D6262"/>
    <w:rsid w:val="000D7B4A"/>
    <w:rsid w:val="000E4006"/>
    <w:rsid w:val="000F3DA2"/>
    <w:rsid w:val="000F5FDE"/>
    <w:rsid w:val="000F7466"/>
    <w:rsid w:val="00100E48"/>
    <w:rsid w:val="0013000E"/>
    <w:rsid w:val="00133F81"/>
    <w:rsid w:val="00135943"/>
    <w:rsid w:val="0014059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ED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011"/>
    <w:rsid w:val="003F3B37"/>
    <w:rsid w:val="0040195A"/>
    <w:rsid w:val="00402DC0"/>
    <w:rsid w:val="00416C4B"/>
    <w:rsid w:val="0041751E"/>
    <w:rsid w:val="004211E5"/>
    <w:rsid w:val="00422091"/>
    <w:rsid w:val="004261D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712"/>
    <w:rsid w:val="00513C81"/>
    <w:rsid w:val="00527BFB"/>
    <w:rsid w:val="00532A32"/>
    <w:rsid w:val="00540B0B"/>
    <w:rsid w:val="0054460F"/>
    <w:rsid w:val="005536CD"/>
    <w:rsid w:val="00554051"/>
    <w:rsid w:val="00557240"/>
    <w:rsid w:val="0056082C"/>
    <w:rsid w:val="005651F3"/>
    <w:rsid w:val="00572184"/>
    <w:rsid w:val="0057398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DC3"/>
    <w:rsid w:val="00677316"/>
    <w:rsid w:val="00686AEB"/>
    <w:rsid w:val="006B7897"/>
    <w:rsid w:val="006B7FA7"/>
    <w:rsid w:val="006C086A"/>
    <w:rsid w:val="006C21C1"/>
    <w:rsid w:val="006C7327"/>
    <w:rsid w:val="006D00E5"/>
    <w:rsid w:val="006D791B"/>
    <w:rsid w:val="006E2895"/>
    <w:rsid w:val="006F180D"/>
    <w:rsid w:val="006F3A33"/>
    <w:rsid w:val="006F4334"/>
    <w:rsid w:val="006F47AF"/>
    <w:rsid w:val="006F6B8A"/>
    <w:rsid w:val="00707CD3"/>
    <w:rsid w:val="00716BB9"/>
    <w:rsid w:val="00720865"/>
    <w:rsid w:val="007256D1"/>
    <w:rsid w:val="007279FD"/>
    <w:rsid w:val="007502CB"/>
    <w:rsid w:val="00752D79"/>
    <w:rsid w:val="00752E20"/>
    <w:rsid w:val="00756EDE"/>
    <w:rsid w:val="00770DA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C91"/>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77709"/>
    <w:rsid w:val="00980766"/>
    <w:rsid w:val="009835D4"/>
    <w:rsid w:val="009865D4"/>
    <w:rsid w:val="00997152"/>
    <w:rsid w:val="009972CD"/>
    <w:rsid w:val="009A0E9C"/>
    <w:rsid w:val="009A45DA"/>
    <w:rsid w:val="009B06D2"/>
    <w:rsid w:val="009B34EC"/>
    <w:rsid w:val="009B36BD"/>
    <w:rsid w:val="009B5D67"/>
    <w:rsid w:val="009B6176"/>
    <w:rsid w:val="009C0D22"/>
    <w:rsid w:val="009C2DD9"/>
    <w:rsid w:val="009C3E09"/>
    <w:rsid w:val="009C516C"/>
    <w:rsid w:val="009C5630"/>
    <w:rsid w:val="009D0E5D"/>
    <w:rsid w:val="009D0F63"/>
    <w:rsid w:val="009D7934"/>
    <w:rsid w:val="009D7CCF"/>
    <w:rsid w:val="009E5961"/>
    <w:rsid w:val="009F4FAC"/>
    <w:rsid w:val="00A017C0"/>
    <w:rsid w:val="00A11228"/>
    <w:rsid w:val="00A222C2"/>
    <w:rsid w:val="00A23411"/>
    <w:rsid w:val="00A239E3"/>
    <w:rsid w:val="00A305D6"/>
    <w:rsid w:val="00A342C4"/>
    <w:rsid w:val="00A42EB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C95"/>
    <w:rsid w:val="00B0116D"/>
    <w:rsid w:val="00B01173"/>
    <w:rsid w:val="00B02F35"/>
    <w:rsid w:val="00B05A3C"/>
    <w:rsid w:val="00B07100"/>
    <w:rsid w:val="00B1138C"/>
    <w:rsid w:val="00B17098"/>
    <w:rsid w:val="00B2574A"/>
    <w:rsid w:val="00B304E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38FD"/>
    <w:rsid w:val="00C04F4D"/>
    <w:rsid w:val="00C12E48"/>
    <w:rsid w:val="00C13D14"/>
    <w:rsid w:val="00C15F53"/>
    <w:rsid w:val="00C23F09"/>
    <w:rsid w:val="00C25356"/>
    <w:rsid w:val="00C328D0"/>
    <w:rsid w:val="00C353C4"/>
    <w:rsid w:val="00C46BC1"/>
    <w:rsid w:val="00C5235F"/>
    <w:rsid w:val="00C54CE2"/>
    <w:rsid w:val="00C57AC1"/>
    <w:rsid w:val="00C66BF3"/>
    <w:rsid w:val="00C70140"/>
    <w:rsid w:val="00C73CA7"/>
    <w:rsid w:val="00C81D2A"/>
    <w:rsid w:val="00C822F6"/>
    <w:rsid w:val="00C82AC2"/>
    <w:rsid w:val="00C8456C"/>
    <w:rsid w:val="00C91E19"/>
    <w:rsid w:val="00C92402"/>
    <w:rsid w:val="00C92867"/>
    <w:rsid w:val="00C93B93"/>
    <w:rsid w:val="00CA037D"/>
    <w:rsid w:val="00CA0837"/>
    <w:rsid w:val="00CA2442"/>
    <w:rsid w:val="00CA4725"/>
    <w:rsid w:val="00CB298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95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E20"/>
    <w:rsid w:val="00EC791D"/>
    <w:rsid w:val="00EC7CA6"/>
    <w:rsid w:val="00ED3C5D"/>
    <w:rsid w:val="00ED4553"/>
    <w:rsid w:val="00F00D08"/>
    <w:rsid w:val="00F15583"/>
    <w:rsid w:val="00F200EE"/>
    <w:rsid w:val="00F22481"/>
    <w:rsid w:val="00F2542E"/>
    <w:rsid w:val="00F27278"/>
    <w:rsid w:val="00F344E3"/>
    <w:rsid w:val="00F34D58"/>
    <w:rsid w:val="00F40CB5"/>
    <w:rsid w:val="00F41A9D"/>
    <w:rsid w:val="00F44314"/>
    <w:rsid w:val="00F54B9C"/>
    <w:rsid w:val="00F56527"/>
    <w:rsid w:val="00F56E96"/>
    <w:rsid w:val="00F573DD"/>
    <w:rsid w:val="00F61E59"/>
    <w:rsid w:val="00F63D99"/>
    <w:rsid w:val="00F6426B"/>
    <w:rsid w:val="00F64649"/>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24AC655-0D4F-43DB-B136-5E409FA8E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F3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451</Words>
  <Characters>2343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A4458</vt:lpstr>
    </vt:vector>
  </TitlesOfParts>
  <Manager>R225</Manager>
  <Company>NJ Office of Legislative Services</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A4458</dc:title>
  <dc:subject/>
  <dc:creator>Assemblywoman  VAINIERI HUTTLE</dc:creator>
  <cp:keywords>A4458|2|LG |266|264|252|N|0|</cp:keywords>
  <dc:description>INTRODUCED JULY 27, 2020</dc:description>
  <cp:lastModifiedBy>Siracusa, Nicole</cp:lastModifiedBy>
  <cp:revision>2</cp:revision>
  <cp:lastPrinted>2005-10-12T19:02:00Z</cp:lastPrinted>
  <dcterms:created xsi:type="dcterms:W3CDTF">2020-07-28T15:02:00Z</dcterms:created>
  <dcterms:modified xsi:type="dcterms:W3CDTF">2020-07-28T15:02:00Z</dcterms:modified>
  <cp:category>s.1: C.52:27D-123.19 to 2020/17_x000d_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