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7B12C1" w14:textId="0430C1BE" w:rsidR="00836EDE" w:rsidRDefault="00836EDE" w:rsidP="00836EDE">
      <w:pPr>
        <w:pStyle w:val="bpuBill"/>
      </w:pPr>
      <w:bookmarkStart w:id="0" w:name="bpuFrontPg"/>
      <w:bookmarkEnd w:id="0"/>
      <w:r>
        <w:t xml:space="preserve">ASSEMBLY, No. 4480 </w:t>
      </w:r>
    </w:p>
    <w:p w14:paraId="5D8542C1" w14:textId="3C7D8837" w:rsidR="00836EDE" w:rsidRPr="009D38FF" w:rsidRDefault="00836EDE" w:rsidP="00836EDE">
      <w:pPr>
        <w:pStyle w:val="bpuWpGraphic"/>
      </w:pPr>
      <w:r>
        <w:object w:dxaOrig="8985" w:dyaOrig="255" w14:anchorId="5C5ED0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6193374" r:id="rId8"/>
        </w:object>
      </w:r>
    </w:p>
    <w:p w14:paraId="040AE9D5" w14:textId="77777777" w:rsidR="00836EDE" w:rsidRDefault="00836EDE" w:rsidP="00836EDE">
      <w:pPr>
        <w:pStyle w:val="bpuState"/>
      </w:pPr>
      <w:r>
        <w:t>STATE OF NEW JERSEY</w:t>
      </w:r>
    </w:p>
    <w:p w14:paraId="1905A5C9" w14:textId="77777777" w:rsidR="00836EDE" w:rsidRDefault="00836EDE" w:rsidP="00836EDE">
      <w:pPr>
        <w:pStyle w:val="bpuLegislature"/>
      </w:pPr>
      <w:r>
        <w:t>219th LEGISLATURE</w:t>
      </w:r>
    </w:p>
    <w:p w14:paraId="49E879F8" w14:textId="43D12600" w:rsidR="00836EDE" w:rsidRDefault="00836EDE" w:rsidP="00836EDE">
      <w:pPr>
        <w:pStyle w:val="bpuWpGraphic"/>
      </w:pPr>
      <w:r>
        <w:object w:dxaOrig="8985" w:dyaOrig="255" w14:anchorId="08B5DC4D">
          <v:shape id="_x0000_i1026" type="#_x0000_t75" style="width:6in;height:12pt" o:ole="">
            <v:imagedata r:id="rId7" o:title=""/>
          </v:shape>
          <o:OLEObject Type="Embed" ProgID="WPWin6.1" ShapeID="_x0000_i1026" DrawAspect="Content" ObjectID="_1676193375" r:id="rId9"/>
        </w:object>
      </w:r>
      <w:r>
        <w:t xml:space="preserve">  </w:t>
      </w:r>
    </w:p>
    <w:p w14:paraId="1D39C2C7" w14:textId="77777777" w:rsidR="00836EDE" w:rsidRDefault="00836EDE" w:rsidP="00836EDE">
      <w:pPr>
        <w:pStyle w:val="bpuIntro"/>
      </w:pPr>
      <w:r>
        <w:t>INTRODUCED JULY 30, 2020</w:t>
      </w:r>
    </w:p>
    <w:p w14:paraId="1D91FE61" w14:textId="77777777" w:rsidR="00836EDE" w:rsidRDefault="00836EDE" w:rsidP="00836EDE">
      <w:pPr>
        <w:pStyle w:val="bpuIntro"/>
      </w:pPr>
    </w:p>
    <w:p w14:paraId="038E1BF7" w14:textId="77777777" w:rsidR="00836EDE" w:rsidRDefault="00836EDE" w:rsidP="00836EDE">
      <w:pPr>
        <w:pStyle w:val="bpuIntro"/>
        <w:sectPr w:rsidR="00836EDE" w:rsidSect="006E0D7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34580D61" w14:textId="77777777" w:rsidR="00836EDE" w:rsidRDefault="00836EDE" w:rsidP="00836EDE">
      <w:pPr>
        <w:pStyle w:val="bpuIntro"/>
      </w:pPr>
    </w:p>
    <w:p w14:paraId="7877F191" w14:textId="77777777" w:rsidR="00836EDE" w:rsidRDefault="00836EDE" w:rsidP="00836EDE">
      <w:pPr>
        <w:pStyle w:val="bpuSponsor"/>
      </w:pPr>
      <w:r>
        <w:t>Sponsored by:</w:t>
      </w:r>
    </w:p>
    <w:p w14:paraId="1988757C" w14:textId="77777777" w:rsidR="00836EDE" w:rsidRDefault="00836EDE" w:rsidP="00836EDE">
      <w:pPr>
        <w:pStyle w:val="bpuSponsor"/>
      </w:pPr>
      <w:r>
        <w:t>Assemblyman  PEDRO MEJIA</w:t>
      </w:r>
    </w:p>
    <w:p w14:paraId="53DAF3D2" w14:textId="7DDC567A" w:rsidR="00836EDE" w:rsidRDefault="00836EDE" w:rsidP="00836EDE">
      <w:pPr>
        <w:pStyle w:val="bpuSponsor"/>
      </w:pPr>
      <w:r>
        <w:t>District 32 (Bergen and Hudson)</w:t>
      </w:r>
    </w:p>
    <w:p w14:paraId="3F419028" w14:textId="77777777" w:rsidR="00683857" w:rsidRDefault="00683857" w:rsidP="00683857">
      <w:pPr>
        <w:pStyle w:val="bpuSponsor"/>
      </w:pPr>
      <w:r>
        <w:t>Assemblywoman  NANCY J. PINKIN</w:t>
      </w:r>
    </w:p>
    <w:p w14:paraId="08EE766B" w14:textId="2224FBE3" w:rsidR="00683857" w:rsidRPr="00683857" w:rsidRDefault="00683857" w:rsidP="00683857">
      <w:pPr>
        <w:pStyle w:val="bpuSponsor"/>
      </w:pPr>
      <w:r>
        <w:t>District 18 (Middlesex)</w:t>
      </w:r>
    </w:p>
    <w:p w14:paraId="7B8F6E60" w14:textId="77777777" w:rsidR="00836EDE" w:rsidRDefault="00836EDE" w:rsidP="00836EDE">
      <w:pPr>
        <w:pStyle w:val="bpuSponsor"/>
      </w:pPr>
      <w:r>
        <w:t>Assemblywoman  ELIANA PINTOR MARIN</w:t>
      </w:r>
    </w:p>
    <w:p w14:paraId="21F26D0A" w14:textId="77777777" w:rsidR="00836EDE" w:rsidRDefault="00836EDE" w:rsidP="00836EDE">
      <w:pPr>
        <w:pStyle w:val="bpuSponsor"/>
      </w:pPr>
      <w:r>
        <w:t>District 29 (Essex)</w:t>
      </w:r>
    </w:p>
    <w:p w14:paraId="00E3DF7E" w14:textId="00983DB3" w:rsidR="00836EDE" w:rsidRDefault="00D774DF" w:rsidP="00D774DF">
      <w:pPr>
        <w:pStyle w:val="bpuSponsor"/>
      </w:pPr>
      <w:r>
        <w:t>Assemblywoman  BETTYLOU DECROCE</w:t>
      </w:r>
    </w:p>
    <w:p w14:paraId="6B839979" w14:textId="4A2D05D8" w:rsidR="00D774DF" w:rsidRDefault="00D774DF" w:rsidP="00D774DF">
      <w:pPr>
        <w:pStyle w:val="bpuSponsor"/>
      </w:pPr>
      <w:r>
        <w:t>District 26 (Essex, Morris and Passaic)</w:t>
      </w:r>
    </w:p>
    <w:p w14:paraId="3C460197" w14:textId="77777777" w:rsidR="00D774DF" w:rsidRPr="00D774DF" w:rsidRDefault="00D774DF" w:rsidP="00D774DF">
      <w:pPr>
        <w:pStyle w:val="bpuSponsor"/>
      </w:pPr>
    </w:p>
    <w:p w14:paraId="0023FD99" w14:textId="25426DF5" w:rsidR="000F7C5F" w:rsidRDefault="006E0D79" w:rsidP="006E0D79">
      <w:pPr>
        <w:pStyle w:val="bpuSponsor"/>
      </w:pPr>
      <w:r>
        <w:t>Co-Sponsored by:</w:t>
      </w:r>
    </w:p>
    <w:p w14:paraId="008113D1" w14:textId="72E1FB29" w:rsidR="006E0D79" w:rsidRPr="006E0D79" w:rsidRDefault="006E0D79" w:rsidP="006E0D79">
      <w:pPr>
        <w:pStyle w:val="bpuSponsor"/>
      </w:pPr>
      <w:r w:rsidRPr="006E0D79">
        <w:t xml:space="preserve">Assemblywoman </w:t>
      </w:r>
      <w:proofErr w:type="spellStart"/>
      <w:r w:rsidRPr="006E0D79">
        <w:t>Vainieri</w:t>
      </w:r>
      <w:proofErr w:type="spellEnd"/>
      <w:r w:rsidRPr="006E0D79">
        <w:t xml:space="preserve"> </w:t>
      </w:r>
      <w:proofErr w:type="spellStart"/>
      <w:r w:rsidRPr="006E0D79">
        <w:t>Huttle</w:t>
      </w:r>
      <w:proofErr w:type="spellEnd"/>
      <w:r w:rsidRPr="006E0D79">
        <w:t xml:space="preserve">, Assemblyman Benson, Assemblywomen Speight, </w:t>
      </w:r>
      <w:proofErr w:type="spellStart"/>
      <w:r w:rsidRPr="006E0D79">
        <w:t>Schepisi</w:t>
      </w:r>
      <w:proofErr w:type="spellEnd"/>
      <w:r w:rsidRPr="006E0D79">
        <w:t xml:space="preserve">, Dunn, McKnight, Reynolds-Jackson, </w:t>
      </w:r>
      <w:proofErr w:type="spellStart"/>
      <w:r w:rsidRPr="006E0D79">
        <w:t>DiMaso</w:t>
      </w:r>
      <w:proofErr w:type="spellEnd"/>
      <w:r w:rsidRPr="006E0D79">
        <w:t xml:space="preserve">, Tucker, Downey, Assemblyman </w:t>
      </w:r>
      <w:proofErr w:type="spellStart"/>
      <w:r w:rsidRPr="006E0D79">
        <w:t>Wimberly</w:t>
      </w:r>
      <w:proofErr w:type="spellEnd"/>
      <w:r w:rsidRPr="006E0D79">
        <w:t xml:space="preserve">, Assemblywoman Jimenez, Assemblyman </w:t>
      </w:r>
      <w:proofErr w:type="spellStart"/>
      <w:r w:rsidRPr="006E0D79">
        <w:t>Houghtaling</w:t>
      </w:r>
      <w:proofErr w:type="spellEnd"/>
      <w:r w:rsidRPr="006E0D79">
        <w:t xml:space="preserve"> and Assemblywoman Lopez</w:t>
      </w:r>
    </w:p>
    <w:p w14:paraId="6948E69A" w14:textId="17AB9889" w:rsidR="000F2503" w:rsidRDefault="000F2503" w:rsidP="004D14FA"/>
    <w:p w14:paraId="2D07805C" w14:textId="77777777" w:rsidR="006E0D79" w:rsidRDefault="006E0D79" w:rsidP="004D14FA"/>
    <w:p w14:paraId="720DAE49" w14:textId="77777777" w:rsidR="004D14FA" w:rsidRPr="004D14FA" w:rsidRDefault="004D14FA" w:rsidP="004D14FA"/>
    <w:p w14:paraId="5A055144" w14:textId="77777777" w:rsidR="00836EDE" w:rsidRDefault="00836EDE" w:rsidP="00836EDE">
      <w:pPr>
        <w:pStyle w:val="bpuSponsor"/>
      </w:pPr>
    </w:p>
    <w:p w14:paraId="5675C91D" w14:textId="77777777" w:rsidR="00836EDE" w:rsidRDefault="00836EDE" w:rsidP="00836EDE">
      <w:pPr>
        <w:pStyle w:val="bpuSponsor"/>
      </w:pPr>
      <w:r>
        <w:t>SYNOPSIS</w:t>
      </w:r>
    </w:p>
    <w:p w14:paraId="1681FFC0" w14:textId="77777777" w:rsidR="00836EDE" w:rsidRDefault="00836EDE" w:rsidP="00836EDE">
      <w:pPr>
        <w:pStyle w:val="bpuNormText"/>
      </w:pPr>
      <w:r>
        <w:tab/>
        <w:t xml:space="preserve">Requires DHS to review various aspects of Medicaid managed care program. </w:t>
      </w:r>
    </w:p>
    <w:p w14:paraId="099B75C9" w14:textId="77777777" w:rsidR="00836EDE" w:rsidRDefault="00836EDE" w:rsidP="00836EDE">
      <w:pPr>
        <w:pStyle w:val="bpuNormText"/>
      </w:pPr>
    </w:p>
    <w:p w14:paraId="50160E44" w14:textId="77777777" w:rsidR="00836EDE" w:rsidRDefault="00836EDE" w:rsidP="00836EDE">
      <w:pPr>
        <w:pStyle w:val="bpuSponsor"/>
      </w:pPr>
      <w:r>
        <w:t xml:space="preserve">CURRENT VERSION OF TEXT </w:t>
      </w:r>
    </w:p>
    <w:p w14:paraId="5C7AC279" w14:textId="77777777" w:rsidR="00836EDE" w:rsidRDefault="00836EDE" w:rsidP="00836EDE">
      <w:pPr>
        <w:pStyle w:val="bpuNormText"/>
      </w:pPr>
      <w:r>
        <w:tab/>
        <w:t>As introduced.</w:t>
      </w:r>
    </w:p>
    <w:p w14:paraId="362C18FD" w14:textId="6C8373B2" w:rsidR="00836EDE" w:rsidRDefault="00836EDE" w:rsidP="00836EDE">
      <w:pPr>
        <w:pStyle w:val="bpuNormText"/>
      </w:pPr>
      <w:r>
        <w:rPr>
          <w:noProof/>
        </w:rPr>
        <w:drawing>
          <wp:anchor distT="0" distB="0" distL="114300" distR="114300" simplePos="0" relativeHeight="251659264" behindDoc="1" locked="0" layoutInCell="1" allowOverlap="1" wp14:anchorId="09FA6868" wp14:editId="7396E2A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5BCDF832" w14:textId="77777777" w:rsidR="00836EDE" w:rsidRDefault="00836EDE" w:rsidP="008916EC">
      <w:pPr>
        <w:pStyle w:val="FronterPage"/>
        <w:tabs>
          <w:tab w:val="clear" w:pos="720"/>
          <w:tab w:val="clear" w:pos="1440"/>
          <w:tab w:val="clear" w:pos="2160"/>
          <w:tab w:val="clear" w:pos="2880"/>
          <w:tab w:val="clear" w:pos="3600"/>
          <w:tab w:val="clear" w:pos="4320"/>
          <w:tab w:val="clear" w:pos="5040"/>
        </w:tabs>
        <w:sectPr w:rsidR="00836EDE" w:rsidSect="00836EDE">
          <w:type w:val="continuous"/>
          <w:pgSz w:w="12240" w:h="20160" w:code="5"/>
          <w:pgMar w:top="1440" w:right="2275" w:bottom="1440" w:left="2275" w:header="72" w:footer="720" w:gutter="0"/>
          <w:pgNumType w:start="1"/>
          <w:cols w:space="720"/>
          <w:docGrid w:linePitch="360"/>
        </w:sectPr>
      </w:pPr>
    </w:p>
    <w:p w14:paraId="10C37388" w14:textId="091ADFE6" w:rsidR="00686AEB" w:rsidRPr="00677316" w:rsidRDefault="000750E8" w:rsidP="003E47BA">
      <w:pPr>
        <w:pStyle w:val="HangingAnAct"/>
        <w:rPr>
          <w:rStyle w:val="HangingAnActChar"/>
        </w:rPr>
      </w:pPr>
      <w:r>
        <w:rPr>
          <w:rStyle w:val="BillHead"/>
        </w:rPr>
        <w:lastRenderedPageBreak/>
        <w:t>An Act</w:t>
      </w:r>
      <w:r w:rsidR="00686AEB" w:rsidRPr="006B7FA7">
        <w:rPr>
          <w:rStyle w:val="HangingAnActChar"/>
        </w:rPr>
        <w:t xml:space="preserve"> </w:t>
      </w:r>
      <w:r w:rsidR="008D51A3">
        <w:t xml:space="preserve">concerning </w:t>
      </w:r>
      <w:r w:rsidR="0010227E">
        <w:t xml:space="preserve">the </w:t>
      </w:r>
      <w:r w:rsidR="008D51A3">
        <w:t>M</w:t>
      </w:r>
      <w:r w:rsidR="004B32F3">
        <w:t>edicaid m</w:t>
      </w:r>
      <w:r w:rsidR="008D51A3">
        <w:t xml:space="preserve">anaged </w:t>
      </w:r>
      <w:r w:rsidR="004B32F3">
        <w:t>c</w:t>
      </w:r>
      <w:r w:rsidR="008D51A3">
        <w:t xml:space="preserve">are </w:t>
      </w:r>
      <w:r w:rsidR="004B32F3">
        <w:t>program</w:t>
      </w:r>
      <w:r w:rsidR="008D51A3">
        <w:t>.</w:t>
      </w:r>
    </w:p>
    <w:p w14:paraId="3533EACB" w14:textId="77777777" w:rsidR="000B1054" w:rsidRPr="00D71D68" w:rsidRDefault="000B1054" w:rsidP="000B1054"/>
    <w:p w14:paraId="23C3450A" w14:textId="77777777" w:rsidR="00686AEB" w:rsidRPr="00AA7880" w:rsidRDefault="00686AEB" w:rsidP="00686AEB">
      <w:r>
        <w:tab/>
      </w:r>
      <w:r w:rsidR="000750E8">
        <w:rPr>
          <w:rStyle w:val="BillHeading2"/>
        </w:rPr>
        <w:t>Be It Enacted</w:t>
      </w:r>
      <w:r>
        <w:rPr>
          <w:rStyle w:val="BillHeading2"/>
        </w:rPr>
        <w:t xml:space="preserve"> </w:t>
      </w:r>
      <w:r w:rsidR="000750E8">
        <w:rPr>
          <w:rStyle w:val="BillLanguage"/>
        </w:rPr>
        <w:t>by the Senate and General A</w:t>
      </w:r>
      <w:bookmarkStart w:id="1" w:name="_GoBack"/>
      <w:bookmarkEnd w:id="1"/>
      <w:r w:rsidR="000750E8">
        <w:rPr>
          <w:rStyle w:val="BillLanguage"/>
        </w:rPr>
        <w:t>ssembly of the State of New Jersey:</w:t>
      </w:r>
    </w:p>
    <w:p w14:paraId="153C5B90" w14:textId="77777777" w:rsidR="00686AEB" w:rsidRDefault="00686AEB" w:rsidP="00686AEB"/>
    <w:p w14:paraId="0EBCFD20" w14:textId="7AEDC92C" w:rsidR="00A7266F" w:rsidRDefault="003B029E" w:rsidP="00686AEB">
      <w:r>
        <w:tab/>
        <w:t>1.</w:t>
      </w:r>
      <w:r>
        <w:tab/>
        <w:t>The Department of Human Services shall review and evaluate any existing requirements for Medicaid managed care organizations to contract with any willing provider for the delivery of nursing home services, and determine whether to request State plan amendments or waivers as may be necessary to allow managed care organizations to terminate or suspend a contract with a nursing home that has a history of multiple violations related to State or federal licensure requirements, or that has a history of one or more violations of licensure requirements that  resulted in severe adverse health consequences for facility staff or residents.  The Department of Human Services shall additionally evaluate whether managed care plans can be used to assist the Department of Health in monitoring compliance and quality of care in nursing homes and, if so, shall identify any actions as may be needed to allow managed care plans to assist the Department of Health.</w:t>
      </w:r>
    </w:p>
    <w:p w14:paraId="106EE169" w14:textId="479B56E9" w:rsidR="00A7266F" w:rsidRDefault="00A7266F" w:rsidP="00686AEB"/>
    <w:p w14:paraId="72B36A3F" w14:textId="476D6AA8" w:rsidR="00686AEB" w:rsidRPr="00AA7880" w:rsidRDefault="00686AEB" w:rsidP="00686AEB">
      <w:r>
        <w:tab/>
      </w:r>
      <w:r w:rsidR="008D51A3">
        <w:t>2</w:t>
      </w:r>
      <w:r w:rsidR="000750E8">
        <w:t>.</w:t>
      </w:r>
      <w:r w:rsidR="008D51A3">
        <w:tab/>
      </w:r>
      <w:r w:rsidR="000750E8">
        <w:t>This act shall take effect</w:t>
      </w:r>
      <w:r w:rsidR="004B32F3">
        <w:t xml:space="preserve"> immediately.</w:t>
      </w:r>
    </w:p>
    <w:p w14:paraId="67FFF70F" w14:textId="52FEE0E6" w:rsidR="00686AEB" w:rsidRDefault="00686AEB" w:rsidP="00686AEB"/>
    <w:p w14:paraId="1706C268" w14:textId="77777777" w:rsidR="004B32F3" w:rsidRPr="00CE7BD8" w:rsidRDefault="004B32F3" w:rsidP="00686AEB"/>
    <w:p w14:paraId="61B5E42C" w14:textId="77777777" w:rsidR="00686AEB" w:rsidRPr="00AA7880" w:rsidRDefault="00686AEB" w:rsidP="00686AEB">
      <w:pPr>
        <w:jc w:val="center"/>
      </w:pPr>
      <w:r w:rsidRPr="00D71D68">
        <w:t>STATEMENT</w:t>
      </w:r>
    </w:p>
    <w:p w14:paraId="19FF5124" w14:textId="7A2686B1" w:rsidR="00686AEB" w:rsidRDefault="00686AEB" w:rsidP="00686AEB"/>
    <w:p w14:paraId="3C714F2E" w14:textId="77777777" w:rsidR="003B029E" w:rsidRDefault="003B029E" w:rsidP="003B029E">
      <w:r>
        <w:tab/>
        <w:t xml:space="preserve">This bill requires the Department of Human Services (DHS) to review and evaluate any existing requirements for Medicaid managed care organizations (MCOs) to contract with any willing provider for the delivery of nursing home services, and determine whether to request State plan amendments or waivers as may be necessary to allow MCOs to terminate or suspend a contract with a nursing home that has a history of multiple violations related to State or federal licensure requirements, or that has a history of one or more violations of licensure requirements that  resulted in severe adverse health consequences for facility staff or residents.  </w:t>
      </w:r>
    </w:p>
    <w:p w14:paraId="330A1AE1" w14:textId="61F76B67" w:rsidR="004B32F3" w:rsidRDefault="003B029E" w:rsidP="003B029E">
      <w:r>
        <w:tab/>
        <w:t>The bill additionally requires the DHS to evaluate whether managed care plans can be used to assist the Department of Health in monitoring compliance and quality of care in nursing homes and, if so, identify any actions as may be needed to allow managed care plans to assist the Department of Health.</w:t>
      </w:r>
    </w:p>
    <w:sectPr w:rsidR="004B32F3" w:rsidSect="00836EDE">
      <w:head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3733E7" w14:textId="77777777" w:rsidR="00801B38" w:rsidRDefault="00801B38">
      <w:r>
        <w:separator/>
      </w:r>
    </w:p>
  </w:endnote>
  <w:endnote w:type="continuationSeparator" w:id="0">
    <w:p w14:paraId="41A37198" w14:textId="77777777" w:rsidR="00801B38" w:rsidRDefault="00801B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28F5F0" w14:textId="496E6391" w:rsidR="004D14FA" w:rsidRDefault="006E0D79" w:rsidP="006E0D79">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63157D" w14:textId="77777777" w:rsidR="00801B38" w:rsidRPr="009B59F4" w:rsidRDefault="00801B38"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28BEC" w14:textId="77777777" w:rsidR="00801B38" w:rsidRDefault="00801B38">
      <w:r>
        <w:separator/>
      </w:r>
    </w:p>
  </w:footnote>
  <w:footnote w:type="continuationSeparator" w:id="0">
    <w:p w14:paraId="4CFC8307" w14:textId="77777777" w:rsidR="00801B38" w:rsidRDefault="00801B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3A378C" w14:textId="77777777" w:rsidR="00801B38" w:rsidRDefault="008A51F3">
    <w:pPr>
      <w:pStyle w:val="Header"/>
    </w:pPr>
    <w:r>
      <w:rPr>
        <w:noProof/>
      </w:rPr>
      <w:pict w14:anchorId="6969C3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1A9023" w14:textId="5DC2ADB5" w:rsidR="00801B38" w:rsidRPr="00AF575C" w:rsidRDefault="00801B38">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E2C59" w14:textId="67CC99F0" w:rsidR="00801B38" w:rsidRDefault="00801B38" w:rsidP="00686AEB">
    <w:pPr>
      <w:pStyle w:val="Header"/>
      <w:jc w:val="center"/>
      <w:rPr>
        <w:rStyle w:val="PageNumber"/>
      </w:rPr>
    </w:pPr>
  </w:p>
  <w:p w14:paraId="2F3A6BDF" w14:textId="240E60E2" w:rsidR="00836EDE" w:rsidRDefault="00836EDE" w:rsidP="00836EDE">
    <w:pPr>
      <w:pStyle w:val="bpuHeadSpon"/>
    </w:pPr>
    <w:r w:rsidRPr="00836EDE">
      <w:rPr>
        <w:rStyle w:val="bpuHeadSponChar"/>
      </w:rPr>
      <w:t>A4480</w:t>
    </w:r>
    <w:r>
      <w:t xml:space="preserve"> MEJIA, PINKIN</w:t>
    </w:r>
  </w:p>
  <w:p w14:paraId="56A783B5" w14:textId="7B3E250D" w:rsidR="00836EDE" w:rsidRDefault="00836EDE" w:rsidP="00836EDE">
    <w:pPr>
      <w:pStyle w:val="bpuHeadSpon"/>
    </w:pPr>
    <w:r>
      <w:fldChar w:fldCharType="begin"/>
    </w:r>
    <w:r>
      <w:instrText xml:space="preserve"> PAGE  \* MERGEFORMAT </w:instrText>
    </w:r>
    <w:r>
      <w:fldChar w:fldCharType="separate"/>
    </w:r>
    <w:r w:rsidR="006E726E">
      <w:rPr>
        <w:noProof/>
      </w:rPr>
      <w:t>3</w:t>
    </w:r>
    <w:r>
      <w:fldChar w:fldCharType="end"/>
    </w:r>
  </w:p>
  <w:p w14:paraId="5A1D54FB" w14:textId="77777777" w:rsidR="00836EDE" w:rsidRDefault="00836EDE" w:rsidP="00836ED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B52B80" w14:textId="72DAA352" w:rsidR="00801B38" w:rsidRDefault="00801B38">
    <w:pPr>
      <w:pStyle w:val="Header"/>
    </w:pPr>
  </w:p>
  <w:p w14:paraId="48B877C6" w14:textId="5DC8BF29" w:rsidR="00836EDE" w:rsidRDefault="00836EDE" w:rsidP="00836EDE">
    <w:pPr>
      <w:pStyle w:val="bpuHeadSpon"/>
    </w:pPr>
    <w:r w:rsidRPr="00836EDE">
      <w:rPr>
        <w:rStyle w:val="bpuHeadSponChar"/>
      </w:rPr>
      <w:t>A4480</w:t>
    </w:r>
    <w:r w:rsidR="00927B9C">
      <w:t xml:space="preserve"> MEJIA, PINKIN</w:t>
    </w:r>
  </w:p>
  <w:p w14:paraId="7F878A81" w14:textId="77524E9F" w:rsidR="00836EDE" w:rsidRDefault="00836EDE" w:rsidP="00836EDE">
    <w:pPr>
      <w:pStyle w:val="bpuHeadSpon"/>
    </w:pPr>
    <w:r>
      <w:fldChar w:fldCharType="begin"/>
    </w:r>
    <w:r>
      <w:instrText xml:space="preserve"> PAGE  \* MERGEFORMAT </w:instrText>
    </w:r>
    <w:r>
      <w:fldChar w:fldCharType="separate"/>
    </w:r>
    <w:r w:rsidR="008A51F3">
      <w:rPr>
        <w:noProof/>
      </w:rPr>
      <w:t>2</w:t>
    </w:r>
    <w:r>
      <w:fldChar w:fldCharType="end"/>
    </w:r>
  </w:p>
  <w:p w14:paraId="1E3B1939" w14:textId="77777777" w:rsidR="00836EDE" w:rsidRDefault="00836EDE" w:rsidP="00836E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CAA"/>
    <w:rsid w:val="000051BD"/>
    <w:rsid w:val="00006CD2"/>
    <w:rsid w:val="0000794A"/>
    <w:rsid w:val="000160A5"/>
    <w:rsid w:val="00020B6C"/>
    <w:rsid w:val="0002335B"/>
    <w:rsid w:val="00023A08"/>
    <w:rsid w:val="000243E4"/>
    <w:rsid w:val="000248CF"/>
    <w:rsid w:val="00025A51"/>
    <w:rsid w:val="0003549A"/>
    <w:rsid w:val="000361F5"/>
    <w:rsid w:val="000367AE"/>
    <w:rsid w:val="000421F6"/>
    <w:rsid w:val="00043B22"/>
    <w:rsid w:val="0004478A"/>
    <w:rsid w:val="00051B0B"/>
    <w:rsid w:val="00053F6D"/>
    <w:rsid w:val="00054975"/>
    <w:rsid w:val="00057D20"/>
    <w:rsid w:val="0006085C"/>
    <w:rsid w:val="0006197C"/>
    <w:rsid w:val="0006281F"/>
    <w:rsid w:val="0006425E"/>
    <w:rsid w:val="000708CF"/>
    <w:rsid w:val="000708ED"/>
    <w:rsid w:val="000750E8"/>
    <w:rsid w:val="00077083"/>
    <w:rsid w:val="0008141C"/>
    <w:rsid w:val="000818C6"/>
    <w:rsid w:val="000926AF"/>
    <w:rsid w:val="000941DD"/>
    <w:rsid w:val="00094A55"/>
    <w:rsid w:val="00097C2B"/>
    <w:rsid w:val="000A1C71"/>
    <w:rsid w:val="000A44A7"/>
    <w:rsid w:val="000B0394"/>
    <w:rsid w:val="000B1054"/>
    <w:rsid w:val="000B2F36"/>
    <w:rsid w:val="000B3411"/>
    <w:rsid w:val="000B68B1"/>
    <w:rsid w:val="000C054C"/>
    <w:rsid w:val="000C12C2"/>
    <w:rsid w:val="000C4C0E"/>
    <w:rsid w:val="000D0A9C"/>
    <w:rsid w:val="000D11AF"/>
    <w:rsid w:val="000D1295"/>
    <w:rsid w:val="000D6255"/>
    <w:rsid w:val="000D6262"/>
    <w:rsid w:val="000D7B4A"/>
    <w:rsid w:val="000E0111"/>
    <w:rsid w:val="000E123F"/>
    <w:rsid w:val="000E4006"/>
    <w:rsid w:val="000E7DBE"/>
    <w:rsid w:val="000F2503"/>
    <w:rsid w:val="000F3DA2"/>
    <w:rsid w:val="000F4215"/>
    <w:rsid w:val="000F5FDE"/>
    <w:rsid w:val="000F7466"/>
    <w:rsid w:val="000F7C5F"/>
    <w:rsid w:val="0010227E"/>
    <w:rsid w:val="0010713B"/>
    <w:rsid w:val="00107C93"/>
    <w:rsid w:val="001242C1"/>
    <w:rsid w:val="00126C5F"/>
    <w:rsid w:val="0013000E"/>
    <w:rsid w:val="00130D02"/>
    <w:rsid w:val="00133F81"/>
    <w:rsid w:val="00135943"/>
    <w:rsid w:val="00137A26"/>
    <w:rsid w:val="00137D00"/>
    <w:rsid w:val="0015215E"/>
    <w:rsid w:val="00164473"/>
    <w:rsid w:val="001645FB"/>
    <w:rsid w:val="00165A95"/>
    <w:rsid w:val="00173D2B"/>
    <w:rsid w:val="00181676"/>
    <w:rsid w:val="00183603"/>
    <w:rsid w:val="001859F7"/>
    <w:rsid w:val="00191723"/>
    <w:rsid w:val="00194E78"/>
    <w:rsid w:val="0019707B"/>
    <w:rsid w:val="00197E8B"/>
    <w:rsid w:val="00197FA4"/>
    <w:rsid w:val="001A161A"/>
    <w:rsid w:val="001A30FD"/>
    <w:rsid w:val="001A3B79"/>
    <w:rsid w:val="001A66B6"/>
    <w:rsid w:val="001A76B0"/>
    <w:rsid w:val="001A7D58"/>
    <w:rsid w:val="001B4716"/>
    <w:rsid w:val="001B4EA4"/>
    <w:rsid w:val="001C0F20"/>
    <w:rsid w:val="001C4C18"/>
    <w:rsid w:val="001C7C52"/>
    <w:rsid w:val="001D01B2"/>
    <w:rsid w:val="001D13DB"/>
    <w:rsid w:val="001D25F3"/>
    <w:rsid w:val="001E15F1"/>
    <w:rsid w:val="001E16FA"/>
    <w:rsid w:val="001E25CC"/>
    <w:rsid w:val="001E6213"/>
    <w:rsid w:val="001E7999"/>
    <w:rsid w:val="001F14C7"/>
    <w:rsid w:val="001F7405"/>
    <w:rsid w:val="002014D6"/>
    <w:rsid w:val="00202E18"/>
    <w:rsid w:val="0020407A"/>
    <w:rsid w:val="00205533"/>
    <w:rsid w:val="00206B8F"/>
    <w:rsid w:val="00211A2C"/>
    <w:rsid w:val="00212B8D"/>
    <w:rsid w:val="00212E52"/>
    <w:rsid w:val="00222983"/>
    <w:rsid w:val="00223E61"/>
    <w:rsid w:val="0022496A"/>
    <w:rsid w:val="0022753F"/>
    <w:rsid w:val="00227D42"/>
    <w:rsid w:val="0023187D"/>
    <w:rsid w:val="002370D0"/>
    <w:rsid w:val="002421E6"/>
    <w:rsid w:val="00242E0A"/>
    <w:rsid w:val="00253DF3"/>
    <w:rsid w:val="00255958"/>
    <w:rsid w:val="00255C52"/>
    <w:rsid w:val="00257FA2"/>
    <w:rsid w:val="0026356A"/>
    <w:rsid w:val="0026574A"/>
    <w:rsid w:val="002660BB"/>
    <w:rsid w:val="002720E8"/>
    <w:rsid w:val="0027447A"/>
    <w:rsid w:val="00275293"/>
    <w:rsid w:val="00275309"/>
    <w:rsid w:val="002776B0"/>
    <w:rsid w:val="00286C7E"/>
    <w:rsid w:val="00291025"/>
    <w:rsid w:val="00295FD8"/>
    <w:rsid w:val="002A1029"/>
    <w:rsid w:val="002A1FF7"/>
    <w:rsid w:val="002A38A2"/>
    <w:rsid w:val="002A3A1A"/>
    <w:rsid w:val="002A3D77"/>
    <w:rsid w:val="002A41C0"/>
    <w:rsid w:val="002A4692"/>
    <w:rsid w:val="002A51BA"/>
    <w:rsid w:val="002A7AD5"/>
    <w:rsid w:val="002B1954"/>
    <w:rsid w:val="002B27F5"/>
    <w:rsid w:val="002B2E26"/>
    <w:rsid w:val="002B3FE6"/>
    <w:rsid w:val="002B5B0B"/>
    <w:rsid w:val="002C2D81"/>
    <w:rsid w:val="002C461E"/>
    <w:rsid w:val="002C6CEC"/>
    <w:rsid w:val="002D32C3"/>
    <w:rsid w:val="002E09CE"/>
    <w:rsid w:val="002E1081"/>
    <w:rsid w:val="002E69D1"/>
    <w:rsid w:val="002F3BA6"/>
    <w:rsid w:val="00302CAF"/>
    <w:rsid w:val="00303AB9"/>
    <w:rsid w:val="00310655"/>
    <w:rsid w:val="0031119C"/>
    <w:rsid w:val="00315320"/>
    <w:rsid w:val="00322AA6"/>
    <w:rsid w:val="00324FAD"/>
    <w:rsid w:val="00325776"/>
    <w:rsid w:val="00325E27"/>
    <w:rsid w:val="00330395"/>
    <w:rsid w:val="00330736"/>
    <w:rsid w:val="00333704"/>
    <w:rsid w:val="00336624"/>
    <w:rsid w:val="00336FD3"/>
    <w:rsid w:val="0034025F"/>
    <w:rsid w:val="00340458"/>
    <w:rsid w:val="0034200F"/>
    <w:rsid w:val="003446A0"/>
    <w:rsid w:val="0034481B"/>
    <w:rsid w:val="00345D4D"/>
    <w:rsid w:val="00347C49"/>
    <w:rsid w:val="00350130"/>
    <w:rsid w:val="00353FDD"/>
    <w:rsid w:val="00354334"/>
    <w:rsid w:val="0036180C"/>
    <w:rsid w:val="00362E96"/>
    <w:rsid w:val="00363CF5"/>
    <w:rsid w:val="00364344"/>
    <w:rsid w:val="0036587C"/>
    <w:rsid w:val="003702CA"/>
    <w:rsid w:val="00370617"/>
    <w:rsid w:val="00375C42"/>
    <w:rsid w:val="0037697F"/>
    <w:rsid w:val="00382F1F"/>
    <w:rsid w:val="003839E7"/>
    <w:rsid w:val="0038604D"/>
    <w:rsid w:val="003907F4"/>
    <w:rsid w:val="00390B7D"/>
    <w:rsid w:val="00391DA4"/>
    <w:rsid w:val="003A2181"/>
    <w:rsid w:val="003A3C64"/>
    <w:rsid w:val="003A3F83"/>
    <w:rsid w:val="003B029E"/>
    <w:rsid w:val="003B0408"/>
    <w:rsid w:val="003C43EF"/>
    <w:rsid w:val="003C5A6B"/>
    <w:rsid w:val="003C7FB2"/>
    <w:rsid w:val="003D0F71"/>
    <w:rsid w:val="003D1378"/>
    <w:rsid w:val="003D24DE"/>
    <w:rsid w:val="003D3FDA"/>
    <w:rsid w:val="003E26D4"/>
    <w:rsid w:val="003E273F"/>
    <w:rsid w:val="003E47BA"/>
    <w:rsid w:val="003F3B37"/>
    <w:rsid w:val="0040195A"/>
    <w:rsid w:val="00402DC0"/>
    <w:rsid w:val="00403E97"/>
    <w:rsid w:val="00404B2A"/>
    <w:rsid w:val="00407063"/>
    <w:rsid w:val="004079F6"/>
    <w:rsid w:val="00411003"/>
    <w:rsid w:val="00412509"/>
    <w:rsid w:val="00416C4B"/>
    <w:rsid w:val="0041751E"/>
    <w:rsid w:val="004211E5"/>
    <w:rsid w:val="00422091"/>
    <w:rsid w:val="0042596D"/>
    <w:rsid w:val="0042685F"/>
    <w:rsid w:val="004309F9"/>
    <w:rsid w:val="00432663"/>
    <w:rsid w:val="0043386C"/>
    <w:rsid w:val="00436F2D"/>
    <w:rsid w:val="00436F5D"/>
    <w:rsid w:val="00441B42"/>
    <w:rsid w:val="0045118A"/>
    <w:rsid w:val="00452F46"/>
    <w:rsid w:val="00453FA5"/>
    <w:rsid w:val="00455D51"/>
    <w:rsid w:val="004564C2"/>
    <w:rsid w:val="00456BF9"/>
    <w:rsid w:val="00461057"/>
    <w:rsid w:val="004704A8"/>
    <w:rsid w:val="00471102"/>
    <w:rsid w:val="00471E5A"/>
    <w:rsid w:val="00471F18"/>
    <w:rsid w:val="004733DE"/>
    <w:rsid w:val="004812A2"/>
    <w:rsid w:val="0048177E"/>
    <w:rsid w:val="00484144"/>
    <w:rsid w:val="00484679"/>
    <w:rsid w:val="00484C19"/>
    <w:rsid w:val="00485866"/>
    <w:rsid w:val="00492076"/>
    <w:rsid w:val="00493B1D"/>
    <w:rsid w:val="0049702E"/>
    <w:rsid w:val="00497037"/>
    <w:rsid w:val="004A28F8"/>
    <w:rsid w:val="004A2E1B"/>
    <w:rsid w:val="004A3009"/>
    <w:rsid w:val="004A446B"/>
    <w:rsid w:val="004A6940"/>
    <w:rsid w:val="004A77A4"/>
    <w:rsid w:val="004B0881"/>
    <w:rsid w:val="004B32F3"/>
    <w:rsid w:val="004B7522"/>
    <w:rsid w:val="004C0CF1"/>
    <w:rsid w:val="004C3195"/>
    <w:rsid w:val="004C742C"/>
    <w:rsid w:val="004D08E0"/>
    <w:rsid w:val="004D1176"/>
    <w:rsid w:val="004D14FA"/>
    <w:rsid w:val="004D74E6"/>
    <w:rsid w:val="004E1F3E"/>
    <w:rsid w:val="004F0156"/>
    <w:rsid w:val="004F21BD"/>
    <w:rsid w:val="004F4F1D"/>
    <w:rsid w:val="004F74DD"/>
    <w:rsid w:val="0050029D"/>
    <w:rsid w:val="0050030A"/>
    <w:rsid w:val="00501317"/>
    <w:rsid w:val="00503C72"/>
    <w:rsid w:val="0050495C"/>
    <w:rsid w:val="00505DC9"/>
    <w:rsid w:val="00506E1E"/>
    <w:rsid w:val="00513C81"/>
    <w:rsid w:val="00514D99"/>
    <w:rsid w:val="005227C4"/>
    <w:rsid w:val="00527BFB"/>
    <w:rsid w:val="005323EF"/>
    <w:rsid w:val="00532A32"/>
    <w:rsid w:val="00533BA5"/>
    <w:rsid w:val="00540B0B"/>
    <w:rsid w:val="00542EAE"/>
    <w:rsid w:val="0054460F"/>
    <w:rsid w:val="005536CD"/>
    <w:rsid w:val="00554051"/>
    <w:rsid w:val="00554DB1"/>
    <w:rsid w:val="00557240"/>
    <w:rsid w:val="005651F3"/>
    <w:rsid w:val="00571236"/>
    <w:rsid w:val="00572184"/>
    <w:rsid w:val="005737FF"/>
    <w:rsid w:val="00577A15"/>
    <w:rsid w:val="00577BDD"/>
    <w:rsid w:val="00580533"/>
    <w:rsid w:val="00581EF0"/>
    <w:rsid w:val="0059131D"/>
    <w:rsid w:val="005929FD"/>
    <w:rsid w:val="005A2FF1"/>
    <w:rsid w:val="005A644E"/>
    <w:rsid w:val="005B0AD1"/>
    <w:rsid w:val="005B19AE"/>
    <w:rsid w:val="005B3F92"/>
    <w:rsid w:val="005B479C"/>
    <w:rsid w:val="005B561E"/>
    <w:rsid w:val="005C07E4"/>
    <w:rsid w:val="005C2124"/>
    <w:rsid w:val="005C336F"/>
    <w:rsid w:val="005C7F3C"/>
    <w:rsid w:val="005D0F8C"/>
    <w:rsid w:val="005E017C"/>
    <w:rsid w:val="005E50C6"/>
    <w:rsid w:val="005E7F29"/>
    <w:rsid w:val="005F0BE8"/>
    <w:rsid w:val="005F2A97"/>
    <w:rsid w:val="005F399B"/>
    <w:rsid w:val="005F4A40"/>
    <w:rsid w:val="006019F8"/>
    <w:rsid w:val="00605B20"/>
    <w:rsid w:val="00606814"/>
    <w:rsid w:val="0061156F"/>
    <w:rsid w:val="00611C23"/>
    <w:rsid w:val="00612628"/>
    <w:rsid w:val="00613FF5"/>
    <w:rsid w:val="006155A8"/>
    <w:rsid w:val="00621B94"/>
    <w:rsid w:val="00626239"/>
    <w:rsid w:val="00635316"/>
    <w:rsid w:val="00635449"/>
    <w:rsid w:val="006378C5"/>
    <w:rsid w:val="00642FCD"/>
    <w:rsid w:val="00645E6A"/>
    <w:rsid w:val="00653A38"/>
    <w:rsid w:val="00654F43"/>
    <w:rsid w:val="006622EA"/>
    <w:rsid w:val="00665CBC"/>
    <w:rsid w:val="00667A5C"/>
    <w:rsid w:val="00667F52"/>
    <w:rsid w:val="00671ACF"/>
    <w:rsid w:val="00677316"/>
    <w:rsid w:val="00683857"/>
    <w:rsid w:val="00686AEB"/>
    <w:rsid w:val="00692344"/>
    <w:rsid w:val="00694765"/>
    <w:rsid w:val="006955F3"/>
    <w:rsid w:val="006B1EFB"/>
    <w:rsid w:val="006B367C"/>
    <w:rsid w:val="006B4644"/>
    <w:rsid w:val="006B61B8"/>
    <w:rsid w:val="006B7897"/>
    <w:rsid w:val="006B7FA7"/>
    <w:rsid w:val="006C086A"/>
    <w:rsid w:val="006C0CAF"/>
    <w:rsid w:val="006C21C1"/>
    <w:rsid w:val="006C3794"/>
    <w:rsid w:val="006C7327"/>
    <w:rsid w:val="006D00E5"/>
    <w:rsid w:val="006D791B"/>
    <w:rsid w:val="006E0328"/>
    <w:rsid w:val="006E0D79"/>
    <w:rsid w:val="006E1724"/>
    <w:rsid w:val="006E2895"/>
    <w:rsid w:val="006E726E"/>
    <w:rsid w:val="006F180D"/>
    <w:rsid w:val="006F4334"/>
    <w:rsid w:val="006F45FE"/>
    <w:rsid w:val="006F47AF"/>
    <w:rsid w:val="006F55F4"/>
    <w:rsid w:val="006F6B8A"/>
    <w:rsid w:val="00700690"/>
    <w:rsid w:val="007079BC"/>
    <w:rsid w:val="00707CD3"/>
    <w:rsid w:val="00711058"/>
    <w:rsid w:val="007116FA"/>
    <w:rsid w:val="00716BB9"/>
    <w:rsid w:val="007249BD"/>
    <w:rsid w:val="007256D1"/>
    <w:rsid w:val="007279FD"/>
    <w:rsid w:val="0073004E"/>
    <w:rsid w:val="00731555"/>
    <w:rsid w:val="00733761"/>
    <w:rsid w:val="00737BD7"/>
    <w:rsid w:val="00747613"/>
    <w:rsid w:val="007502CB"/>
    <w:rsid w:val="00752D79"/>
    <w:rsid w:val="00752E20"/>
    <w:rsid w:val="00754D85"/>
    <w:rsid w:val="00756EDE"/>
    <w:rsid w:val="007610EF"/>
    <w:rsid w:val="00764609"/>
    <w:rsid w:val="00765319"/>
    <w:rsid w:val="00765580"/>
    <w:rsid w:val="00766BEF"/>
    <w:rsid w:val="00773B7A"/>
    <w:rsid w:val="00776FD8"/>
    <w:rsid w:val="00781B4D"/>
    <w:rsid w:val="007824BF"/>
    <w:rsid w:val="00783B8D"/>
    <w:rsid w:val="00784178"/>
    <w:rsid w:val="00784D78"/>
    <w:rsid w:val="00787A27"/>
    <w:rsid w:val="00793D58"/>
    <w:rsid w:val="00794B94"/>
    <w:rsid w:val="00794BD4"/>
    <w:rsid w:val="00795C8A"/>
    <w:rsid w:val="00797DB3"/>
    <w:rsid w:val="007A2F73"/>
    <w:rsid w:val="007A3061"/>
    <w:rsid w:val="007A5A0B"/>
    <w:rsid w:val="007A71E5"/>
    <w:rsid w:val="007B1A06"/>
    <w:rsid w:val="007B30B1"/>
    <w:rsid w:val="007C0E14"/>
    <w:rsid w:val="007C4B47"/>
    <w:rsid w:val="007C4CB9"/>
    <w:rsid w:val="007C6631"/>
    <w:rsid w:val="007C74C5"/>
    <w:rsid w:val="007C7DE4"/>
    <w:rsid w:val="007D1E72"/>
    <w:rsid w:val="007D346D"/>
    <w:rsid w:val="007D40CB"/>
    <w:rsid w:val="007D5796"/>
    <w:rsid w:val="007D59C0"/>
    <w:rsid w:val="007D7326"/>
    <w:rsid w:val="007D7D9C"/>
    <w:rsid w:val="007E3827"/>
    <w:rsid w:val="007F03DF"/>
    <w:rsid w:val="007F0822"/>
    <w:rsid w:val="007F485D"/>
    <w:rsid w:val="007F6050"/>
    <w:rsid w:val="007F6D24"/>
    <w:rsid w:val="008011E4"/>
    <w:rsid w:val="00801B38"/>
    <w:rsid w:val="008068E9"/>
    <w:rsid w:val="00806918"/>
    <w:rsid w:val="00810322"/>
    <w:rsid w:val="00813627"/>
    <w:rsid w:val="00814178"/>
    <w:rsid w:val="0083200D"/>
    <w:rsid w:val="00832816"/>
    <w:rsid w:val="00833B7A"/>
    <w:rsid w:val="00836EDE"/>
    <w:rsid w:val="00837109"/>
    <w:rsid w:val="00840365"/>
    <w:rsid w:val="008406A3"/>
    <w:rsid w:val="00841D2C"/>
    <w:rsid w:val="00845608"/>
    <w:rsid w:val="00845F3C"/>
    <w:rsid w:val="008461B8"/>
    <w:rsid w:val="008462F1"/>
    <w:rsid w:val="00846338"/>
    <w:rsid w:val="00847EF1"/>
    <w:rsid w:val="0085030C"/>
    <w:rsid w:val="008538FA"/>
    <w:rsid w:val="008573B0"/>
    <w:rsid w:val="008647F6"/>
    <w:rsid w:val="00866563"/>
    <w:rsid w:val="00867AC2"/>
    <w:rsid w:val="0087056E"/>
    <w:rsid w:val="00875402"/>
    <w:rsid w:val="008778D7"/>
    <w:rsid w:val="00881846"/>
    <w:rsid w:val="00884D51"/>
    <w:rsid w:val="00886229"/>
    <w:rsid w:val="008901EA"/>
    <w:rsid w:val="008916EC"/>
    <w:rsid w:val="00891E4F"/>
    <w:rsid w:val="00894975"/>
    <w:rsid w:val="008959F1"/>
    <w:rsid w:val="00896411"/>
    <w:rsid w:val="008A31C5"/>
    <w:rsid w:val="008A4F9A"/>
    <w:rsid w:val="008A51F3"/>
    <w:rsid w:val="008B2850"/>
    <w:rsid w:val="008C4AB1"/>
    <w:rsid w:val="008C547E"/>
    <w:rsid w:val="008C79B3"/>
    <w:rsid w:val="008D51A3"/>
    <w:rsid w:val="008D5CFC"/>
    <w:rsid w:val="008D6A52"/>
    <w:rsid w:val="008D77BD"/>
    <w:rsid w:val="008E14EF"/>
    <w:rsid w:val="008E28B1"/>
    <w:rsid w:val="008E454C"/>
    <w:rsid w:val="008F1CBD"/>
    <w:rsid w:val="008F1E5A"/>
    <w:rsid w:val="008F3540"/>
    <w:rsid w:val="008F6A4B"/>
    <w:rsid w:val="0090001C"/>
    <w:rsid w:val="00901BDA"/>
    <w:rsid w:val="009121D8"/>
    <w:rsid w:val="009136F9"/>
    <w:rsid w:val="00916F7A"/>
    <w:rsid w:val="00917FE3"/>
    <w:rsid w:val="00920AEF"/>
    <w:rsid w:val="00927B9C"/>
    <w:rsid w:val="009318C7"/>
    <w:rsid w:val="00931C09"/>
    <w:rsid w:val="009348C2"/>
    <w:rsid w:val="00941099"/>
    <w:rsid w:val="0094291D"/>
    <w:rsid w:val="009440D0"/>
    <w:rsid w:val="009523A3"/>
    <w:rsid w:val="00953426"/>
    <w:rsid w:val="00954881"/>
    <w:rsid w:val="00960958"/>
    <w:rsid w:val="00963A46"/>
    <w:rsid w:val="00966A3E"/>
    <w:rsid w:val="00971493"/>
    <w:rsid w:val="00971AD9"/>
    <w:rsid w:val="00973069"/>
    <w:rsid w:val="00973523"/>
    <w:rsid w:val="00975BE0"/>
    <w:rsid w:val="009766E1"/>
    <w:rsid w:val="00976AB4"/>
    <w:rsid w:val="00980766"/>
    <w:rsid w:val="009835D4"/>
    <w:rsid w:val="009865D4"/>
    <w:rsid w:val="00986B43"/>
    <w:rsid w:val="00990C2D"/>
    <w:rsid w:val="0099116A"/>
    <w:rsid w:val="00997152"/>
    <w:rsid w:val="009972CD"/>
    <w:rsid w:val="009A0E9C"/>
    <w:rsid w:val="009A4472"/>
    <w:rsid w:val="009A45DA"/>
    <w:rsid w:val="009A6E12"/>
    <w:rsid w:val="009B06D2"/>
    <w:rsid w:val="009B290D"/>
    <w:rsid w:val="009B34EC"/>
    <w:rsid w:val="009B3E2F"/>
    <w:rsid w:val="009B5D67"/>
    <w:rsid w:val="009B6176"/>
    <w:rsid w:val="009B6BBE"/>
    <w:rsid w:val="009C0D22"/>
    <w:rsid w:val="009C2ACD"/>
    <w:rsid w:val="009C2DD9"/>
    <w:rsid w:val="009C3E09"/>
    <w:rsid w:val="009C5630"/>
    <w:rsid w:val="009D0E5D"/>
    <w:rsid w:val="009D0F63"/>
    <w:rsid w:val="009D3506"/>
    <w:rsid w:val="009D7934"/>
    <w:rsid w:val="009D7CCF"/>
    <w:rsid w:val="009E1A5C"/>
    <w:rsid w:val="009E5932"/>
    <w:rsid w:val="009E5961"/>
    <w:rsid w:val="009F16D1"/>
    <w:rsid w:val="009F22E7"/>
    <w:rsid w:val="009F4FAC"/>
    <w:rsid w:val="00A005BA"/>
    <w:rsid w:val="00A00F08"/>
    <w:rsid w:val="00A017C0"/>
    <w:rsid w:val="00A07569"/>
    <w:rsid w:val="00A0786C"/>
    <w:rsid w:val="00A1085A"/>
    <w:rsid w:val="00A11228"/>
    <w:rsid w:val="00A222C2"/>
    <w:rsid w:val="00A23BD4"/>
    <w:rsid w:val="00A305D6"/>
    <w:rsid w:val="00A342C4"/>
    <w:rsid w:val="00A34D33"/>
    <w:rsid w:val="00A366FD"/>
    <w:rsid w:val="00A43C41"/>
    <w:rsid w:val="00A50F6B"/>
    <w:rsid w:val="00A52237"/>
    <w:rsid w:val="00A532FA"/>
    <w:rsid w:val="00A551D6"/>
    <w:rsid w:val="00A57468"/>
    <w:rsid w:val="00A60F4B"/>
    <w:rsid w:val="00A61C6A"/>
    <w:rsid w:val="00A6251B"/>
    <w:rsid w:val="00A6754E"/>
    <w:rsid w:val="00A67C6E"/>
    <w:rsid w:val="00A70F58"/>
    <w:rsid w:val="00A7266F"/>
    <w:rsid w:val="00A72987"/>
    <w:rsid w:val="00A7346B"/>
    <w:rsid w:val="00A751F1"/>
    <w:rsid w:val="00A80D3E"/>
    <w:rsid w:val="00A824E1"/>
    <w:rsid w:val="00A84C4F"/>
    <w:rsid w:val="00A8568F"/>
    <w:rsid w:val="00A932A1"/>
    <w:rsid w:val="00A93AD0"/>
    <w:rsid w:val="00A96E06"/>
    <w:rsid w:val="00AA0E2F"/>
    <w:rsid w:val="00AA13FF"/>
    <w:rsid w:val="00AA1931"/>
    <w:rsid w:val="00AA4E3E"/>
    <w:rsid w:val="00AA6197"/>
    <w:rsid w:val="00AA6C70"/>
    <w:rsid w:val="00AA757D"/>
    <w:rsid w:val="00AB16FD"/>
    <w:rsid w:val="00AB4813"/>
    <w:rsid w:val="00AB7714"/>
    <w:rsid w:val="00AC234A"/>
    <w:rsid w:val="00AC4A21"/>
    <w:rsid w:val="00AC5073"/>
    <w:rsid w:val="00AC6466"/>
    <w:rsid w:val="00AC7639"/>
    <w:rsid w:val="00AD08BB"/>
    <w:rsid w:val="00AD0EC0"/>
    <w:rsid w:val="00AD70D6"/>
    <w:rsid w:val="00AD75BC"/>
    <w:rsid w:val="00AD7BB0"/>
    <w:rsid w:val="00AD7BC9"/>
    <w:rsid w:val="00AE1871"/>
    <w:rsid w:val="00AE304F"/>
    <w:rsid w:val="00AF1A8C"/>
    <w:rsid w:val="00B0116D"/>
    <w:rsid w:val="00B01173"/>
    <w:rsid w:val="00B0296F"/>
    <w:rsid w:val="00B02CD6"/>
    <w:rsid w:val="00B02F35"/>
    <w:rsid w:val="00B03331"/>
    <w:rsid w:val="00B05A3C"/>
    <w:rsid w:val="00B07100"/>
    <w:rsid w:val="00B10AC2"/>
    <w:rsid w:val="00B1138C"/>
    <w:rsid w:val="00B12CA2"/>
    <w:rsid w:val="00B13ACE"/>
    <w:rsid w:val="00B141CA"/>
    <w:rsid w:val="00B16090"/>
    <w:rsid w:val="00B2574A"/>
    <w:rsid w:val="00B25EA4"/>
    <w:rsid w:val="00B343B3"/>
    <w:rsid w:val="00B34590"/>
    <w:rsid w:val="00B35D8A"/>
    <w:rsid w:val="00B43056"/>
    <w:rsid w:val="00B45B34"/>
    <w:rsid w:val="00B46F94"/>
    <w:rsid w:val="00B5018A"/>
    <w:rsid w:val="00B50EC0"/>
    <w:rsid w:val="00B57047"/>
    <w:rsid w:val="00B61D86"/>
    <w:rsid w:val="00B6342D"/>
    <w:rsid w:val="00B635F2"/>
    <w:rsid w:val="00B726BD"/>
    <w:rsid w:val="00B732BC"/>
    <w:rsid w:val="00B74CF8"/>
    <w:rsid w:val="00B83065"/>
    <w:rsid w:val="00B83944"/>
    <w:rsid w:val="00B90E33"/>
    <w:rsid w:val="00B926B9"/>
    <w:rsid w:val="00B95026"/>
    <w:rsid w:val="00B9676B"/>
    <w:rsid w:val="00B96B82"/>
    <w:rsid w:val="00BA2EA5"/>
    <w:rsid w:val="00BA2F46"/>
    <w:rsid w:val="00BA364B"/>
    <w:rsid w:val="00BA7BE7"/>
    <w:rsid w:val="00BB1190"/>
    <w:rsid w:val="00BB1865"/>
    <w:rsid w:val="00BB31D0"/>
    <w:rsid w:val="00BB3A11"/>
    <w:rsid w:val="00BB4DDB"/>
    <w:rsid w:val="00BB5D79"/>
    <w:rsid w:val="00BB5F02"/>
    <w:rsid w:val="00BC1E97"/>
    <w:rsid w:val="00BC364D"/>
    <w:rsid w:val="00BC670F"/>
    <w:rsid w:val="00BC77ED"/>
    <w:rsid w:val="00BC7892"/>
    <w:rsid w:val="00BE24D6"/>
    <w:rsid w:val="00BE4730"/>
    <w:rsid w:val="00BE7EFA"/>
    <w:rsid w:val="00BF06AD"/>
    <w:rsid w:val="00BF10E3"/>
    <w:rsid w:val="00BF2C67"/>
    <w:rsid w:val="00BF30EB"/>
    <w:rsid w:val="00BF37EC"/>
    <w:rsid w:val="00BF71B5"/>
    <w:rsid w:val="00C04F4D"/>
    <w:rsid w:val="00C11962"/>
    <w:rsid w:val="00C12B26"/>
    <w:rsid w:val="00C12E48"/>
    <w:rsid w:val="00C13D14"/>
    <w:rsid w:val="00C15F53"/>
    <w:rsid w:val="00C168E4"/>
    <w:rsid w:val="00C17920"/>
    <w:rsid w:val="00C233F4"/>
    <w:rsid w:val="00C234A1"/>
    <w:rsid w:val="00C23F09"/>
    <w:rsid w:val="00C24D89"/>
    <w:rsid w:val="00C25356"/>
    <w:rsid w:val="00C3145C"/>
    <w:rsid w:val="00C328D0"/>
    <w:rsid w:val="00C45755"/>
    <w:rsid w:val="00C46BC1"/>
    <w:rsid w:val="00C5235F"/>
    <w:rsid w:val="00C529E1"/>
    <w:rsid w:val="00C53FF2"/>
    <w:rsid w:val="00C54CE2"/>
    <w:rsid w:val="00C56B83"/>
    <w:rsid w:val="00C655E2"/>
    <w:rsid w:val="00C66BF3"/>
    <w:rsid w:val="00C70140"/>
    <w:rsid w:val="00C73CA7"/>
    <w:rsid w:val="00C74CAA"/>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A9"/>
    <w:rsid w:val="00CD7043"/>
    <w:rsid w:val="00CE284A"/>
    <w:rsid w:val="00CE78BF"/>
    <w:rsid w:val="00CF14DF"/>
    <w:rsid w:val="00CF65EB"/>
    <w:rsid w:val="00CF6C4D"/>
    <w:rsid w:val="00CF72AD"/>
    <w:rsid w:val="00CF7935"/>
    <w:rsid w:val="00D02441"/>
    <w:rsid w:val="00D039F4"/>
    <w:rsid w:val="00D0442E"/>
    <w:rsid w:val="00D10496"/>
    <w:rsid w:val="00D11173"/>
    <w:rsid w:val="00D1215F"/>
    <w:rsid w:val="00D16561"/>
    <w:rsid w:val="00D17FF8"/>
    <w:rsid w:val="00D268AC"/>
    <w:rsid w:val="00D26E99"/>
    <w:rsid w:val="00D27FF3"/>
    <w:rsid w:val="00D3233A"/>
    <w:rsid w:val="00D343D0"/>
    <w:rsid w:val="00D3664D"/>
    <w:rsid w:val="00D500E9"/>
    <w:rsid w:val="00D507BC"/>
    <w:rsid w:val="00D54529"/>
    <w:rsid w:val="00D6090A"/>
    <w:rsid w:val="00D61CDD"/>
    <w:rsid w:val="00D6259A"/>
    <w:rsid w:val="00D62FA3"/>
    <w:rsid w:val="00D63B6F"/>
    <w:rsid w:val="00D64A90"/>
    <w:rsid w:val="00D760FD"/>
    <w:rsid w:val="00D774DF"/>
    <w:rsid w:val="00D8725F"/>
    <w:rsid w:val="00D87B7C"/>
    <w:rsid w:val="00D9410B"/>
    <w:rsid w:val="00D9695B"/>
    <w:rsid w:val="00D973D3"/>
    <w:rsid w:val="00DA2417"/>
    <w:rsid w:val="00DA2ED7"/>
    <w:rsid w:val="00DA3C99"/>
    <w:rsid w:val="00DA5585"/>
    <w:rsid w:val="00DA7F5C"/>
    <w:rsid w:val="00DB02AC"/>
    <w:rsid w:val="00DB0E74"/>
    <w:rsid w:val="00DB2D0F"/>
    <w:rsid w:val="00DB6AA2"/>
    <w:rsid w:val="00DC1809"/>
    <w:rsid w:val="00DC1B02"/>
    <w:rsid w:val="00DC6710"/>
    <w:rsid w:val="00DD0604"/>
    <w:rsid w:val="00DD4BF8"/>
    <w:rsid w:val="00DD5BC4"/>
    <w:rsid w:val="00DE10D1"/>
    <w:rsid w:val="00DE2514"/>
    <w:rsid w:val="00DE4427"/>
    <w:rsid w:val="00DE5422"/>
    <w:rsid w:val="00DE6851"/>
    <w:rsid w:val="00DF037E"/>
    <w:rsid w:val="00DF03EE"/>
    <w:rsid w:val="00E01B71"/>
    <w:rsid w:val="00E05CC9"/>
    <w:rsid w:val="00E15573"/>
    <w:rsid w:val="00E22E79"/>
    <w:rsid w:val="00E22EAB"/>
    <w:rsid w:val="00E23B88"/>
    <w:rsid w:val="00E242AD"/>
    <w:rsid w:val="00E25A5B"/>
    <w:rsid w:val="00E32634"/>
    <w:rsid w:val="00E351F4"/>
    <w:rsid w:val="00E36CB6"/>
    <w:rsid w:val="00E373C7"/>
    <w:rsid w:val="00E4267B"/>
    <w:rsid w:val="00E42F13"/>
    <w:rsid w:val="00E452DF"/>
    <w:rsid w:val="00E50493"/>
    <w:rsid w:val="00E543CF"/>
    <w:rsid w:val="00E546FD"/>
    <w:rsid w:val="00E608F1"/>
    <w:rsid w:val="00E611B9"/>
    <w:rsid w:val="00E7144F"/>
    <w:rsid w:val="00E73D74"/>
    <w:rsid w:val="00E75727"/>
    <w:rsid w:val="00E76A79"/>
    <w:rsid w:val="00E80692"/>
    <w:rsid w:val="00E80C24"/>
    <w:rsid w:val="00E81578"/>
    <w:rsid w:val="00E845C9"/>
    <w:rsid w:val="00E93836"/>
    <w:rsid w:val="00EA0A5C"/>
    <w:rsid w:val="00EA1379"/>
    <w:rsid w:val="00EA2B5F"/>
    <w:rsid w:val="00EA4B61"/>
    <w:rsid w:val="00EA7C16"/>
    <w:rsid w:val="00EB1D71"/>
    <w:rsid w:val="00EC0D55"/>
    <w:rsid w:val="00EC1431"/>
    <w:rsid w:val="00EC5281"/>
    <w:rsid w:val="00EC6E9B"/>
    <w:rsid w:val="00EC791D"/>
    <w:rsid w:val="00EC7CA6"/>
    <w:rsid w:val="00ED1F6E"/>
    <w:rsid w:val="00ED3C5D"/>
    <w:rsid w:val="00ED4553"/>
    <w:rsid w:val="00EE1BF3"/>
    <w:rsid w:val="00EF70C0"/>
    <w:rsid w:val="00EF7E12"/>
    <w:rsid w:val="00F00D08"/>
    <w:rsid w:val="00F03E3E"/>
    <w:rsid w:val="00F04F69"/>
    <w:rsid w:val="00F067A7"/>
    <w:rsid w:val="00F07177"/>
    <w:rsid w:val="00F15583"/>
    <w:rsid w:val="00F200EE"/>
    <w:rsid w:val="00F22481"/>
    <w:rsid w:val="00F2542E"/>
    <w:rsid w:val="00F27278"/>
    <w:rsid w:val="00F27CB7"/>
    <w:rsid w:val="00F344E3"/>
    <w:rsid w:val="00F34D58"/>
    <w:rsid w:val="00F36C6C"/>
    <w:rsid w:val="00F41A9D"/>
    <w:rsid w:val="00F44314"/>
    <w:rsid w:val="00F54B9C"/>
    <w:rsid w:val="00F567E8"/>
    <w:rsid w:val="00F56E96"/>
    <w:rsid w:val="00F573DD"/>
    <w:rsid w:val="00F61ADC"/>
    <w:rsid w:val="00F61E59"/>
    <w:rsid w:val="00F63D99"/>
    <w:rsid w:val="00F6426B"/>
    <w:rsid w:val="00F6672A"/>
    <w:rsid w:val="00F70097"/>
    <w:rsid w:val="00F709B3"/>
    <w:rsid w:val="00F71A5E"/>
    <w:rsid w:val="00F72510"/>
    <w:rsid w:val="00F827E2"/>
    <w:rsid w:val="00F8497E"/>
    <w:rsid w:val="00F9149D"/>
    <w:rsid w:val="00F97352"/>
    <w:rsid w:val="00FA0AFC"/>
    <w:rsid w:val="00FA1743"/>
    <w:rsid w:val="00FA1C82"/>
    <w:rsid w:val="00FA1F3C"/>
    <w:rsid w:val="00FA1FA8"/>
    <w:rsid w:val="00FA2ED1"/>
    <w:rsid w:val="00FA48DB"/>
    <w:rsid w:val="00FA4A52"/>
    <w:rsid w:val="00FA4F16"/>
    <w:rsid w:val="00FB07A1"/>
    <w:rsid w:val="00FB1995"/>
    <w:rsid w:val="00FB4045"/>
    <w:rsid w:val="00FB4D8E"/>
    <w:rsid w:val="00FB76B7"/>
    <w:rsid w:val="00FB7FED"/>
    <w:rsid w:val="00FC0D0A"/>
    <w:rsid w:val="00FC1B0B"/>
    <w:rsid w:val="00FC1B56"/>
    <w:rsid w:val="00FD1A37"/>
    <w:rsid w:val="00FD2F97"/>
    <w:rsid w:val="00FD6D60"/>
    <w:rsid w:val="00FE60D9"/>
    <w:rsid w:val="00FE6CD6"/>
    <w:rsid w:val="00FF17E4"/>
    <w:rsid w:val="00FF27D7"/>
    <w:rsid w:val="00FF2FE0"/>
    <w:rsid w:val="00FF392F"/>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BD0FFE4"/>
  <w15:docId w15:val="{4D8B1109-F242-45E5-BF77-383682D79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CommentReference">
    <w:name w:val="annotation reference"/>
    <w:basedOn w:val="DefaultParagraphFont"/>
    <w:semiHidden/>
    <w:unhideWhenUsed/>
    <w:rsid w:val="00DF037E"/>
    <w:rPr>
      <w:sz w:val="16"/>
      <w:szCs w:val="16"/>
    </w:rPr>
  </w:style>
  <w:style w:type="paragraph" w:styleId="CommentText">
    <w:name w:val="annotation text"/>
    <w:basedOn w:val="Normal"/>
    <w:link w:val="CommentTextChar"/>
    <w:semiHidden/>
    <w:unhideWhenUsed/>
    <w:rsid w:val="00DF037E"/>
    <w:pPr>
      <w:spacing w:line="240" w:lineRule="auto"/>
    </w:pPr>
    <w:rPr>
      <w:sz w:val="20"/>
      <w:szCs w:val="20"/>
    </w:rPr>
  </w:style>
  <w:style w:type="character" w:customStyle="1" w:styleId="CommentTextChar">
    <w:name w:val="Comment Text Char"/>
    <w:basedOn w:val="DefaultParagraphFont"/>
    <w:link w:val="CommentText"/>
    <w:semiHidden/>
    <w:rsid w:val="00DF037E"/>
    <w:rPr>
      <w:spacing w:val="4"/>
    </w:rPr>
  </w:style>
  <w:style w:type="paragraph" w:styleId="CommentSubject">
    <w:name w:val="annotation subject"/>
    <w:basedOn w:val="CommentText"/>
    <w:next w:val="CommentText"/>
    <w:link w:val="CommentSubjectChar"/>
    <w:semiHidden/>
    <w:unhideWhenUsed/>
    <w:rsid w:val="00DF037E"/>
    <w:rPr>
      <w:b/>
      <w:bCs/>
    </w:rPr>
  </w:style>
  <w:style w:type="character" w:customStyle="1" w:styleId="CommentSubjectChar">
    <w:name w:val="Comment Subject Char"/>
    <w:basedOn w:val="CommentTextChar"/>
    <w:link w:val="CommentSubject"/>
    <w:semiHidden/>
    <w:rsid w:val="00DF037E"/>
    <w:rPr>
      <w:b/>
      <w:bCs/>
      <w:spacing w:val="4"/>
    </w:rPr>
  </w:style>
  <w:style w:type="paragraph" w:styleId="BalloonText">
    <w:name w:val="Balloon Text"/>
    <w:basedOn w:val="Normal"/>
    <w:link w:val="BalloonTextChar"/>
    <w:semiHidden/>
    <w:unhideWhenUsed/>
    <w:rsid w:val="00DF037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F037E"/>
    <w:rPr>
      <w:rFonts w:ascii="Segoe UI" w:hAnsi="Segoe UI" w:cs="Segoe UI"/>
      <w:spacing w:val="4"/>
      <w:sz w:val="18"/>
      <w:szCs w:val="18"/>
    </w:rPr>
  </w:style>
  <w:style w:type="character" w:styleId="LineNumber">
    <w:name w:val="line number"/>
    <w:basedOn w:val="DefaultParagraphFont"/>
    <w:semiHidden/>
    <w:unhideWhenUsed/>
    <w:rsid w:val="00836ED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6287458">
      <w:bodyDiv w:val="1"/>
      <w:marLeft w:val="0"/>
      <w:marRight w:val="0"/>
      <w:marTop w:val="0"/>
      <w:marBottom w:val="0"/>
      <w:divBdr>
        <w:top w:val="none" w:sz="0" w:space="0" w:color="auto"/>
        <w:left w:val="none" w:sz="0" w:space="0" w:color="auto"/>
        <w:bottom w:val="none" w:sz="0" w:space="0" w:color="auto"/>
        <w:right w:val="none" w:sz="0" w:space="0" w:color="auto"/>
      </w:divBdr>
      <w:divsChild>
        <w:div w:id="1183589090">
          <w:marLeft w:val="0"/>
          <w:marRight w:val="0"/>
          <w:marTop w:val="0"/>
          <w:marBottom w:val="0"/>
          <w:divBdr>
            <w:top w:val="none" w:sz="0" w:space="0" w:color="auto"/>
            <w:left w:val="none" w:sz="0" w:space="0" w:color="auto"/>
            <w:bottom w:val="none" w:sz="0" w:space="0" w:color="auto"/>
            <w:right w:val="none" w:sz="0" w:space="0" w:color="auto"/>
          </w:divBdr>
        </w:div>
        <w:div w:id="1365712363">
          <w:marLeft w:val="0"/>
          <w:marRight w:val="0"/>
          <w:marTop w:val="0"/>
          <w:marBottom w:val="0"/>
          <w:divBdr>
            <w:top w:val="none" w:sz="0" w:space="0" w:color="auto"/>
            <w:left w:val="none" w:sz="0" w:space="0" w:color="auto"/>
            <w:bottom w:val="none" w:sz="0" w:space="0" w:color="auto"/>
            <w:right w:val="none" w:sz="0" w:space="0" w:color="auto"/>
          </w:divBdr>
          <w:divsChild>
            <w:div w:id="1020397723">
              <w:marLeft w:val="0"/>
              <w:marRight w:val="0"/>
              <w:marTop w:val="0"/>
              <w:marBottom w:val="0"/>
              <w:divBdr>
                <w:top w:val="none" w:sz="0" w:space="0" w:color="auto"/>
                <w:left w:val="none" w:sz="0" w:space="0" w:color="auto"/>
                <w:bottom w:val="none" w:sz="0" w:space="0" w:color="auto"/>
                <w:right w:val="none" w:sz="0" w:space="0" w:color="auto"/>
              </w:divBdr>
            </w:div>
            <w:div w:id="560604162">
              <w:marLeft w:val="0"/>
              <w:marRight w:val="0"/>
              <w:marTop w:val="0"/>
              <w:marBottom w:val="0"/>
              <w:divBdr>
                <w:top w:val="none" w:sz="0" w:space="0" w:color="auto"/>
                <w:left w:val="none" w:sz="0" w:space="0" w:color="auto"/>
                <w:bottom w:val="none" w:sz="0" w:space="0" w:color="auto"/>
                <w:right w:val="none" w:sz="0" w:space="0" w:color="auto"/>
              </w:divBdr>
            </w:div>
            <w:div w:id="1064838942">
              <w:marLeft w:val="0"/>
              <w:marRight w:val="0"/>
              <w:marTop w:val="0"/>
              <w:marBottom w:val="0"/>
              <w:divBdr>
                <w:top w:val="none" w:sz="0" w:space="0" w:color="auto"/>
                <w:left w:val="none" w:sz="0" w:space="0" w:color="auto"/>
                <w:bottom w:val="none" w:sz="0" w:space="0" w:color="auto"/>
                <w:right w:val="none" w:sz="0" w:space="0" w:color="auto"/>
              </w:divBdr>
              <w:divsChild>
                <w:div w:id="101926877">
                  <w:marLeft w:val="0"/>
                  <w:marRight w:val="0"/>
                  <w:marTop w:val="0"/>
                  <w:marBottom w:val="0"/>
                  <w:divBdr>
                    <w:top w:val="none" w:sz="0" w:space="0" w:color="auto"/>
                    <w:left w:val="none" w:sz="0" w:space="0" w:color="auto"/>
                    <w:bottom w:val="none" w:sz="0" w:space="0" w:color="auto"/>
                    <w:right w:val="none" w:sz="0" w:space="0" w:color="auto"/>
                  </w:divBdr>
                </w:div>
                <w:div w:id="2016570043">
                  <w:marLeft w:val="0"/>
                  <w:marRight w:val="0"/>
                  <w:marTop w:val="0"/>
                  <w:marBottom w:val="0"/>
                  <w:divBdr>
                    <w:top w:val="none" w:sz="0" w:space="0" w:color="auto"/>
                    <w:left w:val="none" w:sz="0" w:space="0" w:color="auto"/>
                    <w:bottom w:val="none" w:sz="0" w:space="0" w:color="auto"/>
                    <w:right w:val="none" w:sz="0" w:space="0" w:color="auto"/>
                  </w:divBdr>
                </w:div>
                <w:div w:id="1017193836">
                  <w:marLeft w:val="0"/>
                  <w:marRight w:val="0"/>
                  <w:marTop w:val="0"/>
                  <w:marBottom w:val="0"/>
                  <w:divBdr>
                    <w:top w:val="none" w:sz="0" w:space="0" w:color="auto"/>
                    <w:left w:val="none" w:sz="0" w:space="0" w:color="auto"/>
                    <w:bottom w:val="none" w:sz="0" w:space="0" w:color="auto"/>
                    <w:right w:val="none" w:sz="0" w:space="0" w:color="auto"/>
                  </w:divBdr>
                </w:div>
              </w:divsChild>
            </w:div>
            <w:div w:id="1012609763">
              <w:marLeft w:val="0"/>
              <w:marRight w:val="0"/>
              <w:marTop w:val="0"/>
              <w:marBottom w:val="0"/>
              <w:divBdr>
                <w:top w:val="none" w:sz="0" w:space="0" w:color="auto"/>
                <w:left w:val="none" w:sz="0" w:space="0" w:color="auto"/>
                <w:bottom w:val="none" w:sz="0" w:space="0" w:color="auto"/>
                <w:right w:val="none" w:sz="0" w:space="0" w:color="auto"/>
              </w:divBdr>
            </w:div>
            <w:div w:id="890965472">
              <w:marLeft w:val="0"/>
              <w:marRight w:val="0"/>
              <w:marTop w:val="0"/>
              <w:marBottom w:val="0"/>
              <w:divBdr>
                <w:top w:val="none" w:sz="0" w:space="0" w:color="auto"/>
                <w:left w:val="none" w:sz="0" w:space="0" w:color="auto"/>
                <w:bottom w:val="none" w:sz="0" w:space="0" w:color="auto"/>
                <w:right w:val="none" w:sz="0" w:space="0" w:color="auto"/>
              </w:divBdr>
            </w:div>
          </w:divsChild>
        </w:div>
        <w:div w:id="1105811692">
          <w:marLeft w:val="0"/>
          <w:marRight w:val="0"/>
          <w:marTop w:val="0"/>
          <w:marBottom w:val="0"/>
          <w:divBdr>
            <w:top w:val="none" w:sz="0" w:space="0" w:color="auto"/>
            <w:left w:val="none" w:sz="0" w:space="0" w:color="auto"/>
            <w:bottom w:val="none" w:sz="0" w:space="0" w:color="auto"/>
            <w:right w:val="none" w:sz="0" w:space="0" w:color="auto"/>
          </w:divBdr>
        </w:div>
        <w:div w:id="1275192">
          <w:marLeft w:val="0"/>
          <w:marRight w:val="0"/>
          <w:marTop w:val="0"/>
          <w:marBottom w:val="0"/>
          <w:divBdr>
            <w:top w:val="none" w:sz="0" w:space="0" w:color="auto"/>
            <w:left w:val="none" w:sz="0" w:space="0" w:color="auto"/>
            <w:bottom w:val="none" w:sz="0" w:space="0" w:color="auto"/>
            <w:right w:val="none" w:sz="0" w:space="0" w:color="auto"/>
          </w:divBdr>
        </w:div>
        <w:div w:id="334962211">
          <w:marLeft w:val="0"/>
          <w:marRight w:val="0"/>
          <w:marTop w:val="0"/>
          <w:marBottom w:val="0"/>
          <w:divBdr>
            <w:top w:val="none" w:sz="0" w:space="0" w:color="auto"/>
            <w:left w:val="none" w:sz="0" w:space="0" w:color="auto"/>
            <w:bottom w:val="none" w:sz="0" w:space="0" w:color="auto"/>
            <w:right w:val="none" w:sz="0" w:space="0" w:color="auto"/>
          </w:divBdr>
        </w:div>
        <w:div w:id="1015502230">
          <w:marLeft w:val="0"/>
          <w:marRight w:val="0"/>
          <w:marTop w:val="0"/>
          <w:marBottom w:val="0"/>
          <w:divBdr>
            <w:top w:val="none" w:sz="0" w:space="0" w:color="auto"/>
            <w:left w:val="none" w:sz="0" w:space="0" w:color="auto"/>
            <w:bottom w:val="none" w:sz="0" w:space="0" w:color="auto"/>
            <w:right w:val="none" w:sz="0" w:space="0" w:color="auto"/>
          </w:divBdr>
          <w:divsChild>
            <w:div w:id="802190943">
              <w:marLeft w:val="0"/>
              <w:marRight w:val="0"/>
              <w:marTop w:val="0"/>
              <w:marBottom w:val="0"/>
              <w:divBdr>
                <w:top w:val="none" w:sz="0" w:space="0" w:color="auto"/>
                <w:left w:val="none" w:sz="0" w:space="0" w:color="auto"/>
                <w:bottom w:val="none" w:sz="0" w:space="0" w:color="auto"/>
                <w:right w:val="none" w:sz="0" w:space="0" w:color="auto"/>
              </w:divBdr>
            </w:div>
            <w:div w:id="1483499851">
              <w:marLeft w:val="0"/>
              <w:marRight w:val="0"/>
              <w:marTop w:val="0"/>
              <w:marBottom w:val="0"/>
              <w:divBdr>
                <w:top w:val="none" w:sz="0" w:space="0" w:color="auto"/>
                <w:left w:val="none" w:sz="0" w:space="0" w:color="auto"/>
                <w:bottom w:val="none" w:sz="0" w:space="0" w:color="auto"/>
                <w:right w:val="none" w:sz="0" w:space="0" w:color="auto"/>
              </w:divBdr>
            </w:div>
            <w:div w:id="244652576">
              <w:marLeft w:val="0"/>
              <w:marRight w:val="0"/>
              <w:marTop w:val="0"/>
              <w:marBottom w:val="0"/>
              <w:divBdr>
                <w:top w:val="none" w:sz="0" w:space="0" w:color="auto"/>
                <w:left w:val="none" w:sz="0" w:space="0" w:color="auto"/>
                <w:bottom w:val="none" w:sz="0" w:space="0" w:color="auto"/>
                <w:right w:val="none" w:sz="0" w:space="0" w:color="auto"/>
              </w:divBdr>
            </w:div>
          </w:divsChild>
        </w:div>
        <w:div w:id="1791508177">
          <w:marLeft w:val="0"/>
          <w:marRight w:val="0"/>
          <w:marTop w:val="0"/>
          <w:marBottom w:val="0"/>
          <w:divBdr>
            <w:top w:val="none" w:sz="0" w:space="0" w:color="auto"/>
            <w:left w:val="none" w:sz="0" w:space="0" w:color="auto"/>
            <w:bottom w:val="none" w:sz="0" w:space="0" w:color="auto"/>
            <w:right w:val="none" w:sz="0" w:space="0" w:color="auto"/>
          </w:divBdr>
        </w:div>
        <w:div w:id="133091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44196-24DD-4463-808A-2DD525784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425</Words>
  <Characters>2362</Characters>
  <Application>Microsoft Office Word</Application>
  <DocSecurity>0</DocSecurity>
  <Lines>77</Lines>
  <Paragraphs>26</Paragraphs>
  <ScaleCrop>false</ScaleCrop>
  <HeadingPairs>
    <vt:vector size="2" baseType="variant">
      <vt:variant>
        <vt:lpstr>Title</vt:lpstr>
      </vt:variant>
      <vt:variant>
        <vt:i4>1</vt:i4>
      </vt:variant>
    </vt:vector>
  </HeadingPairs>
  <TitlesOfParts>
    <vt:vector size="1" baseType="lpstr">
      <vt:lpstr>A4480</vt:lpstr>
    </vt:vector>
  </TitlesOfParts>
  <Manager>R225</Manager>
  <Company>NJ Office of Legislative Services</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A4480</dc:title>
  <dc:subject>20-7742</dc:subject>
  <dc:creator>Assemblyman  MEJIA, Assemblywoman  PINKIN</dc:creator>
  <cp:keywords>A4480|2|HS |259|219|285|F|0|</cp:keywords>
  <dc:description>INTRODUCED JULY 30, 2020</dc:description>
  <cp:lastModifiedBy>Siracusa, Nicole</cp:lastModifiedBy>
  <cp:revision>2</cp:revision>
  <cp:lastPrinted>2021-03-02T17:28:00Z</cp:lastPrinted>
  <dcterms:created xsi:type="dcterms:W3CDTF">2021-03-02T17:28:00Z</dcterms:created>
  <dcterms:modified xsi:type="dcterms:W3CDTF">2021-03-02T17:28:00Z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