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0A0" w:rsidRDefault="001B20A0" w:rsidP="001B20A0">
      <w:pPr>
        <w:pStyle w:val="bpuReprint"/>
      </w:pPr>
      <w:bookmarkStart w:id="0" w:name="bpuFrontPg"/>
      <w:bookmarkEnd w:id="0"/>
      <w:r>
        <w:t>[First Reprint]</w:t>
      </w:r>
    </w:p>
    <w:p w:rsidR="008E7EF8" w:rsidRDefault="008E7EF8" w:rsidP="008E7EF8">
      <w:pPr>
        <w:pStyle w:val="bpuBill"/>
      </w:pPr>
      <w:r>
        <w:t xml:space="preserve">ASSEMBLY, No. 4484 </w:t>
      </w:r>
    </w:p>
    <w:p w:rsidR="008E7EF8" w:rsidRPr="009D38FF" w:rsidRDefault="008E7EF8" w:rsidP="008E7E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5561" r:id="rId7"/>
        </w:object>
      </w:r>
    </w:p>
    <w:p w:rsidR="008E7EF8" w:rsidRDefault="008E7EF8" w:rsidP="008E7EF8">
      <w:pPr>
        <w:pStyle w:val="bpuState"/>
      </w:pPr>
      <w:r>
        <w:t>STATE OF NEW JERSEY</w:t>
      </w:r>
    </w:p>
    <w:p w:rsidR="008E7EF8" w:rsidRDefault="008E7EF8" w:rsidP="008E7EF8">
      <w:pPr>
        <w:pStyle w:val="bpuLegislature"/>
      </w:pPr>
      <w:r>
        <w:t>219th LEGISLATURE</w:t>
      </w:r>
    </w:p>
    <w:p w:rsidR="008E7EF8" w:rsidRDefault="008E7EF8" w:rsidP="008E7EF8">
      <w:pPr>
        <w:pStyle w:val="bpuWpGraphic"/>
      </w:pPr>
      <w:r>
        <w:object w:dxaOrig="8985" w:dyaOrig="255">
          <v:shape id="_x0000_i1026" type="#_x0000_t75" style="width:6in;height:12pt" o:ole="">
            <v:imagedata r:id="rId6" o:title=""/>
          </v:shape>
          <o:OLEObject Type="Embed" ProgID="WPWin6.1" ShapeID="_x0000_i1026" DrawAspect="Content" ObjectID="_1685965562" r:id="rId8"/>
        </w:object>
      </w:r>
      <w:r>
        <w:t xml:space="preserve">  </w:t>
      </w:r>
    </w:p>
    <w:p w:rsidR="008E7EF8" w:rsidRDefault="008E7EF8" w:rsidP="008E7EF8">
      <w:pPr>
        <w:pStyle w:val="bpuIntro"/>
      </w:pPr>
      <w:r>
        <w:t>INTRODUCED JULY 30, 2020</w:t>
      </w:r>
    </w:p>
    <w:p w:rsidR="008E7EF8" w:rsidRDefault="008E7EF8" w:rsidP="008E7EF8">
      <w:pPr>
        <w:pStyle w:val="bpuIntro"/>
      </w:pPr>
    </w:p>
    <w:p w:rsidR="008E7EF8" w:rsidRDefault="008E7EF8" w:rsidP="008E7EF8">
      <w:pPr>
        <w:pStyle w:val="bpuIntro"/>
        <w:sectPr w:rsidR="008E7EF8" w:rsidSect="00784EEE">
          <w:headerReference w:type="even" r:id="rId9"/>
          <w:headerReference w:type="default" r:id="rId10"/>
          <w:footerReference w:type="default" r:id="rId11"/>
          <w:pgSz w:w="12240" w:h="20160" w:code="5"/>
          <w:pgMar w:top="1800" w:right="1440" w:bottom="1440" w:left="1440" w:header="72" w:footer="1872" w:gutter="0"/>
          <w:pgNumType w:start="1"/>
          <w:cols w:space="720"/>
          <w:docGrid w:linePitch="360"/>
        </w:sectPr>
      </w:pPr>
    </w:p>
    <w:p w:rsidR="008E7EF8" w:rsidRDefault="008E7EF8" w:rsidP="008E7EF8">
      <w:pPr>
        <w:pStyle w:val="bpuIntro"/>
      </w:pPr>
    </w:p>
    <w:p w:rsidR="008E7EF8" w:rsidRDefault="008E7EF8" w:rsidP="008E7EF8">
      <w:pPr>
        <w:pStyle w:val="bpuSponsor"/>
      </w:pPr>
      <w:r>
        <w:t>Sponsored by:</w:t>
      </w:r>
    </w:p>
    <w:p w:rsidR="008E7EF8" w:rsidRDefault="008E7EF8" w:rsidP="008E7EF8">
      <w:pPr>
        <w:pStyle w:val="bpuSponsor"/>
      </w:pPr>
      <w:r>
        <w:t>Assemblywoman  ANGELA V. MCKNIGHT</w:t>
      </w:r>
    </w:p>
    <w:p w:rsidR="008E7EF8" w:rsidRDefault="008E7EF8" w:rsidP="008E7EF8">
      <w:pPr>
        <w:pStyle w:val="bpuSponsor"/>
      </w:pPr>
      <w:r>
        <w:t>District 31 (Hudson)</w:t>
      </w:r>
    </w:p>
    <w:p w:rsidR="008E7EF8" w:rsidRDefault="008E7EF8" w:rsidP="008E7EF8">
      <w:pPr>
        <w:pStyle w:val="bpuSponsor"/>
      </w:pPr>
      <w:r>
        <w:t>Assemblyman  JAMES J. KENNEDY</w:t>
      </w:r>
    </w:p>
    <w:p w:rsidR="008E7EF8" w:rsidRDefault="008E7EF8" w:rsidP="008E7EF8">
      <w:pPr>
        <w:pStyle w:val="bpuSponsor"/>
      </w:pPr>
      <w:r>
        <w:t>District 22 (Middlesex, Somerset and Union)</w:t>
      </w:r>
    </w:p>
    <w:p w:rsidR="008E7EF8" w:rsidRDefault="008E7EF8" w:rsidP="008E7EF8">
      <w:pPr>
        <w:pStyle w:val="bpuSponsor"/>
      </w:pPr>
      <w:r>
        <w:t>Assemblyman  RAJ MUKHERJI</w:t>
      </w:r>
    </w:p>
    <w:p w:rsidR="008E7EF8" w:rsidRDefault="008E7EF8" w:rsidP="008E7EF8">
      <w:pPr>
        <w:pStyle w:val="bpuSponsor"/>
      </w:pPr>
      <w:r>
        <w:t>District 33 (Hudson)</w:t>
      </w:r>
    </w:p>
    <w:p w:rsidR="008E7EF8" w:rsidRDefault="009E0778" w:rsidP="009E0778">
      <w:pPr>
        <w:pStyle w:val="bpuSponsor"/>
      </w:pPr>
      <w:r>
        <w:t>Assemblywoman  DIANNE C. GOVE</w:t>
      </w:r>
    </w:p>
    <w:p w:rsidR="009E0778" w:rsidRDefault="009E0778" w:rsidP="009E0778">
      <w:pPr>
        <w:pStyle w:val="bpuSponsor"/>
      </w:pPr>
      <w:r>
        <w:t>District 9 (Atlantic, Burlington and Ocean)</w:t>
      </w:r>
    </w:p>
    <w:p w:rsidR="009E0778" w:rsidRDefault="00113591" w:rsidP="00113591">
      <w:pPr>
        <w:pStyle w:val="bpuSponsor"/>
      </w:pPr>
      <w:r>
        <w:t>Senator  NELLIE POU</w:t>
      </w:r>
    </w:p>
    <w:p w:rsidR="00113591" w:rsidRDefault="00113591" w:rsidP="00113591">
      <w:pPr>
        <w:pStyle w:val="bpuSponsor"/>
      </w:pPr>
      <w:r>
        <w:t>District 35 (Bergen and Passaic)</w:t>
      </w:r>
    </w:p>
    <w:p w:rsidR="00113591" w:rsidRDefault="00113591" w:rsidP="00113591">
      <w:pPr>
        <w:pStyle w:val="bpuSponsor"/>
      </w:pPr>
      <w:r>
        <w:t>Senator  JOSEPH F. VITALE</w:t>
      </w:r>
    </w:p>
    <w:p w:rsidR="00113591" w:rsidRDefault="00113591" w:rsidP="00113591">
      <w:pPr>
        <w:pStyle w:val="bpuSponsor"/>
      </w:pPr>
      <w:r>
        <w:t>District 19 (Middlesex)</w:t>
      </w:r>
    </w:p>
    <w:p w:rsidR="00784EEE" w:rsidRPr="00784EEE" w:rsidRDefault="00784EEE" w:rsidP="00784EEE">
      <w:bookmarkStart w:id="1" w:name="_GoBack"/>
      <w:bookmarkEnd w:id="1"/>
    </w:p>
    <w:p w:rsidR="00113591" w:rsidRDefault="00784EEE" w:rsidP="00784EEE">
      <w:pPr>
        <w:pStyle w:val="bpuSponsor"/>
      </w:pPr>
      <w:r>
        <w:t>Co-Sponsored by:</w:t>
      </w:r>
    </w:p>
    <w:p w:rsidR="00784EEE" w:rsidRPr="00784EEE" w:rsidRDefault="00784EEE" w:rsidP="00784EEE">
      <w:pPr>
        <w:pStyle w:val="bpuSponsor"/>
      </w:pPr>
      <w:r w:rsidRPr="00784EEE">
        <w:t xml:space="preserve">Assemblyman Benson, Assemblywomen </w:t>
      </w:r>
      <w:proofErr w:type="spellStart"/>
      <w:r w:rsidRPr="00784EEE">
        <w:t>Vainieri</w:t>
      </w:r>
      <w:proofErr w:type="spellEnd"/>
      <w:r w:rsidRPr="00784EEE">
        <w:t xml:space="preserve"> </w:t>
      </w:r>
      <w:proofErr w:type="spellStart"/>
      <w:r w:rsidRPr="00784EEE">
        <w:t>Huttle</w:t>
      </w:r>
      <w:proofErr w:type="spellEnd"/>
      <w:r w:rsidRPr="00784EEE">
        <w:t xml:space="preserve">, Speight, Dunn, </w:t>
      </w:r>
      <w:proofErr w:type="spellStart"/>
      <w:r w:rsidRPr="00784EEE">
        <w:t>B.DeCroce</w:t>
      </w:r>
      <w:proofErr w:type="spellEnd"/>
      <w:r w:rsidRPr="00784EEE">
        <w:t xml:space="preserve">, </w:t>
      </w:r>
      <w:proofErr w:type="spellStart"/>
      <w:r w:rsidRPr="00784EEE">
        <w:t>DiMaso</w:t>
      </w:r>
      <w:proofErr w:type="spellEnd"/>
      <w:r w:rsidRPr="00784EEE">
        <w:t xml:space="preserve">, Tucker, Assemblymen Holley, Johnson, Assemblywomen Jimenez, Lopez, Assemblymen Space, </w:t>
      </w:r>
      <w:proofErr w:type="spellStart"/>
      <w:r w:rsidRPr="00784EEE">
        <w:t>Wirths</w:t>
      </w:r>
      <w:proofErr w:type="spellEnd"/>
      <w:r w:rsidRPr="00784EEE">
        <w:t xml:space="preserve">, Mejia, Assemblywomen Murphy, Timberlake, Senators </w:t>
      </w:r>
      <w:proofErr w:type="spellStart"/>
      <w:r w:rsidRPr="00784EEE">
        <w:t>Lagana</w:t>
      </w:r>
      <w:proofErr w:type="spellEnd"/>
      <w:r w:rsidRPr="00784EEE">
        <w:t>, Gill and Ruiz</w:t>
      </w:r>
    </w:p>
    <w:p w:rsidR="00A6666B" w:rsidRDefault="00A6666B" w:rsidP="00A6666B"/>
    <w:p w:rsidR="00113591" w:rsidRPr="00A6666B" w:rsidRDefault="00113591" w:rsidP="00A6666B"/>
    <w:p w:rsidR="00DF5031" w:rsidRPr="00DF5031" w:rsidRDefault="00DF5031" w:rsidP="00DF5031"/>
    <w:p w:rsidR="008E7EF8" w:rsidRDefault="008E7EF8" w:rsidP="008E7EF8">
      <w:pPr>
        <w:pStyle w:val="bpuSponsor"/>
      </w:pPr>
    </w:p>
    <w:p w:rsidR="008E7EF8" w:rsidRDefault="008E7EF8" w:rsidP="008E7EF8">
      <w:pPr>
        <w:pStyle w:val="bpuSponsor"/>
      </w:pPr>
      <w:r>
        <w:t>SYNOPSIS</w:t>
      </w:r>
    </w:p>
    <w:p w:rsidR="008E7EF8" w:rsidRDefault="008E7EF8" w:rsidP="008E7EF8">
      <w:pPr>
        <w:pStyle w:val="bpuNormText"/>
      </w:pPr>
      <w:r>
        <w:tab/>
        <w:t xml:space="preserve">Requires State Long-Term Care Ombudsman to establish long-term care advocacy and educational training program. </w:t>
      </w:r>
    </w:p>
    <w:p w:rsidR="008E7EF8" w:rsidRDefault="008E7EF8" w:rsidP="008E7EF8">
      <w:pPr>
        <w:pStyle w:val="bpuNormText"/>
      </w:pPr>
    </w:p>
    <w:p w:rsidR="008E7EF8" w:rsidRDefault="008E7EF8" w:rsidP="008E7EF8">
      <w:pPr>
        <w:pStyle w:val="bpuSponsor"/>
      </w:pPr>
      <w:r>
        <w:t xml:space="preserve">CURRENT VERSION OF TEXT </w:t>
      </w:r>
    </w:p>
    <w:p w:rsidR="008E7EF8" w:rsidRDefault="001B20A0" w:rsidP="008E7EF8">
      <w:pPr>
        <w:pStyle w:val="bpuNormText"/>
      </w:pPr>
      <w:r>
        <w:tab/>
        <w:t>As reported by the Assembly Aging and Senior Services Committee on October 8, 2020, with amendments.</w:t>
      </w:r>
    </w:p>
    <w:p w:rsidR="008E7EF8" w:rsidRDefault="008E7EF8" w:rsidP="008E7E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7EF8" w:rsidRDefault="008E7EF8" w:rsidP="008916EC">
      <w:pPr>
        <w:pStyle w:val="FronterPage"/>
        <w:tabs>
          <w:tab w:val="clear" w:pos="720"/>
          <w:tab w:val="clear" w:pos="1440"/>
          <w:tab w:val="clear" w:pos="2160"/>
          <w:tab w:val="clear" w:pos="2880"/>
          <w:tab w:val="clear" w:pos="3600"/>
          <w:tab w:val="clear" w:pos="4320"/>
          <w:tab w:val="clear" w:pos="5040"/>
        </w:tabs>
        <w:sectPr w:rsidR="008E7EF8" w:rsidSect="00784EEE">
          <w:type w:val="continuous"/>
          <w:pgSz w:w="12240" w:h="20160" w:code="5"/>
          <w:pgMar w:top="1440" w:right="2275" w:bottom="1440" w:left="2275" w:header="72" w:footer="440" w:gutter="0"/>
          <w:pgNumType w:start="1"/>
          <w:cols w:space="720"/>
          <w:docGrid w:linePitch="360"/>
        </w:sectPr>
      </w:pPr>
    </w:p>
    <w:p w:rsidR="00686AEB" w:rsidRPr="00677316" w:rsidRDefault="00FE04AE" w:rsidP="003E47BA">
      <w:pPr>
        <w:pStyle w:val="HangingAnAct"/>
        <w:rPr>
          <w:rStyle w:val="HangingAnActChar"/>
        </w:rPr>
      </w:pPr>
      <w:r>
        <w:rPr>
          <w:rStyle w:val="BillHead"/>
        </w:rPr>
        <w:lastRenderedPageBreak/>
        <w:t>An Act</w:t>
      </w:r>
      <w:r w:rsidR="00686AEB" w:rsidRPr="006B7FA7">
        <w:rPr>
          <w:rStyle w:val="HangingAnActChar"/>
        </w:rPr>
        <w:t xml:space="preserve"> </w:t>
      </w:r>
      <w:r w:rsidR="001B4E60" w:rsidRPr="001B4E60">
        <w:rPr>
          <w:rStyle w:val="HangingAnActChar"/>
        </w:rPr>
        <w:t>concerning long-term care and amending P.L.1977, c.239.</w:t>
      </w:r>
    </w:p>
    <w:p w:rsidR="000B1054" w:rsidRPr="00D71D68" w:rsidRDefault="000B1054" w:rsidP="000B1054"/>
    <w:p w:rsidR="00686AEB" w:rsidRPr="00AA7880" w:rsidRDefault="00686AEB" w:rsidP="00686AEB">
      <w:r>
        <w:tab/>
      </w:r>
      <w:r w:rsidR="00FE04AE">
        <w:rPr>
          <w:rStyle w:val="BillHeading2"/>
        </w:rPr>
        <w:t>Be It Enacted</w:t>
      </w:r>
      <w:r>
        <w:rPr>
          <w:rStyle w:val="BillHeading2"/>
        </w:rPr>
        <w:t xml:space="preserve"> </w:t>
      </w:r>
      <w:r w:rsidR="00FE04AE">
        <w:rPr>
          <w:rStyle w:val="BillLanguage"/>
        </w:rPr>
        <w:t>by the Senate and General Assembly of the State of New Jersey:</w:t>
      </w:r>
    </w:p>
    <w:p w:rsidR="00686AEB" w:rsidRDefault="00686AEB" w:rsidP="00686AEB"/>
    <w:p w:rsidR="00B07EAC" w:rsidRDefault="00B07EAC" w:rsidP="00B07EAC">
      <w:r>
        <w:tab/>
        <w:t>1.</w:t>
      </w:r>
      <w:r>
        <w:tab/>
        <w:t xml:space="preserve">Section 5 of PL.1977, c.239 (C.52:27G-5) is amended to read as follows:  </w:t>
      </w:r>
    </w:p>
    <w:p w:rsidR="00B07EAC" w:rsidRDefault="00B07EAC" w:rsidP="00B07EAC">
      <w:r>
        <w:tab/>
        <w:t>5.</w:t>
      </w:r>
      <w:r>
        <w:tab/>
        <w:t>The ombudsman, as administrator and chief executive officer of the office, shall:</w:t>
      </w:r>
    </w:p>
    <w:p w:rsidR="00B07EAC" w:rsidRDefault="003150E6" w:rsidP="00B07EAC">
      <w:r>
        <w:tab/>
        <w:t>a.</w:t>
      </w:r>
      <w:r>
        <w:tab/>
      </w:r>
      <w:r w:rsidR="00B07EAC">
        <w:t xml:space="preserve">Administer and organize the work of the office and establish therein such administrative subdivisions as </w:t>
      </w:r>
      <w:r w:rsidR="00B07EAC" w:rsidRPr="003C74EA">
        <w:rPr>
          <w:rFonts w:ascii="Albertus Extra Bold" w:hAnsi="Albertus Extra Bold"/>
          <w:b/>
        </w:rPr>
        <w:t>[</w:t>
      </w:r>
      <w:r w:rsidR="00B07EAC">
        <w:t>he may deem</w:t>
      </w:r>
      <w:r w:rsidR="00B07EAC" w:rsidRPr="003C74EA">
        <w:rPr>
          <w:rFonts w:ascii="Albertus Extra Bold" w:hAnsi="Albertus Extra Bold"/>
          <w:b/>
        </w:rPr>
        <w:t>]</w:t>
      </w:r>
      <w:r w:rsidR="00B07EAC">
        <w:t xml:space="preserve"> necessary, proper</w:t>
      </w:r>
      <w:r w:rsidR="00B07EAC">
        <w:rPr>
          <w:u w:val="single"/>
        </w:rPr>
        <w:t>,</w:t>
      </w:r>
      <w:r w:rsidR="00B07EAC">
        <w:t xml:space="preserve"> and expedient.  He </w:t>
      </w:r>
      <w:r w:rsidR="00B07EAC">
        <w:rPr>
          <w:u w:val="single"/>
        </w:rPr>
        <w:t>or she</w:t>
      </w:r>
      <w:r w:rsidR="00B07EAC">
        <w:t xml:space="preserve"> may formulate and adopt rules and regulations and prescribe duties for the efficient conduct of the business, work</w:t>
      </w:r>
      <w:r w:rsidR="00B07EAC">
        <w:rPr>
          <w:u w:val="single"/>
        </w:rPr>
        <w:t>,</w:t>
      </w:r>
      <w:r w:rsidR="00B07EAC">
        <w:t xml:space="preserve"> and general administration of the office.  He </w:t>
      </w:r>
      <w:r w:rsidR="00B07EAC">
        <w:rPr>
          <w:u w:val="single"/>
        </w:rPr>
        <w:t>or she</w:t>
      </w:r>
      <w:r w:rsidR="00B07EAC">
        <w:t xml:space="preserve"> may delegate to subordinate officers or employees in the office such </w:t>
      </w:r>
      <w:r w:rsidR="00B07EAC" w:rsidRPr="003C74EA">
        <w:rPr>
          <w:rFonts w:ascii="Albertus Extra Bold" w:hAnsi="Albertus Extra Bold"/>
          <w:b/>
        </w:rPr>
        <w:t>[</w:t>
      </w:r>
      <w:r w:rsidR="00B07EAC">
        <w:t>of his</w:t>
      </w:r>
      <w:r w:rsidR="00B07EAC" w:rsidRPr="003C74EA">
        <w:rPr>
          <w:rFonts w:ascii="Albertus Extra Bold" w:hAnsi="Albertus Extra Bold"/>
          <w:b/>
        </w:rPr>
        <w:t>]</w:t>
      </w:r>
      <w:r w:rsidR="00B07EAC">
        <w:t xml:space="preserve"> power as </w:t>
      </w:r>
      <w:r w:rsidR="00B07EAC" w:rsidRPr="00A076D2">
        <w:rPr>
          <w:rFonts w:ascii="Albertus Extra Bold" w:hAnsi="Albertus Extra Bold"/>
          <w:b/>
        </w:rPr>
        <w:t>[</w:t>
      </w:r>
      <w:r w:rsidR="00B07EAC">
        <w:t>he</w:t>
      </w:r>
      <w:r w:rsidR="00B07EAC" w:rsidRPr="00A076D2">
        <w:rPr>
          <w:rFonts w:ascii="Albertus Extra Bold" w:hAnsi="Albertus Extra Bold"/>
          <w:b/>
        </w:rPr>
        <w:t>]</w:t>
      </w:r>
      <w:r w:rsidR="00B07EAC">
        <w:t xml:space="preserve"> may </w:t>
      </w:r>
      <w:r w:rsidR="00B07EAC" w:rsidRPr="00A076D2">
        <w:rPr>
          <w:rFonts w:ascii="Albertus Extra Bold" w:hAnsi="Albertus Extra Bold"/>
          <w:b/>
        </w:rPr>
        <w:t>[</w:t>
      </w:r>
      <w:r w:rsidR="00B07EAC">
        <w:t>deem</w:t>
      </w:r>
      <w:r w:rsidR="00B07EAC" w:rsidRPr="00A076D2">
        <w:rPr>
          <w:rFonts w:ascii="Albertus Extra Bold" w:hAnsi="Albertus Extra Bold"/>
          <w:b/>
        </w:rPr>
        <w:t>]</w:t>
      </w:r>
      <w:r w:rsidR="00B07EAC">
        <w:t xml:space="preserve"> </w:t>
      </w:r>
      <w:r w:rsidR="00B07EAC">
        <w:rPr>
          <w:u w:val="single"/>
        </w:rPr>
        <w:t>be</w:t>
      </w:r>
      <w:r w:rsidR="00B07EAC">
        <w:t xml:space="preserve"> desirable to be exercised under his </w:t>
      </w:r>
      <w:r w:rsidR="00B07EAC">
        <w:rPr>
          <w:u w:val="single"/>
        </w:rPr>
        <w:t>or her</w:t>
      </w:r>
      <w:r w:rsidR="00B07EAC">
        <w:t xml:space="preserve"> supervision and control;</w:t>
      </w:r>
    </w:p>
    <w:p w:rsidR="00B07EAC" w:rsidRDefault="003150E6" w:rsidP="00B07EAC">
      <w:r>
        <w:tab/>
        <w:t>b.</w:t>
      </w:r>
      <w:r>
        <w:tab/>
      </w:r>
      <w:r w:rsidR="00B07EAC">
        <w:t>Appoint and remove such stenographic, clerical</w:t>
      </w:r>
      <w:r w:rsidR="00B07EAC">
        <w:rPr>
          <w:u w:val="single"/>
        </w:rPr>
        <w:t>,</w:t>
      </w:r>
      <w:r w:rsidR="00B07EAC">
        <w:t xml:space="preserve"> and other secretarial assistants as may be required for the proper conduct of the office, subject to the provisions of Title 11 (Civil Service) of the Revised Statutes, and other applicable statutes, and within the limits of funds appropriated or otherwise made available therefor.  In addition, and within such funding limits, the ombudsman may appoint, retain</w:t>
      </w:r>
      <w:r w:rsidR="00B07EAC">
        <w:rPr>
          <w:u w:val="single"/>
        </w:rPr>
        <w:t>,</w:t>
      </w:r>
      <w:r w:rsidR="00B07EAC">
        <w:t xml:space="preserve"> or employ, without regard to the provisions of the said Title 11 (Civil Service), or any other statutes, such officers, investigators, experts, consultants</w:t>
      </w:r>
      <w:r w:rsidR="00B07EAC">
        <w:rPr>
          <w:u w:val="single"/>
        </w:rPr>
        <w:t>,</w:t>
      </w:r>
      <w:r w:rsidR="00B07EAC">
        <w:t xml:space="preserve"> or other professionally qualified personnel on a contract basis or otherwise as </w:t>
      </w:r>
      <w:r w:rsidR="00B07EAC" w:rsidRPr="003C74EA">
        <w:rPr>
          <w:rFonts w:ascii="Albertus Extra Bold" w:hAnsi="Albertus Extra Bold"/>
          <w:b/>
        </w:rPr>
        <w:t>[</w:t>
      </w:r>
      <w:r w:rsidR="00B07EAC">
        <w:t>he deems</w:t>
      </w:r>
      <w:r w:rsidR="00B07EAC" w:rsidRPr="003C74EA">
        <w:rPr>
          <w:rFonts w:ascii="Albertus Extra Bold" w:hAnsi="Albertus Extra Bold"/>
          <w:b/>
        </w:rPr>
        <w:t>]</w:t>
      </w:r>
      <w:r w:rsidR="00B07EAC">
        <w:t xml:space="preserve"> necessary.</w:t>
      </w:r>
    </w:p>
    <w:p w:rsidR="00B07EAC" w:rsidRDefault="003150E6" w:rsidP="00B07EAC">
      <w:r>
        <w:tab/>
        <w:t>c.</w:t>
      </w:r>
      <w:r>
        <w:tab/>
      </w:r>
      <w:r w:rsidR="00B07EAC">
        <w:t xml:space="preserve">Appoint and employ, notwithstanding the provisions of P.L.1944, c.20 (C.52:17A-1 et seq.), a general counsel and such other attorneys or counsel as he </w:t>
      </w:r>
      <w:r w:rsidR="00B07EAC">
        <w:rPr>
          <w:u w:val="single"/>
        </w:rPr>
        <w:t>or she</w:t>
      </w:r>
      <w:r w:rsidR="00B07EAC">
        <w:t xml:space="preserve"> may require, for the purpose, among other things, of providing legal advice on such matters as the ombudsman may from time to time require, of attending to and dealing with all litigation, controversies</w:t>
      </w:r>
      <w:r w:rsidR="00B07EAC">
        <w:rPr>
          <w:u w:val="single"/>
        </w:rPr>
        <w:t>,</w:t>
      </w:r>
      <w:r w:rsidR="00B07EAC">
        <w:t xml:space="preserve"> and legal matters in which the office may be a party or in which its rights and interests may be involved, and  of representing the office in all proceedings or actions of any kind which may be brought for or against it in any court of this State.  With respect to all of the foregoing, such counsel and attorneys shall be independent of any supervision or control by the Attorney General or by the Department of Law and Public Safety, or by any division or officer thereof;</w:t>
      </w:r>
    </w:p>
    <w:p w:rsidR="00B07EAC" w:rsidRDefault="003150E6" w:rsidP="00B07EAC">
      <w:r>
        <w:tab/>
        <w:t>d.</w:t>
      </w:r>
      <w:r>
        <w:tab/>
      </w:r>
      <w:r w:rsidR="00B07EAC">
        <w:t xml:space="preserve">Have authority to adopt and promulgate pursuant to law such rules and regulations as </w:t>
      </w:r>
      <w:r w:rsidR="00B07EAC" w:rsidRPr="003C74EA">
        <w:rPr>
          <w:rFonts w:ascii="Albertus Extra Bold" w:hAnsi="Albertus Extra Bold"/>
          <w:b/>
        </w:rPr>
        <w:t>[</w:t>
      </w:r>
      <w:r w:rsidR="00B07EAC">
        <w:t>he deems</w:t>
      </w:r>
      <w:r w:rsidR="00B07EAC" w:rsidRPr="003C74EA">
        <w:rPr>
          <w:rFonts w:ascii="Albertus Extra Bold" w:hAnsi="Albertus Extra Bold"/>
          <w:b/>
        </w:rPr>
        <w:t>]</w:t>
      </w:r>
      <w:r w:rsidR="00B07EAC">
        <w:t xml:space="preserve"> necessary to carry out the purposes of this act;</w:t>
      </w:r>
    </w:p>
    <w:p w:rsidR="00B07EAC" w:rsidRDefault="003150E6" w:rsidP="00B07EAC">
      <w:r>
        <w:tab/>
        <w:t>e.</w:t>
      </w:r>
      <w:r>
        <w:tab/>
      </w:r>
      <w:r w:rsidR="00B07EAC">
        <w:t xml:space="preserve">Maintain suitable headquarters for the office and such other </w:t>
      </w:r>
      <w:r>
        <w:br w:type="page"/>
      </w:r>
      <w:r w:rsidR="00B07EAC">
        <w:t xml:space="preserve">quarters as </w:t>
      </w:r>
      <w:r w:rsidR="00B07EAC" w:rsidRPr="003C74EA">
        <w:rPr>
          <w:rFonts w:ascii="Albertus Extra Bold" w:hAnsi="Albertus Extra Bold"/>
          <w:b/>
        </w:rPr>
        <w:t>[</w:t>
      </w:r>
      <w:r w:rsidR="00B07EAC">
        <w:t>he shall deem</w:t>
      </w:r>
      <w:r w:rsidR="00B07EAC" w:rsidRPr="003C74EA">
        <w:rPr>
          <w:rFonts w:ascii="Albertus Extra Bold" w:hAnsi="Albertus Extra Bold"/>
          <w:b/>
        </w:rPr>
        <w:t>]</w:t>
      </w:r>
      <w:r w:rsidR="00B07EAC">
        <w:t xml:space="preserve"> necessary to the proper functioning of the office;</w:t>
      </w:r>
    </w:p>
    <w:p w:rsidR="00B07EAC" w:rsidRDefault="003150E6" w:rsidP="00B07EAC">
      <w:r>
        <w:tab/>
        <w:t>f.</w:t>
      </w:r>
      <w:r>
        <w:tab/>
      </w:r>
      <w:r w:rsidR="00B07EAC">
        <w:t xml:space="preserve">Solicit and accept grants of funds from the </w:t>
      </w:r>
      <w:r w:rsidR="00B07EAC" w:rsidRPr="003C74EA">
        <w:rPr>
          <w:rFonts w:ascii="Albertus Extra Bold" w:hAnsi="Albertus Extra Bold"/>
          <w:b/>
        </w:rPr>
        <w:t>[</w:t>
      </w:r>
      <w:r w:rsidR="00B07EAC">
        <w:t>Federal Government</w:t>
      </w:r>
      <w:r w:rsidR="00B07EAC" w:rsidRPr="003C74EA">
        <w:rPr>
          <w:rFonts w:ascii="Albertus Extra Bold" w:hAnsi="Albertus Extra Bold"/>
          <w:b/>
        </w:rPr>
        <w:t>]</w:t>
      </w:r>
      <w:r w:rsidR="00B07EAC">
        <w:t xml:space="preserve"> </w:t>
      </w:r>
      <w:r w:rsidR="00B07EAC">
        <w:rPr>
          <w:u w:val="single"/>
        </w:rPr>
        <w:t>federal government</w:t>
      </w:r>
      <w:r w:rsidR="00B07EAC">
        <w:t xml:space="preserve"> and from other public and any private sources for any of the purposes of this act; provided, however, that any such funds shall be expended only pursuant to an  appropriation made by law;</w:t>
      </w:r>
    </w:p>
    <w:p w:rsidR="00B07EAC" w:rsidRDefault="003150E6" w:rsidP="00B07EAC">
      <w:r>
        <w:tab/>
        <w:t>g.</w:t>
      </w:r>
      <w:r>
        <w:tab/>
      </w:r>
      <w:r w:rsidR="00B07EAC">
        <w:t>Perform such other functions as may be prescribed in this act or by any  other law</w:t>
      </w:r>
      <w:r w:rsidR="00B07EAC" w:rsidRPr="003C74EA">
        <w:rPr>
          <w:u w:val="single"/>
        </w:rPr>
        <w:t>;</w:t>
      </w:r>
      <w:r w:rsidR="00B07EAC">
        <w:rPr>
          <w:u w:val="single"/>
        </w:rPr>
        <w:t xml:space="preserve"> and</w:t>
      </w:r>
    </w:p>
    <w:p w:rsidR="00B07EAC" w:rsidRDefault="00B07EAC" w:rsidP="00B07EAC">
      <w:pPr>
        <w:rPr>
          <w:u w:val="single"/>
        </w:rPr>
      </w:pPr>
      <w:r>
        <w:tab/>
      </w:r>
      <w:r w:rsidR="003150E6">
        <w:rPr>
          <w:u w:val="single"/>
        </w:rPr>
        <w:t>h.</w:t>
      </w:r>
      <w:r w:rsidR="003150E6">
        <w:rPr>
          <w:u w:val="single"/>
        </w:rPr>
        <w:tab/>
      </w:r>
      <w:r>
        <w:rPr>
          <w:u w:val="single"/>
        </w:rPr>
        <w:t>Establish</w:t>
      </w:r>
      <w:r w:rsidRPr="00574DA7">
        <w:t xml:space="preserve"> </w:t>
      </w:r>
      <w:r w:rsidRPr="00574DA7">
        <w:rPr>
          <w:rFonts w:ascii="Albertus Extra Bold" w:hAnsi="Albertus Extra Bold"/>
          <w:b/>
          <w:vertAlign w:val="superscript"/>
        </w:rPr>
        <w:t>1</w:t>
      </w:r>
      <w:r w:rsidRPr="00574DA7">
        <w:rPr>
          <w:rFonts w:ascii="Albertus Extra Bold" w:hAnsi="Albertus Extra Bold"/>
          <w:b/>
        </w:rPr>
        <w:t>[</w:t>
      </w:r>
      <w:r>
        <w:rPr>
          <w:u w:val="single"/>
        </w:rPr>
        <w:t>a</w:t>
      </w:r>
      <w:r w:rsidRPr="00574DA7">
        <w:rPr>
          <w:rFonts w:ascii="Albertus Extra Bold" w:hAnsi="Albertus Extra Bold"/>
          <w:b/>
        </w:rPr>
        <w:t>]</w:t>
      </w:r>
      <w:r>
        <w:rPr>
          <w:u w:val="single"/>
        </w:rPr>
        <w:t>, in consultation with the Department of Health, an annual</w:t>
      </w:r>
      <w:r>
        <w:rPr>
          <w:rFonts w:ascii="Albertus Extra Bold" w:hAnsi="Albertus Extra Bold"/>
          <w:b/>
          <w:vertAlign w:val="superscript"/>
        </w:rPr>
        <w:t>1</w:t>
      </w:r>
      <w:r w:rsidRPr="00574DA7">
        <w:t xml:space="preserve"> </w:t>
      </w:r>
      <w:r>
        <w:rPr>
          <w:u w:val="single"/>
        </w:rPr>
        <w:t>long-term care</w:t>
      </w:r>
      <w:r w:rsidRPr="00574DA7">
        <w:t xml:space="preserve"> </w:t>
      </w:r>
      <w:r w:rsidRPr="00574DA7">
        <w:rPr>
          <w:rFonts w:ascii="Albertus Extra Bold" w:hAnsi="Albertus Extra Bold"/>
          <w:b/>
          <w:vertAlign w:val="superscript"/>
        </w:rPr>
        <w:t>1</w:t>
      </w:r>
      <w:r w:rsidRPr="00574DA7">
        <w:rPr>
          <w:rFonts w:ascii="Albertus Extra Bold" w:hAnsi="Albertus Extra Bold"/>
          <w:b/>
        </w:rPr>
        <w:t>[</w:t>
      </w:r>
      <w:r w:rsidRPr="004F31EA">
        <w:rPr>
          <w:u w:val="single"/>
        </w:rPr>
        <w:t>advocacy and educational</w:t>
      </w:r>
      <w:r w:rsidRPr="00574DA7">
        <w:rPr>
          <w:rFonts w:ascii="Albertus Extra Bold" w:hAnsi="Albertus Extra Bold"/>
          <w:b/>
        </w:rPr>
        <w:t>]</w:t>
      </w:r>
      <w:r>
        <w:rPr>
          <w:rFonts w:ascii="Albertus Extra Bold" w:hAnsi="Albertus Extra Bold"/>
          <w:b/>
          <w:vertAlign w:val="superscript"/>
        </w:rPr>
        <w:t>1</w:t>
      </w:r>
      <w:r w:rsidRPr="00574DA7">
        <w:t xml:space="preserve"> </w:t>
      </w:r>
      <w:r w:rsidRPr="004F31EA">
        <w:rPr>
          <w:u w:val="single"/>
        </w:rPr>
        <w:t>training program</w:t>
      </w:r>
      <w:r w:rsidRPr="00574DA7">
        <w:t xml:space="preserve"> </w:t>
      </w:r>
      <w:r w:rsidRPr="00574DA7">
        <w:rPr>
          <w:rFonts w:ascii="Albertus Extra Bold" w:hAnsi="Albertus Extra Bold"/>
          <w:b/>
          <w:vertAlign w:val="superscript"/>
        </w:rPr>
        <w:t>1</w:t>
      </w:r>
      <w:r w:rsidRPr="00574DA7">
        <w:rPr>
          <w:rFonts w:ascii="Albertus Extra Bold" w:hAnsi="Albertus Extra Bold"/>
          <w:b/>
        </w:rPr>
        <w:t>[</w:t>
      </w:r>
      <w:r>
        <w:rPr>
          <w:u w:val="single"/>
        </w:rPr>
        <w:t>that is 18 months in duration</w:t>
      </w:r>
      <w:r w:rsidRPr="00574DA7">
        <w:rPr>
          <w:rFonts w:ascii="Albertus Extra Bold" w:hAnsi="Albertus Extra Bold"/>
          <w:b/>
        </w:rPr>
        <w:t>]</w:t>
      </w:r>
      <w:r>
        <w:rPr>
          <w:rFonts w:ascii="Albertus Extra Bold" w:hAnsi="Albertus Extra Bold"/>
          <w:b/>
          <w:vertAlign w:val="superscript"/>
        </w:rPr>
        <w:t>1</w:t>
      </w:r>
      <w:r w:rsidRPr="00F75A76">
        <w:t xml:space="preserve"> </w:t>
      </w:r>
      <w:r>
        <w:rPr>
          <w:u w:val="single"/>
        </w:rPr>
        <w:t>in a manner to be determined by the ombudsman</w:t>
      </w:r>
      <w:r w:rsidRPr="004F31EA">
        <w:rPr>
          <w:u w:val="single"/>
        </w:rPr>
        <w:t>.</w:t>
      </w:r>
      <w:r>
        <w:rPr>
          <w:u w:val="single"/>
        </w:rPr>
        <w:t xml:space="preserve">  At a minimum, the program shall</w:t>
      </w:r>
      <w:r w:rsidRPr="00574DA7">
        <w:t xml:space="preserve"> </w:t>
      </w:r>
      <w:r w:rsidRPr="00574DA7">
        <w:rPr>
          <w:rFonts w:ascii="Albertus Extra Bold" w:hAnsi="Albertus Extra Bold"/>
          <w:b/>
          <w:vertAlign w:val="superscript"/>
        </w:rPr>
        <w:t>1</w:t>
      </w:r>
      <w:r w:rsidRPr="00574DA7">
        <w:rPr>
          <w:rFonts w:ascii="Albertus Extra Bold" w:hAnsi="Albertus Extra Bold"/>
          <w:b/>
        </w:rPr>
        <w:t>[</w:t>
      </w:r>
      <w:r>
        <w:rPr>
          <w:u w:val="single"/>
        </w:rPr>
        <w:t>provide training on</w:t>
      </w:r>
      <w:r w:rsidRPr="00574DA7">
        <w:rPr>
          <w:rFonts w:ascii="Albertus Extra Bold" w:hAnsi="Albertus Extra Bold"/>
          <w:b/>
        </w:rPr>
        <w:t>]</w:t>
      </w:r>
      <w:r>
        <w:t xml:space="preserve"> </w:t>
      </w:r>
      <w:r>
        <w:rPr>
          <w:u w:val="single"/>
        </w:rPr>
        <w:t>address</w:t>
      </w:r>
      <w:r w:rsidRPr="00574DA7">
        <w:rPr>
          <w:rFonts w:ascii="Albertus Extra Bold" w:hAnsi="Albertus Extra Bold"/>
          <w:b/>
          <w:vertAlign w:val="superscript"/>
        </w:rPr>
        <w:t>1</w:t>
      </w:r>
      <w:r w:rsidRPr="00574DA7">
        <w:t xml:space="preserve"> </w:t>
      </w:r>
      <w:r>
        <w:rPr>
          <w:u w:val="single"/>
        </w:rPr>
        <w:t>the following subjects:  the rights of residents of long-term care facilities; fostering choice and independence among residents of long-term care facilities; identifying and reporting abuse, neglect, or exploitation of residents of long-term care facilities; long-term care facility ownership;</w:t>
      </w:r>
      <w:r w:rsidRPr="00574DA7">
        <w:t xml:space="preserve"> </w:t>
      </w:r>
      <w:r w:rsidRPr="00574DA7">
        <w:rPr>
          <w:rFonts w:ascii="Albertus Extra Bold" w:hAnsi="Albertus Extra Bold"/>
          <w:b/>
          <w:vertAlign w:val="superscript"/>
        </w:rPr>
        <w:t>1</w:t>
      </w:r>
      <w:r>
        <w:rPr>
          <w:u w:val="single"/>
        </w:rPr>
        <w:t>updates on State</w:t>
      </w:r>
      <w:r>
        <w:rPr>
          <w:rFonts w:ascii="Albertus Extra Bold" w:hAnsi="Albertus Extra Bold"/>
          <w:b/>
          <w:vertAlign w:val="superscript"/>
        </w:rPr>
        <w:t>1</w:t>
      </w:r>
      <w:r w:rsidRPr="00574DA7">
        <w:t xml:space="preserve"> </w:t>
      </w:r>
      <w:r>
        <w:rPr>
          <w:u w:val="single"/>
        </w:rPr>
        <w:t xml:space="preserve">and federal guidelines, laws, and regulations </w:t>
      </w:r>
      <w:r w:rsidRPr="00CF7FDD">
        <w:rPr>
          <w:u w:val="single"/>
        </w:rPr>
        <w:t>that pertain to long-term care facilities</w:t>
      </w:r>
      <w:r>
        <w:t xml:space="preserve"> </w:t>
      </w:r>
      <w:r w:rsidRPr="00574DA7">
        <w:rPr>
          <w:rFonts w:ascii="Albertus Extra Bold" w:hAnsi="Albertus Extra Bold"/>
          <w:b/>
          <w:vertAlign w:val="superscript"/>
        </w:rPr>
        <w:t>1</w:t>
      </w:r>
      <w:r w:rsidRPr="00574DA7">
        <w:rPr>
          <w:rFonts w:ascii="Albertus Extra Bold" w:hAnsi="Albertus Extra Bold"/>
          <w:b/>
        </w:rPr>
        <w:t>[</w:t>
      </w:r>
      <w:r w:rsidRPr="00CF7FDD">
        <w:rPr>
          <w:u w:val="single"/>
        </w:rPr>
        <w:t>, including guidelines</w:t>
      </w:r>
      <w:r>
        <w:rPr>
          <w:u w:val="single"/>
        </w:rPr>
        <w:t>, laws, and regulations</w:t>
      </w:r>
      <w:r w:rsidRPr="00CF7FDD">
        <w:rPr>
          <w:u w:val="single"/>
        </w:rPr>
        <w:t xml:space="preserve"> on the inspection of long-term care facilities</w:t>
      </w:r>
      <w:r w:rsidRPr="00574DA7">
        <w:rPr>
          <w:rFonts w:ascii="Albertus Extra Bold" w:hAnsi="Albertus Extra Bold"/>
          <w:b/>
        </w:rPr>
        <w:t>]</w:t>
      </w:r>
      <w:r>
        <w:rPr>
          <w:u w:val="single"/>
        </w:rPr>
        <w:t>; and issues, trends, and policies that impact the rights of long-term care residents</w:t>
      </w:r>
      <w:r>
        <w:rPr>
          <w:rFonts w:ascii="Albertus Extra Bold" w:hAnsi="Albertus Extra Bold"/>
          <w:b/>
          <w:vertAlign w:val="superscript"/>
        </w:rPr>
        <w:t xml:space="preserve">1 </w:t>
      </w:r>
      <w:r>
        <w:rPr>
          <w:u w:val="single"/>
        </w:rPr>
        <w:t>.  The</w:t>
      </w:r>
      <w:r w:rsidRPr="00574DA7">
        <w:t xml:space="preserve"> </w:t>
      </w:r>
      <w:r w:rsidRPr="00574DA7">
        <w:rPr>
          <w:rFonts w:ascii="Albertus Extra Bold" w:hAnsi="Albertus Extra Bold"/>
          <w:b/>
          <w:vertAlign w:val="superscript"/>
        </w:rPr>
        <w:t>1</w:t>
      </w:r>
      <w:r>
        <w:rPr>
          <w:u w:val="single"/>
        </w:rPr>
        <w:t>annual</w:t>
      </w:r>
      <w:r>
        <w:rPr>
          <w:rFonts w:ascii="Albertus Extra Bold" w:hAnsi="Albertus Extra Bold"/>
          <w:b/>
          <w:vertAlign w:val="superscript"/>
        </w:rPr>
        <w:t>1</w:t>
      </w:r>
      <w:r w:rsidRPr="00574DA7">
        <w:t xml:space="preserve"> </w:t>
      </w:r>
      <w:r>
        <w:rPr>
          <w:u w:val="single"/>
        </w:rPr>
        <w:t>training program shall be completed by</w:t>
      </w:r>
      <w:r w:rsidRPr="009E65E0">
        <w:t xml:space="preserve"> </w:t>
      </w:r>
      <w:r w:rsidRPr="009E65E0">
        <w:rPr>
          <w:rFonts w:ascii="Albertus Extra Bold" w:hAnsi="Albertus Extra Bold"/>
          <w:b/>
          <w:vertAlign w:val="superscript"/>
        </w:rPr>
        <w:t>1</w:t>
      </w:r>
      <w:r w:rsidRPr="00574DA7">
        <w:rPr>
          <w:rFonts w:ascii="Albertus Extra Bold" w:hAnsi="Albertus Extra Bold"/>
          <w:b/>
        </w:rPr>
        <w:t>[</w:t>
      </w:r>
      <w:r>
        <w:rPr>
          <w:u w:val="single"/>
        </w:rPr>
        <w:t>long-term care facility inspectors employed by</w:t>
      </w:r>
      <w:r w:rsidRPr="00574DA7">
        <w:rPr>
          <w:rFonts w:ascii="Albertus Extra Bold" w:hAnsi="Albertus Extra Bold"/>
          <w:b/>
        </w:rPr>
        <w:t>]</w:t>
      </w:r>
      <w:r>
        <w:rPr>
          <w:rFonts w:ascii="Albertus Extra Bold" w:hAnsi="Albertus Extra Bold"/>
          <w:b/>
          <w:vertAlign w:val="superscript"/>
        </w:rPr>
        <w:t>1</w:t>
      </w:r>
      <w:r w:rsidRPr="00F75A76">
        <w:t xml:space="preserve"> </w:t>
      </w:r>
      <w:r>
        <w:rPr>
          <w:u w:val="single"/>
        </w:rPr>
        <w:t>the</w:t>
      </w:r>
      <w:r w:rsidRPr="00F75A76">
        <w:rPr>
          <w:u w:val="single"/>
        </w:rPr>
        <w:t xml:space="preserve"> </w:t>
      </w:r>
      <w:r>
        <w:rPr>
          <w:rFonts w:ascii="Albertus Extra Bold" w:hAnsi="Albertus Extra Bold"/>
          <w:b/>
          <w:vertAlign w:val="superscript"/>
        </w:rPr>
        <w:t>1</w:t>
      </w:r>
      <w:r>
        <w:rPr>
          <w:u w:val="single"/>
        </w:rPr>
        <w:t>ombudsman’s investigative and advocacy staff, the ombudsman’s volunteer advocates, and</w:t>
      </w:r>
      <w:r w:rsidRPr="009E65E0">
        <w:rPr>
          <w:rFonts w:ascii="Albertus Extra Bold" w:hAnsi="Albertus Extra Bold"/>
          <w:b/>
          <w:vertAlign w:val="superscript"/>
        </w:rPr>
        <w:t>1</w:t>
      </w:r>
      <w:r w:rsidRPr="009E65E0">
        <w:t xml:space="preserve"> </w:t>
      </w:r>
      <w:r>
        <w:rPr>
          <w:u w:val="single"/>
        </w:rPr>
        <w:t>Department of Health</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in a manner determined by the Commissioner of Health</w:t>
      </w:r>
      <w:r w:rsidRPr="009E65E0">
        <w:rPr>
          <w:rFonts w:ascii="Albertus Extra Bold" w:hAnsi="Albertus Extra Bold"/>
          <w:b/>
        </w:rPr>
        <w:t>]</w:t>
      </w:r>
      <w:r w:rsidRPr="009E65E0">
        <w:t xml:space="preserve"> </w:t>
      </w:r>
      <w:r>
        <w:rPr>
          <w:u w:val="single"/>
        </w:rPr>
        <w:t>long-term care facility surveyors, inspectors, and complaint investigators</w:t>
      </w:r>
      <w:r>
        <w:rPr>
          <w:rFonts w:ascii="Albertus Extra Bold" w:hAnsi="Albertus Extra Bold"/>
          <w:b/>
          <w:vertAlign w:val="superscript"/>
        </w:rPr>
        <w:t xml:space="preserve">1 </w:t>
      </w:r>
      <w:r>
        <w:rPr>
          <w:u w:val="single"/>
        </w:rPr>
        <w:t>.  Subject to</w:t>
      </w:r>
      <w:r w:rsidRPr="0012296A">
        <w:t xml:space="preserve"> </w:t>
      </w:r>
      <w:r w:rsidRPr="0012296A">
        <w:rPr>
          <w:rFonts w:ascii="Albertus Extra Bold" w:hAnsi="Albertus Extra Bold"/>
          <w:b/>
          <w:vertAlign w:val="superscript"/>
        </w:rPr>
        <w:t>1</w:t>
      </w:r>
      <w:r>
        <w:rPr>
          <w:u w:val="single"/>
        </w:rPr>
        <w:t>the</w:t>
      </w:r>
      <w:r>
        <w:rPr>
          <w:rFonts w:ascii="Albertus Extra Bold" w:hAnsi="Albertus Extra Bold"/>
          <w:b/>
          <w:vertAlign w:val="superscript"/>
        </w:rPr>
        <w:t>1</w:t>
      </w:r>
      <w:r w:rsidRPr="0012296A">
        <w:t xml:space="preserve"> </w:t>
      </w:r>
      <w:r>
        <w:rPr>
          <w:u w:val="single"/>
        </w:rPr>
        <w:t>availability</w:t>
      </w:r>
      <w:r w:rsidRPr="0012296A">
        <w:t xml:space="preserve"> </w:t>
      </w:r>
      <w:r w:rsidRPr="0012296A">
        <w:rPr>
          <w:rFonts w:ascii="Albertus Extra Bold" w:hAnsi="Albertus Extra Bold"/>
          <w:b/>
          <w:vertAlign w:val="superscript"/>
        </w:rPr>
        <w:t>1</w:t>
      </w:r>
      <w:r>
        <w:rPr>
          <w:u w:val="single"/>
        </w:rPr>
        <w:t>of staff and funding</w:t>
      </w:r>
      <w:r>
        <w:rPr>
          <w:rFonts w:ascii="Albertus Extra Bold" w:hAnsi="Albertus Extra Bold"/>
          <w:b/>
          <w:vertAlign w:val="superscript"/>
        </w:rPr>
        <w:t>1</w:t>
      </w:r>
      <w:r>
        <w:rPr>
          <w:u w:val="single"/>
        </w:rPr>
        <w:t>, the training program shall be offered to</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employees or volunteers of the ombudsman, long-term care advocates,</w:t>
      </w:r>
      <w:r w:rsidRPr="009E65E0">
        <w:rPr>
          <w:rFonts w:ascii="Albertus Extra Bold" w:hAnsi="Albertus Extra Bold"/>
          <w:b/>
        </w:rPr>
        <w:t>]</w:t>
      </w:r>
      <w:r>
        <w:rPr>
          <w:rFonts w:ascii="Albertus Extra Bold" w:hAnsi="Albertus Extra Bold"/>
          <w:b/>
          <w:vertAlign w:val="superscript"/>
        </w:rPr>
        <w:t>1</w:t>
      </w:r>
      <w:r>
        <w:rPr>
          <w:u w:val="single"/>
        </w:rPr>
        <w:t xml:space="preserve"> </w:t>
      </w:r>
      <w:r w:rsidRPr="00FB79BA">
        <w:rPr>
          <w:u w:val="single"/>
        </w:rPr>
        <w:t>residents</w:t>
      </w:r>
      <w:r>
        <w:rPr>
          <w:u w:val="single"/>
        </w:rPr>
        <w:t xml:space="preserve"> of long-term care facilities</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and their</w:t>
      </w:r>
      <w:r w:rsidRPr="009E65E0">
        <w:rPr>
          <w:rFonts w:ascii="Albertus Extra Bold" w:hAnsi="Albertus Extra Bold"/>
          <w:b/>
        </w:rPr>
        <w:t>]</w:t>
      </w:r>
      <w:r>
        <w:rPr>
          <w:u w:val="single"/>
        </w:rPr>
        <w:t>, those residents’</w:t>
      </w:r>
      <w:r>
        <w:rPr>
          <w:rFonts w:ascii="Albertus Extra Bold" w:hAnsi="Albertus Extra Bold"/>
          <w:b/>
          <w:vertAlign w:val="superscript"/>
        </w:rPr>
        <w:t>1</w:t>
      </w:r>
      <w:r w:rsidRPr="009E65E0">
        <w:t xml:space="preserve"> </w:t>
      </w:r>
      <w:r>
        <w:rPr>
          <w:u w:val="single"/>
        </w:rPr>
        <w:t>family members</w:t>
      </w:r>
      <w:r w:rsidRPr="00F75A76">
        <w:t xml:space="preserve"> </w:t>
      </w:r>
      <w:r w:rsidRPr="009E65E0">
        <w:rPr>
          <w:rFonts w:ascii="Albertus Extra Bold" w:hAnsi="Albertus Extra Bold"/>
          <w:b/>
          <w:vertAlign w:val="superscript"/>
        </w:rPr>
        <w:t>1</w:t>
      </w:r>
      <w:r>
        <w:rPr>
          <w:u w:val="single"/>
        </w:rPr>
        <w:t>, advocacy organizations, government agencies</w:t>
      </w:r>
      <w:r w:rsidRPr="009E65E0">
        <w:rPr>
          <w:rFonts w:ascii="Albertus Extra Bold" w:hAnsi="Albertus Extra Bold"/>
          <w:b/>
          <w:vertAlign w:val="superscript"/>
        </w:rPr>
        <w:t>1</w:t>
      </w:r>
      <w:r>
        <w:rPr>
          <w:rFonts w:ascii="Albertus Extra Bold" w:hAnsi="Albertus Extra Bold"/>
          <w:b/>
          <w:vertAlign w:val="superscript"/>
        </w:rPr>
        <w:t xml:space="preserve"> </w:t>
      </w:r>
      <w:r>
        <w:rPr>
          <w:u w:val="single"/>
        </w:rPr>
        <w:t>, and long-term care facility employees.  To develop</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the curriculum of</w:t>
      </w:r>
      <w:r w:rsidRPr="009E65E0">
        <w:rPr>
          <w:rFonts w:ascii="Albertus Extra Bold" w:hAnsi="Albertus Extra Bold"/>
          <w:b/>
        </w:rPr>
        <w:t>]</w:t>
      </w:r>
      <w:r w:rsidRPr="009E65E0">
        <w:t xml:space="preserve"> </w:t>
      </w:r>
      <w:r>
        <w:rPr>
          <w:u w:val="single"/>
        </w:rPr>
        <w:t>and implement</w:t>
      </w:r>
      <w:r>
        <w:rPr>
          <w:rFonts w:ascii="Albertus Extra Bold" w:hAnsi="Albertus Extra Bold"/>
          <w:b/>
          <w:vertAlign w:val="superscript"/>
        </w:rPr>
        <w:t>1</w:t>
      </w:r>
      <w:r w:rsidRPr="0012296A">
        <w:t xml:space="preserve"> </w:t>
      </w:r>
      <w:r>
        <w:rPr>
          <w:u w:val="single"/>
        </w:rPr>
        <w:t>the training program, the ombudsman may contract or consult with a non-profit organization that possesses expertise on</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federal laws and regulations pertaining to</w:t>
      </w:r>
      <w:r w:rsidRPr="009E65E0">
        <w:rPr>
          <w:rFonts w:ascii="Albertus Extra Bold" w:hAnsi="Albertus Extra Bold"/>
          <w:b/>
        </w:rPr>
        <w:t>]</w:t>
      </w:r>
      <w:r>
        <w:t xml:space="preserve"> </w:t>
      </w:r>
      <w:r>
        <w:rPr>
          <w:u w:val="single"/>
        </w:rPr>
        <w:t>the rights of residents in</w:t>
      </w:r>
      <w:r>
        <w:rPr>
          <w:rFonts w:ascii="Albertus Extra Bold" w:hAnsi="Albertus Extra Bold"/>
          <w:b/>
          <w:vertAlign w:val="superscript"/>
        </w:rPr>
        <w:t>1</w:t>
      </w:r>
      <w:r w:rsidRPr="0012296A">
        <w:t xml:space="preserve"> </w:t>
      </w:r>
      <w:r>
        <w:rPr>
          <w:u w:val="single"/>
        </w:rPr>
        <w:t>long-term care</w:t>
      </w:r>
      <w:r w:rsidRPr="009E65E0">
        <w:t xml:space="preserve"> </w:t>
      </w:r>
      <w:r w:rsidRPr="009E65E0">
        <w:rPr>
          <w:rFonts w:ascii="Albertus Extra Bold" w:hAnsi="Albertus Extra Bold"/>
          <w:b/>
          <w:vertAlign w:val="superscript"/>
        </w:rPr>
        <w:t>1</w:t>
      </w:r>
      <w:r w:rsidRPr="009E65E0">
        <w:rPr>
          <w:rFonts w:ascii="Albertus Extra Bold" w:hAnsi="Albertus Extra Bold"/>
          <w:b/>
        </w:rPr>
        <w:t>[</w:t>
      </w:r>
      <w:r>
        <w:rPr>
          <w:u w:val="single"/>
        </w:rPr>
        <w:t>facilities</w:t>
      </w:r>
      <w:r w:rsidRPr="009E65E0">
        <w:rPr>
          <w:rFonts w:ascii="Albertus Extra Bold" w:hAnsi="Albertus Extra Bold"/>
          <w:b/>
        </w:rPr>
        <w:t>]</w:t>
      </w:r>
      <w:r>
        <w:t xml:space="preserve"> </w:t>
      </w:r>
      <w:r>
        <w:rPr>
          <w:u w:val="single"/>
        </w:rPr>
        <w:t>settings</w:t>
      </w:r>
      <w:r>
        <w:rPr>
          <w:rFonts w:ascii="Albertus Extra Bold" w:hAnsi="Albertus Extra Bold"/>
          <w:b/>
          <w:vertAlign w:val="superscript"/>
        </w:rPr>
        <w:t>1</w:t>
      </w:r>
      <w:r w:rsidRPr="003C74EA">
        <w:t xml:space="preserve">. </w:t>
      </w:r>
      <w:r>
        <w:rPr>
          <w:u w:val="single"/>
        </w:rPr>
        <w:t xml:space="preserve"> </w:t>
      </w:r>
    </w:p>
    <w:p w:rsidR="00B07EAC" w:rsidRPr="002046ED" w:rsidRDefault="00B07EAC" w:rsidP="00B07EAC">
      <w:r>
        <w:t>(</w:t>
      </w:r>
      <w:proofErr w:type="spellStart"/>
      <w:r>
        <w:t>cf</w:t>
      </w:r>
      <w:proofErr w:type="spellEnd"/>
      <w:r>
        <w:t>: P.L.1977, c.239, s.5)</w:t>
      </w:r>
    </w:p>
    <w:p w:rsidR="007E5673" w:rsidRDefault="007E5673" w:rsidP="00686AEB"/>
    <w:p w:rsidR="00686AEB" w:rsidRDefault="00686AEB" w:rsidP="00686AEB">
      <w:r>
        <w:tab/>
      </w:r>
      <w:r w:rsidR="001B4E60">
        <w:t>2</w:t>
      </w:r>
      <w:r w:rsidR="003150E6">
        <w:t>.</w:t>
      </w:r>
      <w:r w:rsidR="003150E6">
        <w:tab/>
      </w:r>
      <w:r w:rsidR="00FE04AE">
        <w:t>This act shall take effect</w:t>
      </w:r>
      <w:r w:rsidR="001B4E60">
        <w:t xml:space="preserve"> immediately.</w:t>
      </w:r>
    </w:p>
    <w:sectPr w:rsidR="00686AEB" w:rsidSect="00BB7550">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F46" w:rsidRDefault="00420F46">
      <w:r>
        <w:separator/>
      </w:r>
    </w:p>
  </w:endnote>
  <w:endnote w:type="continuationSeparator" w:id="0">
    <w:p w:rsidR="00420F46" w:rsidRDefault="0042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F0B" w:rsidRDefault="00113591" w:rsidP="0011359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4AE" w:rsidRPr="00921C91" w:rsidRDefault="00FE04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04AE" w:rsidRPr="00921C91" w:rsidRDefault="00FE04AE">
    <w:pPr>
      <w:pStyle w:val="Footer"/>
      <w:rPr>
        <w:szCs w:val="18"/>
      </w:rPr>
    </w:pPr>
  </w:p>
  <w:p w:rsidR="001B20A0" w:rsidRDefault="00FE04AE">
    <w:pPr>
      <w:pStyle w:val="Footer"/>
      <w:rPr>
        <w:szCs w:val="18"/>
      </w:rPr>
    </w:pPr>
    <w:r>
      <w:rPr>
        <w:szCs w:val="18"/>
      </w:rPr>
      <w:tab/>
    </w:r>
    <w:r w:rsidRPr="00921C91">
      <w:rPr>
        <w:szCs w:val="18"/>
      </w:rPr>
      <w:t xml:space="preserve">Matter underlined </w:t>
    </w:r>
    <w:r w:rsidRPr="00000D7D">
      <w:rPr>
        <w:szCs w:val="18"/>
        <w:u w:val="single"/>
      </w:rPr>
      <w:t>thus</w:t>
    </w:r>
    <w:r w:rsidR="001B20A0">
      <w:rPr>
        <w:szCs w:val="18"/>
      </w:rPr>
      <w:t xml:space="preserve"> is new matter</w:t>
    </w:r>
  </w:p>
  <w:p w:rsidR="001B20A0" w:rsidRDefault="001B20A0">
    <w:pPr>
      <w:pStyle w:val="Footer"/>
      <w:rPr>
        <w:szCs w:val="18"/>
      </w:rPr>
    </w:pPr>
    <w:r>
      <w:rPr>
        <w:szCs w:val="18"/>
      </w:rPr>
      <w:tab/>
      <w:t>Matter enclosed in superscript numerals has been adopted as follows:</w:t>
    </w:r>
  </w:p>
  <w:p w:rsidR="001B20A0" w:rsidRDefault="001B20A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ASE committee amendments adopted October 8, 2020.</w:t>
    </w:r>
  </w:p>
  <w:p w:rsidR="001B20A0" w:rsidRPr="001B20A0" w:rsidRDefault="001B20A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F46" w:rsidRDefault="00420F46">
      <w:r>
        <w:separator/>
      </w:r>
    </w:p>
  </w:footnote>
  <w:footnote w:type="continuationSeparator" w:id="0">
    <w:p w:rsidR="00420F46" w:rsidRDefault="0042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59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7EF8" w:rsidRDefault="008E7EF8" w:rsidP="008E7EF8">
    <w:pPr>
      <w:pStyle w:val="bpuHeadSpon"/>
    </w:pPr>
    <w:r w:rsidRPr="008E7EF8">
      <w:rPr>
        <w:rStyle w:val="bpuHeadSponChar"/>
      </w:rPr>
      <w:t>A4484</w:t>
    </w:r>
    <w:r>
      <w:t xml:space="preserve"> </w:t>
    </w:r>
    <w:r w:rsidR="001B20A0">
      <w:t xml:space="preserve">[1R] </w:t>
    </w:r>
    <w:r>
      <w:t>MCKNIGHT</w:t>
    </w:r>
    <w:r w:rsidR="008D7CA8">
      <w:t>, KENNEDY</w:t>
    </w:r>
  </w:p>
  <w:p w:rsidR="008E7EF8" w:rsidRDefault="008E7EF8" w:rsidP="008E7EF8">
    <w:pPr>
      <w:pStyle w:val="bpuHeadSpon"/>
    </w:pPr>
    <w:r>
      <w:fldChar w:fldCharType="begin"/>
    </w:r>
    <w:r>
      <w:instrText xml:space="preserve"> PAGE  \* MERGEFORMAT </w:instrText>
    </w:r>
    <w:r>
      <w:fldChar w:fldCharType="separate"/>
    </w:r>
    <w:r w:rsidR="001259A8">
      <w:rPr>
        <w:noProof/>
      </w:rPr>
      <w:t>3</w:t>
    </w:r>
    <w:r>
      <w:fldChar w:fldCharType="end"/>
    </w:r>
  </w:p>
  <w:p w:rsidR="008E7EF8" w:rsidRDefault="008E7EF8" w:rsidP="008E7E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7EF8" w:rsidRDefault="008E7EF8" w:rsidP="008E7EF8">
    <w:pPr>
      <w:pStyle w:val="bpuHeadSpon"/>
    </w:pPr>
    <w:r w:rsidRPr="008E7EF8">
      <w:rPr>
        <w:rStyle w:val="bpuHeadSponChar"/>
      </w:rPr>
      <w:t>A4484</w:t>
    </w:r>
    <w:r>
      <w:t xml:space="preserve"> </w:t>
    </w:r>
    <w:r w:rsidR="001B20A0">
      <w:t xml:space="preserve">[1R] </w:t>
    </w:r>
    <w:r>
      <w:t>MCKNIGHT</w:t>
    </w:r>
    <w:r w:rsidR="008D7CA8">
      <w:t>, KENNEDY</w:t>
    </w:r>
  </w:p>
  <w:p w:rsidR="008E7EF8" w:rsidRDefault="008E7EF8" w:rsidP="008E7EF8">
    <w:pPr>
      <w:pStyle w:val="bpuHeadSpon"/>
    </w:pPr>
    <w:r>
      <w:fldChar w:fldCharType="begin"/>
    </w:r>
    <w:r>
      <w:instrText xml:space="preserve"> PAGE  \* MERGEFORMAT </w:instrText>
    </w:r>
    <w:r>
      <w:fldChar w:fldCharType="separate"/>
    </w:r>
    <w:r w:rsidR="001259A8">
      <w:rPr>
        <w:noProof/>
      </w:rPr>
      <w:t>2</w:t>
    </w:r>
    <w:r>
      <w:fldChar w:fldCharType="end"/>
    </w:r>
  </w:p>
  <w:p w:rsidR="008E7EF8" w:rsidRDefault="008E7EF8" w:rsidP="008E7E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F46"/>
    <w:rsid w:val="000051BD"/>
    <w:rsid w:val="000160A5"/>
    <w:rsid w:val="0002335B"/>
    <w:rsid w:val="0003549A"/>
    <w:rsid w:val="000367AE"/>
    <w:rsid w:val="00043B22"/>
    <w:rsid w:val="00054975"/>
    <w:rsid w:val="00057D20"/>
    <w:rsid w:val="0006197C"/>
    <w:rsid w:val="0006281F"/>
    <w:rsid w:val="0007045C"/>
    <w:rsid w:val="0008141C"/>
    <w:rsid w:val="00094A55"/>
    <w:rsid w:val="000A44A7"/>
    <w:rsid w:val="000B1054"/>
    <w:rsid w:val="000B3411"/>
    <w:rsid w:val="000C054C"/>
    <w:rsid w:val="000C12C2"/>
    <w:rsid w:val="000D11AF"/>
    <w:rsid w:val="000D6255"/>
    <w:rsid w:val="000D6262"/>
    <w:rsid w:val="000D7B4A"/>
    <w:rsid w:val="000E4006"/>
    <w:rsid w:val="000F3DA2"/>
    <w:rsid w:val="000F54D3"/>
    <w:rsid w:val="000F5FDE"/>
    <w:rsid w:val="000F7466"/>
    <w:rsid w:val="00106992"/>
    <w:rsid w:val="00113591"/>
    <w:rsid w:val="001259A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0A0"/>
    <w:rsid w:val="001B4716"/>
    <w:rsid w:val="001B4E60"/>
    <w:rsid w:val="001B4EA4"/>
    <w:rsid w:val="001C7C52"/>
    <w:rsid w:val="001D25F3"/>
    <w:rsid w:val="001E15F1"/>
    <w:rsid w:val="001E16FA"/>
    <w:rsid w:val="001E6213"/>
    <w:rsid w:val="001E7EC4"/>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988"/>
    <w:rsid w:val="002A1029"/>
    <w:rsid w:val="002A3A1A"/>
    <w:rsid w:val="002A4692"/>
    <w:rsid w:val="002A51BA"/>
    <w:rsid w:val="002B2E26"/>
    <w:rsid w:val="002B3FE6"/>
    <w:rsid w:val="002C2D81"/>
    <w:rsid w:val="002C461E"/>
    <w:rsid w:val="002C6CEC"/>
    <w:rsid w:val="002E09CE"/>
    <w:rsid w:val="002E69D1"/>
    <w:rsid w:val="002F3BA6"/>
    <w:rsid w:val="003150E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A53"/>
    <w:rsid w:val="003A3C64"/>
    <w:rsid w:val="003A3F83"/>
    <w:rsid w:val="003C43EF"/>
    <w:rsid w:val="003C5A6B"/>
    <w:rsid w:val="003C74EA"/>
    <w:rsid w:val="003C7FB2"/>
    <w:rsid w:val="003D24DE"/>
    <w:rsid w:val="003E26D4"/>
    <w:rsid w:val="003E47BA"/>
    <w:rsid w:val="003F3B37"/>
    <w:rsid w:val="0040195A"/>
    <w:rsid w:val="00402DC0"/>
    <w:rsid w:val="00416C4B"/>
    <w:rsid w:val="0041751E"/>
    <w:rsid w:val="00420F46"/>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E83"/>
    <w:rsid w:val="004C742C"/>
    <w:rsid w:val="004E1F3E"/>
    <w:rsid w:val="004F21BD"/>
    <w:rsid w:val="004F31E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FF2"/>
    <w:rsid w:val="005F2A97"/>
    <w:rsid w:val="005F399B"/>
    <w:rsid w:val="005F5AE7"/>
    <w:rsid w:val="006019F8"/>
    <w:rsid w:val="00605B20"/>
    <w:rsid w:val="0061156F"/>
    <w:rsid w:val="00613FF5"/>
    <w:rsid w:val="00614A0C"/>
    <w:rsid w:val="006155A8"/>
    <w:rsid w:val="00621B94"/>
    <w:rsid w:val="00626239"/>
    <w:rsid w:val="00635316"/>
    <w:rsid w:val="00635449"/>
    <w:rsid w:val="006378C5"/>
    <w:rsid w:val="00645E6A"/>
    <w:rsid w:val="006626C2"/>
    <w:rsid w:val="00665CBC"/>
    <w:rsid w:val="00667A5C"/>
    <w:rsid w:val="00677316"/>
    <w:rsid w:val="00686AEB"/>
    <w:rsid w:val="00697DD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641"/>
    <w:rsid w:val="00756EDE"/>
    <w:rsid w:val="00781B4D"/>
    <w:rsid w:val="007824BF"/>
    <w:rsid w:val="00783B8D"/>
    <w:rsid w:val="00784EEE"/>
    <w:rsid w:val="00792E97"/>
    <w:rsid w:val="00794B94"/>
    <w:rsid w:val="00794BD4"/>
    <w:rsid w:val="007A2F73"/>
    <w:rsid w:val="007A3061"/>
    <w:rsid w:val="007A5A0B"/>
    <w:rsid w:val="007C0E14"/>
    <w:rsid w:val="007C7DE4"/>
    <w:rsid w:val="007D40CB"/>
    <w:rsid w:val="007D5796"/>
    <w:rsid w:val="007D59C0"/>
    <w:rsid w:val="007D7D9C"/>
    <w:rsid w:val="007E567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79A"/>
    <w:rsid w:val="00884D51"/>
    <w:rsid w:val="008916EC"/>
    <w:rsid w:val="00891E4F"/>
    <w:rsid w:val="00896EED"/>
    <w:rsid w:val="008A0643"/>
    <w:rsid w:val="008A31C5"/>
    <w:rsid w:val="008A4F9A"/>
    <w:rsid w:val="008B2850"/>
    <w:rsid w:val="008C79B3"/>
    <w:rsid w:val="008D77BD"/>
    <w:rsid w:val="008D7CA8"/>
    <w:rsid w:val="008E454C"/>
    <w:rsid w:val="008E7EF8"/>
    <w:rsid w:val="008F1E5A"/>
    <w:rsid w:val="00901BDA"/>
    <w:rsid w:val="009121D8"/>
    <w:rsid w:val="00916F7A"/>
    <w:rsid w:val="00917FE3"/>
    <w:rsid w:val="009318C7"/>
    <w:rsid w:val="00931C09"/>
    <w:rsid w:val="009348C2"/>
    <w:rsid w:val="009440D0"/>
    <w:rsid w:val="00945248"/>
    <w:rsid w:val="009523A3"/>
    <w:rsid w:val="00960958"/>
    <w:rsid w:val="00963A46"/>
    <w:rsid w:val="00966A3E"/>
    <w:rsid w:val="00971493"/>
    <w:rsid w:val="00971AD9"/>
    <w:rsid w:val="00973069"/>
    <w:rsid w:val="009733E8"/>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778"/>
    <w:rsid w:val="009E2F0B"/>
    <w:rsid w:val="009E5961"/>
    <w:rsid w:val="009F4FAC"/>
    <w:rsid w:val="00A017C0"/>
    <w:rsid w:val="00A02DB5"/>
    <w:rsid w:val="00A076D2"/>
    <w:rsid w:val="00A11228"/>
    <w:rsid w:val="00A222C2"/>
    <w:rsid w:val="00A26971"/>
    <w:rsid w:val="00A305D6"/>
    <w:rsid w:val="00A342C4"/>
    <w:rsid w:val="00A50F6B"/>
    <w:rsid w:val="00A52237"/>
    <w:rsid w:val="00A551D6"/>
    <w:rsid w:val="00A6251B"/>
    <w:rsid w:val="00A6666B"/>
    <w:rsid w:val="00A6754E"/>
    <w:rsid w:val="00A70F58"/>
    <w:rsid w:val="00A72987"/>
    <w:rsid w:val="00A7346B"/>
    <w:rsid w:val="00A7415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EA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9ED"/>
    <w:rsid w:val="00BB31D0"/>
    <w:rsid w:val="00BB3A11"/>
    <w:rsid w:val="00BB4DDB"/>
    <w:rsid w:val="00BB5D79"/>
    <w:rsid w:val="00BB5F02"/>
    <w:rsid w:val="00BB7550"/>
    <w:rsid w:val="00BC303C"/>
    <w:rsid w:val="00BC3FE2"/>
    <w:rsid w:val="00BC7892"/>
    <w:rsid w:val="00BE0C8F"/>
    <w:rsid w:val="00BE24D6"/>
    <w:rsid w:val="00BE7EFA"/>
    <w:rsid w:val="00BF06AD"/>
    <w:rsid w:val="00BF24B2"/>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EB3"/>
    <w:rsid w:val="00CB6246"/>
    <w:rsid w:val="00CC0A17"/>
    <w:rsid w:val="00CD0F93"/>
    <w:rsid w:val="00CD1BD1"/>
    <w:rsid w:val="00CD528D"/>
    <w:rsid w:val="00CE78BF"/>
    <w:rsid w:val="00CF65EB"/>
    <w:rsid w:val="00CF72AD"/>
    <w:rsid w:val="00CF7FDD"/>
    <w:rsid w:val="00D02441"/>
    <w:rsid w:val="00D039F4"/>
    <w:rsid w:val="00D10496"/>
    <w:rsid w:val="00D11173"/>
    <w:rsid w:val="00D1215F"/>
    <w:rsid w:val="00D16561"/>
    <w:rsid w:val="00D17FF8"/>
    <w:rsid w:val="00D268AC"/>
    <w:rsid w:val="00D27FF3"/>
    <w:rsid w:val="00D343D0"/>
    <w:rsid w:val="00D34CDD"/>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031"/>
    <w:rsid w:val="00E01B71"/>
    <w:rsid w:val="00E05CC9"/>
    <w:rsid w:val="00E15573"/>
    <w:rsid w:val="00E25A5B"/>
    <w:rsid w:val="00E373C7"/>
    <w:rsid w:val="00E4267B"/>
    <w:rsid w:val="00E42F13"/>
    <w:rsid w:val="00E452DF"/>
    <w:rsid w:val="00E543CF"/>
    <w:rsid w:val="00E546FD"/>
    <w:rsid w:val="00E608F1"/>
    <w:rsid w:val="00E611B9"/>
    <w:rsid w:val="00E61BF8"/>
    <w:rsid w:val="00E7144F"/>
    <w:rsid w:val="00E72B9F"/>
    <w:rsid w:val="00E73D74"/>
    <w:rsid w:val="00E76A79"/>
    <w:rsid w:val="00E80692"/>
    <w:rsid w:val="00E80C24"/>
    <w:rsid w:val="00E93836"/>
    <w:rsid w:val="00EA7472"/>
    <w:rsid w:val="00EA7C16"/>
    <w:rsid w:val="00EC5281"/>
    <w:rsid w:val="00EC791D"/>
    <w:rsid w:val="00EC7CA6"/>
    <w:rsid w:val="00ED3C5D"/>
    <w:rsid w:val="00ED4553"/>
    <w:rsid w:val="00EF27C9"/>
    <w:rsid w:val="00F00D08"/>
    <w:rsid w:val="00F15583"/>
    <w:rsid w:val="00F200EE"/>
    <w:rsid w:val="00F22481"/>
    <w:rsid w:val="00F2542E"/>
    <w:rsid w:val="00F27278"/>
    <w:rsid w:val="00F33B25"/>
    <w:rsid w:val="00F344E3"/>
    <w:rsid w:val="00F34D58"/>
    <w:rsid w:val="00F41A9D"/>
    <w:rsid w:val="00F44314"/>
    <w:rsid w:val="00F5454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9BA"/>
    <w:rsid w:val="00FC0D0A"/>
    <w:rsid w:val="00FC1B0B"/>
    <w:rsid w:val="00FD2F97"/>
    <w:rsid w:val="00FE04AE"/>
    <w:rsid w:val="00FE27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FF2496-23C6-4612-A56E-761FFB5A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E7EF8"/>
  </w:style>
  <w:style w:type="paragraph" w:styleId="BalloonText">
    <w:name w:val="Balloon Text"/>
    <w:basedOn w:val="Normal"/>
    <w:link w:val="BalloonTextChar"/>
    <w:semiHidden/>
    <w:unhideWhenUsed/>
    <w:rsid w:val="009452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24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889</Words>
  <Characters>4967</Characters>
  <Application>Microsoft Office Word</Application>
  <DocSecurity>0</DocSecurity>
  <Lines>128</Lines>
  <Paragraphs>38</Paragraphs>
  <ScaleCrop>false</ScaleCrop>
  <HeadingPairs>
    <vt:vector size="2" baseType="variant">
      <vt:variant>
        <vt:lpstr>Title</vt:lpstr>
      </vt:variant>
      <vt:variant>
        <vt:i4>1</vt:i4>
      </vt:variant>
    </vt:vector>
  </HeadingPairs>
  <TitlesOfParts>
    <vt:vector size="1" baseType="lpstr">
      <vt:lpstr>A4484 1R</vt:lpstr>
    </vt:vector>
  </TitlesOfParts>
  <Manager>R225</Manager>
  <Company>NJ Office of Legislative Services</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A4484 1R</dc:title>
  <dc:subject>20-8583</dc:subject>
  <dc:creator>Assemblyman  MCKEON, Assemblywoman  MCKNIGHT</dc:creator>
  <cp:keywords>A4484|3|HS |254|285|219|!|0|</cp:keywords>
  <dc:description>INTRODUCED JULY 30, 2020_x000d_
Amended 10/8/20</dc:description>
  <cp:lastModifiedBy>Todaro, Vivian</cp:lastModifiedBy>
  <cp:revision>2</cp:revision>
  <cp:lastPrinted>2021-06-23T18:59:00Z</cp:lastPrinted>
  <dcterms:created xsi:type="dcterms:W3CDTF">2021-06-23T18:59:00Z</dcterms:created>
  <dcterms:modified xsi:type="dcterms:W3CDTF">2021-06-23T18:59:00Z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