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91C4C" w:rsidP="00407C9E">
      <w:pPr>
        <w:pStyle w:val="NoteOrEstimate"/>
      </w:pPr>
      <w:r>
        <w:t>LEGISLATIVE FISCAL ESTIMATE</w:t>
      </w:r>
    </w:p>
    <w:p w:rsidR="00491C4C" w:rsidRPr="00491C4C" w:rsidRDefault="00491C4C" w:rsidP="00491C4C">
      <w:pPr>
        <w:pStyle w:val="Reprint"/>
      </w:pPr>
      <w:r>
        <w:t>[First Reprint]</w:t>
      </w:r>
    </w:p>
    <w:p w:rsidR="003C5892" w:rsidRDefault="00491C4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4511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921D1" w:rsidP="00A921D1">
      <w:pPr>
        <w:pStyle w:val="BillNo"/>
      </w:pPr>
      <w:r>
        <w:t>219th LEGISLATURE</w:t>
      </w:r>
    </w:p>
    <w:p w:rsidR="00353325" w:rsidRDefault="00353325" w:rsidP="00353325"/>
    <w:p w:rsidR="00A921D1" w:rsidRDefault="00A921D1" w:rsidP="00A921D1">
      <w:pPr>
        <w:jc w:val="center"/>
      </w:pPr>
      <w:r>
        <w:t>DATED: SEPTEMBER 1, 2020</w:t>
      </w:r>
    </w:p>
    <w:p w:rsidR="00A921D1" w:rsidRDefault="00A921D1" w:rsidP="00353325"/>
    <w:p w:rsidR="00A921D1" w:rsidRDefault="00A921D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6538F3" w:rsidRDefault="006538F3" w:rsidP="006538F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6538F3" w:rsidTr="00B34021">
        <w:trPr>
          <w:trHeight w:val="576"/>
        </w:trPr>
        <w:tc>
          <w:tcPr>
            <w:tcW w:w="2333" w:type="dxa"/>
          </w:tcPr>
          <w:p w:rsidR="006538F3" w:rsidRPr="003C5892" w:rsidRDefault="006538F3" w:rsidP="00B34021">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6538F3" w:rsidRDefault="007F46F7" w:rsidP="007F46F7">
            <w:r>
              <w:t>Allows for immediate transport of persons by local law enforcement officers under certain circumstances.</w:t>
            </w:r>
          </w:p>
        </w:tc>
      </w:tr>
      <w:tr w:rsidR="006538F3" w:rsidTr="00B34021">
        <w:trPr>
          <w:trHeight w:val="576"/>
        </w:trPr>
        <w:tc>
          <w:tcPr>
            <w:tcW w:w="2333" w:type="dxa"/>
          </w:tcPr>
          <w:p w:rsidR="006538F3" w:rsidRPr="003C5892" w:rsidRDefault="006538F3" w:rsidP="00B34021">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6538F3" w:rsidRDefault="007F46F7" w:rsidP="00B34021">
            <w:r>
              <w:t>State and local expenditure increases</w:t>
            </w:r>
            <w:r w:rsidR="006538F3">
              <w:t>.</w:t>
            </w:r>
          </w:p>
        </w:tc>
      </w:tr>
      <w:tr w:rsidR="006538F3" w:rsidTr="00B34021">
        <w:trPr>
          <w:trHeight w:val="576"/>
        </w:trPr>
        <w:tc>
          <w:tcPr>
            <w:tcW w:w="2333" w:type="dxa"/>
          </w:tcPr>
          <w:p w:rsidR="006538F3" w:rsidRPr="003C5892" w:rsidRDefault="006538F3" w:rsidP="00B34021">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6538F3" w:rsidRDefault="006538F3" w:rsidP="00B34021">
            <w:r>
              <w:t>Department of Law and Public Safety;</w:t>
            </w:r>
            <w:r w:rsidR="007F46F7">
              <w:t xml:space="preserve"> Department of Health; County and</w:t>
            </w:r>
            <w:r>
              <w:t xml:space="preserve"> Municipal Law Enforcement</w:t>
            </w:r>
            <w:r w:rsidR="007F46F7">
              <w:t xml:space="preserve"> Agencies</w:t>
            </w:r>
            <w:r>
              <w:t>.</w:t>
            </w:r>
          </w:p>
        </w:tc>
      </w:tr>
    </w:tbl>
    <w:p w:rsidR="006538F3" w:rsidRDefault="006538F3" w:rsidP="006538F3">
      <w:pPr>
        <w:tabs>
          <w:tab w:val="left" w:pos="360"/>
          <w:tab w:val="left" w:pos="720"/>
          <w:tab w:val="left" w:pos="1440"/>
          <w:tab w:val="left" w:pos="2160"/>
          <w:tab w:val="left" w:pos="2880"/>
          <w:tab w:val="left" w:pos="3600"/>
          <w:tab w:val="left" w:pos="4320"/>
          <w:tab w:val="left" w:pos="5040"/>
        </w:tabs>
      </w:pPr>
    </w:p>
    <w:p w:rsidR="00A921D1" w:rsidRDefault="00A921D1" w:rsidP="006538F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6538F3" w:rsidTr="007F46F7">
        <w:trPr>
          <w:trHeight w:val="410"/>
        </w:trPr>
        <w:tc>
          <w:tcPr>
            <w:tcW w:w="9375" w:type="dxa"/>
            <w:gridSpan w:val="5"/>
            <w:tcBorders>
              <w:top w:val="nil"/>
              <w:left w:val="nil"/>
              <w:bottom w:val="nil"/>
              <w:right w:val="nil"/>
            </w:tcBorders>
            <w:vAlign w:val="bottom"/>
          </w:tcPr>
          <w:p w:rsidR="006538F3" w:rsidRPr="00F11982" w:rsidRDefault="006538F3" w:rsidP="00B34021">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6538F3" w:rsidTr="007F46F7">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6538F3" w:rsidRPr="00F11982" w:rsidRDefault="006538F3" w:rsidP="00B34021">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6538F3" w:rsidRPr="00F11982" w:rsidRDefault="006538F3" w:rsidP="00B3402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6538F3" w:rsidRPr="00F11982" w:rsidRDefault="006538F3" w:rsidP="00B3402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6538F3" w:rsidRPr="00F11982" w:rsidRDefault="006538F3" w:rsidP="00B3402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6538F3" w:rsidTr="007F46F7">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6538F3" w:rsidRPr="00F11982" w:rsidRDefault="006538F3" w:rsidP="00B34021">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7F46F7">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6538F3" w:rsidRDefault="006538F3" w:rsidP="00B34021">
            <w:pPr>
              <w:tabs>
                <w:tab w:val="left" w:pos="360"/>
                <w:tab w:val="left" w:pos="720"/>
                <w:tab w:val="left" w:pos="1440"/>
                <w:tab w:val="left" w:pos="2160"/>
                <w:tab w:val="left" w:pos="2880"/>
                <w:tab w:val="left" w:pos="3600"/>
                <w:tab w:val="left" w:pos="4320"/>
                <w:tab w:val="left" w:pos="5040"/>
              </w:tabs>
              <w:jc w:val="center"/>
            </w:pPr>
            <w:r>
              <w:t>Indeterminate</w:t>
            </w:r>
          </w:p>
        </w:tc>
      </w:tr>
      <w:tr w:rsidR="006538F3" w:rsidTr="007F46F7">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6538F3" w:rsidRPr="00F11982" w:rsidRDefault="006538F3" w:rsidP="00B34021">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7F46F7">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6538F3" w:rsidRDefault="006538F3" w:rsidP="00B34021">
            <w:pPr>
              <w:tabs>
                <w:tab w:val="left" w:pos="360"/>
                <w:tab w:val="left" w:pos="720"/>
                <w:tab w:val="left" w:pos="1440"/>
                <w:tab w:val="left" w:pos="2160"/>
                <w:tab w:val="left" w:pos="2880"/>
                <w:tab w:val="left" w:pos="3600"/>
                <w:tab w:val="left" w:pos="4320"/>
                <w:tab w:val="left" w:pos="5040"/>
              </w:tabs>
              <w:jc w:val="center"/>
            </w:pPr>
            <w:r>
              <w:t>Indeterminate</w:t>
            </w:r>
          </w:p>
        </w:tc>
      </w:tr>
      <w:tr w:rsidR="006538F3" w:rsidTr="007F46F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6538F3" w:rsidRDefault="006538F3" w:rsidP="00B34021">
            <w:pPr>
              <w:tabs>
                <w:tab w:val="left" w:pos="360"/>
                <w:tab w:val="left" w:pos="720"/>
                <w:tab w:val="left" w:pos="1440"/>
                <w:tab w:val="left" w:pos="2160"/>
                <w:tab w:val="left" w:pos="2880"/>
                <w:tab w:val="left" w:pos="3600"/>
                <w:tab w:val="left" w:pos="4320"/>
                <w:tab w:val="left" w:pos="5040"/>
              </w:tabs>
            </w:pPr>
          </w:p>
        </w:tc>
      </w:tr>
    </w:tbl>
    <w:p w:rsidR="006538F3" w:rsidRDefault="006538F3" w:rsidP="006538F3">
      <w:pPr>
        <w:tabs>
          <w:tab w:val="left" w:pos="360"/>
          <w:tab w:val="left" w:pos="720"/>
          <w:tab w:val="left" w:pos="1440"/>
          <w:tab w:val="left" w:pos="2160"/>
          <w:tab w:val="left" w:pos="2880"/>
          <w:tab w:val="left" w:pos="3600"/>
          <w:tab w:val="left" w:pos="4320"/>
          <w:tab w:val="left" w:pos="5040"/>
        </w:tabs>
      </w:pPr>
    </w:p>
    <w:p w:rsidR="007F46F7" w:rsidRDefault="006538F3" w:rsidP="00A921D1">
      <w:pPr>
        <w:pStyle w:val="StyleBulletedSymbolsymbol"/>
        <w:spacing w:after="0"/>
      </w:pPr>
      <w:r w:rsidRPr="00EB6F97">
        <w:t>The Office of Legislative Services (OLS) projects that the bill may result in a one-time marginal State expenditure increase by the Department of Law and Public Safety (DLPS) and the Department of H</w:t>
      </w:r>
      <w:r>
        <w:t>ealth</w:t>
      </w:r>
      <w:r w:rsidR="007F46F7">
        <w:t xml:space="preserve"> (DOH)</w:t>
      </w:r>
      <w:r>
        <w:t xml:space="preserve"> </w:t>
      </w:r>
      <w:r w:rsidRPr="00EB6F97">
        <w:t xml:space="preserve">to </w:t>
      </w:r>
      <w:r>
        <w:t>promulgate guidelines for</w:t>
      </w:r>
      <w:r w:rsidRPr="00EB6F97">
        <w:t xml:space="preserve"> county and municipal </w:t>
      </w:r>
      <w:r>
        <w:t>law enforcement agencies to implement this bill</w:t>
      </w:r>
      <w:r w:rsidRPr="00EB6F97">
        <w:t xml:space="preserve">. </w:t>
      </w:r>
    </w:p>
    <w:p w:rsidR="00A921D1" w:rsidRDefault="00A921D1" w:rsidP="00A921D1">
      <w:pPr>
        <w:pStyle w:val="StyleBulletedSymbolsymbol"/>
        <w:numPr>
          <w:ilvl w:val="0"/>
          <w:numId w:val="0"/>
        </w:numPr>
        <w:spacing w:after="0"/>
        <w:ind w:left="360" w:hanging="360"/>
      </w:pPr>
    </w:p>
    <w:p w:rsidR="006538F3" w:rsidRDefault="007F46F7" w:rsidP="00A921D1">
      <w:pPr>
        <w:pStyle w:val="StyleBulletedSymbolsymbol"/>
        <w:spacing w:after="0"/>
      </w:pPr>
      <w:r>
        <w:t>The OLS finds the costs</w:t>
      </w:r>
      <w:r w:rsidR="006538F3" w:rsidRPr="002B4004">
        <w:t xml:space="preserve"> </w:t>
      </w:r>
      <w:r>
        <w:t xml:space="preserve">that </w:t>
      </w:r>
      <w:r w:rsidR="006538F3" w:rsidRPr="002B4004">
        <w:t>may be attributable to the transport of certain injured persons by county and municipal law enforcement officers</w:t>
      </w:r>
      <w:r w:rsidR="00F70645">
        <w:t xml:space="preserve"> are</w:t>
      </w:r>
      <w:r w:rsidR="006538F3" w:rsidRPr="002B4004">
        <w:t xml:space="preserve"> indeterminate.</w:t>
      </w:r>
    </w:p>
    <w:p w:rsidR="006538F3" w:rsidRDefault="006538F3" w:rsidP="00A921D1"/>
    <w:p w:rsidR="00A921D1" w:rsidRDefault="00A921D1" w:rsidP="00A921D1"/>
    <w:p w:rsidR="006538F3" w:rsidRPr="00255944" w:rsidRDefault="006538F3" w:rsidP="006538F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6538F3" w:rsidRDefault="006538F3" w:rsidP="006538F3">
      <w:pPr>
        <w:tabs>
          <w:tab w:val="left" w:pos="360"/>
          <w:tab w:val="left" w:pos="720"/>
          <w:tab w:val="left" w:pos="1440"/>
          <w:tab w:val="left" w:pos="2160"/>
          <w:tab w:val="left" w:pos="2880"/>
          <w:tab w:val="left" w:pos="3600"/>
          <w:tab w:val="left" w:pos="4320"/>
          <w:tab w:val="left" w:pos="5040"/>
        </w:tabs>
      </w:pPr>
    </w:p>
    <w:p w:rsidR="006538F3" w:rsidRDefault="006538F3" w:rsidP="006538F3">
      <w:pPr>
        <w:tabs>
          <w:tab w:val="left" w:pos="360"/>
          <w:tab w:val="left" w:pos="720"/>
          <w:tab w:val="left" w:pos="1440"/>
          <w:tab w:val="left" w:pos="2160"/>
          <w:tab w:val="left" w:pos="2880"/>
          <w:tab w:val="left" w:pos="3600"/>
          <w:tab w:val="left" w:pos="4320"/>
          <w:tab w:val="left" w:pos="5040"/>
        </w:tabs>
      </w:pPr>
      <w:r>
        <w:tab/>
        <w:t xml:space="preserve">This bill requires a county or municipal law enforcement officer to provide a person with immediate transportation to the nearest hospital under certain circumstances.  The bill provides that the Attorney General, in consultation with the Commissioner of Health, is to promulgate guidelines to effectuate the provisions of the bill. </w:t>
      </w:r>
    </w:p>
    <w:p w:rsidR="00A921D1" w:rsidRDefault="00A921D1">
      <w:pPr>
        <w:spacing w:line="240" w:lineRule="auto"/>
        <w:jc w:val="left"/>
      </w:pPr>
      <w:r>
        <w:rPr>
          <w:b/>
        </w:rPr>
        <w:br w:type="page"/>
      </w:r>
    </w:p>
    <w:p w:rsidR="006538F3" w:rsidRDefault="006538F3" w:rsidP="006538F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6538F3" w:rsidRDefault="006538F3" w:rsidP="006538F3">
      <w:pPr>
        <w:tabs>
          <w:tab w:val="left" w:pos="360"/>
          <w:tab w:val="left" w:pos="720"/>
          <w:tab w:val="left" w:pos="1440"/>
          <w:tab w:val="left" w:pos="2160"/>
          <w:tab w:val="left" w:pos="2880"/>
          <w:tab w:val="left" w:pos="3600"/>
          <w:tab w:val="left" w:pos="4320"/>
          <w:tab w:val="left" w:pos="5040"/>
        </w:tabs>
      </w:pPr>
    </w:p>
    <w:p w:rsidR="006538F3" w:rsidRDefault="006538F3" w:rsidP="006538F3">
      <w:pPr>
        <w:pStyle w:val="InterSectionHeading"/>
        <w:tabs>
          <w:tab w:val="left" w:pos="720"/>
          <w:tab w:val="left" w:pos="1440"/>
          <w:tab w:val="left" w:pos="2160"/>
          <w:tab w:val="left" w:pos="2880"/>
          <w:tab w:val="left" w:pos="3600"/>
          <w:tab w:val="left" w:pos="4320"/>
          <w:tab w:val="left" w:pos="5040"/>
        </w:tabs>
      </w:pPr>
      <w:r>
        <w:t>EXECUTIVE BRANCH</w:t>
      </w:r>
    </w:p>
    <w:p w:rsidR="006538F3" w:rsidRDefault="006538F3" w:rsidP="006538F3">
      <w:pPr>
        <w:tabs>
          <w:tab w:val="left" w:pos="360"/>
          <w:tab w:val="left" w:pos="720"/>
          <w:tab w:val="left" w:pos="1440"/>
          <w:tab w:val="left" w:pos="2160"/>
          <w:tab w:val="left" w:pos="2880"/>
          <w:tab w:val="left" w:pos="3600"/>
          <w:tab w:val="left" w:pos="4320"/>
          <w:tab w:val="left" w:pos="5040"/>
        </w:tabs>
      </w:pPr>
    </w:p>
    <w:p w:rsidR="006538F3" w:rsidRDefault="006538F3" w:rsidP="006538F3">
      <w:pPr>
        <w:tabs>
          <w:tab w:val="left" w:pos="360"/>
          <w:tab w:val="left" w:pos="720"/>
          <w:tab w:val="left" w:pos="1440"/>
          <w:tab w:val="left" w:pos="2160"/>
          <w:tab w:val="left" w:pos="2880"/>
          <w:tab w:val="left" w:pos="3600"/>
          <w:tab w:val="left" w:pos="4320"/>
          <w:tab w:val="left" w:pos="5040"/>
        </w:tabs>
      </w:pPr>
      <w:r>
        <w:tab/>
        <w:t>None received.</w:t>
      </w:r>
    </w:p>
    <w:p w:rsidR="006538F3" w:rsidRDefault="006538F3" w:rsidP="006538F3">
      <w:pPr>
        <w:tabs>
          <w:tab w:val="left" w:pos="360"/>
          <w:tab w:val="left" w:pos="720"/>
          <w:tab w:val="left" w:pos="1440"/>
          <w:tab w:val="left" w:pos="2160"/>
          <w:tab w:val="left" w:pos="2880"/>
          <w:tab w:val="left" w:pos="3600"/>
          <w:tab w:val="left" w:pos="4320"/>
          <w:tab w:val="left" w:pos="5040"/>
        </w:tabs>
      </w:pPr>
    </w:p>
    <w:p w:rsidR="00FA6B2B" w:rsidRDefault="00FA6B2B" w:rsidP="006538F3">
      <w:pPr>
        <w:pStyle w:val="InterSectionHeading"/>
        <w:tabs>
          <w:tab w:val="left" w:pos="720"/>
          <w:tab w:val="left" w:pos="1440"/>
          <w:tab w:val="left" w:pos="2160"/>
          <w:tab w:val="left" w:pos="2880"/>
          <w:tab w:val="left" w:pos="3600"/>
          <w:tab w:val="left" w:pos="4320"/>
          <w:tab w:val="left" w:pos="5040"/>
        </w:tabs>
      </w:pPr>
    </w:p>
    <w:p w:rsidR="006538F3" w:rsidRDefault="006538F3" w:rsidP="006538F3">
      <w:pPr>
        <w:pStyle w:val="InterSectionHeading"/>
        <w:tabs>
          <w:tab w:val="left" w:pos="720"/>
          <w:tab w:val="left" w:pos="1440"/>
          <w:tab w:val="left" w:pos="2160"/>
          <w:tab w:val="left" w:pos="2880"/>
          <w:tab w:val="left" w:pos="3600"/>
          <w:tab w:val="left" w:pos="4320"/>
          <w:tab w:val="left" w:pos="5040"/>
        </w:tabs>
      </w:pPr>
      <w:r>
        <w:t>OFFICE OF LEGISLATIVE SERVICES</w:t>
      </w:r>
    </w:p>
    <w:p w:rsidR="006538F3" w:rsidRDefault="006538F3" w:rsidP="006538F3">
      <w:pPr>
        <w:tabs>
          <w:tab w:val="left" w:pos="360"/>
          <w:tab w:val="left" w:pos="720"/>
          <w:tab w:val="left" w:pos="1440"/>
          <w:tab w:val="left" w:pos="2160"/>
          <w:tab w:val="left" w:pos="2880"/>
          <w:tab w:val="left" w:pos="3600"/>
          <w:tab w:val="left" w:pos="4320"/>
          <w:tab w:val="left" w:pos="5040"/>
        </w:tabs>
      </w:pPr>
    </w:p>
    <w:p w:rsidR="006538F3" w:rsidRDefault="006538F3" w:rsidP="006538F3">
      <w:pPr>
        <w:tabs>
          <w:tab w:val="left" w:pos="360"/>
          <w:tab w:val="left" w:pos="720"/>
          <w:tab w:val="left" w:pos="1440"/>
          <w:tab w:val="left" w:pos="2160"/>
          <w:tab w:val="left" w:pos="2880"/>
          <w:tab w:val="left" w:pos="3600"/>
          <w:tab w:val="left" w:pos="4320"/>
          <w:tab w:val="left" w:pos="5040"/>
        </w:tabs>
      </w:pPr>
      <w:r>
        <w:tab/>
        <w:t xml:space="preserve">The </w:t>
      </w:r>
      <w:r w:rsidRPr="00EB6F97">
        <w:t xml:space="preserve">OLS projects that the bill may result in a one-time marginal State expenditure increase by the DLPS and the </w:t>
      </w:r>
      <w:r w:rsidR="008D30A7">
        <w:t>DOH</w:t>
      </w:r>
      <w:r w:rsidRPr="00EB6F97">
        <w:t xml:space="preserve"> to promulgate guidelines for county and municipal law enforcement agencies to implement this bill.  </w:t>
      </w:r>
      <w:r w:rsidR="008D30A7">
        <w:t>The OLS finds the costs</w:t>
      </w:r>
      <w:r w:rsidR="008D30A7" w:rsidRPr="002B4004">
        <w:t xml:space="preserve"> </w:t>
      </w:r>
      <w:r w:rsidR="008D30A7">
        <w:t xml:space="preserve">that </w:t>
      </w:r>
      <w:r w:rsidR="008D30A7" w:rsidRPr="002B4004">
        <w:t>may be attributable to the transport of certain injured persons by county and municipal law enforcement officers</w:t>
      </w:r>
      <w:r w:rsidR="008D30A7">
        <w:t xml:space="preserve"> are</w:t>
      </w:r>
      <w:r w:rsidR="008D30A7" w:rsidRPr="002B4004">
        <w:t xml:space="preserve"> indeterminate.</w:t>
      </w:r>
      <w:r w:rsidR="008D30A7">
        <w:t xml:space="preserve"> </w:t>
      </w:r>
    </w:p>
    <w:p w:rsidR="006538F3" w:rsidRDefault="006538F3" w:rsidP="006538F3">
      <w:pPr>
        <w:tabs>
          <w:tab w:val="left" w:pos="360"/>
          <w:tab w:val="left" w:pos="720"/>
          <w:tab w:val="left" w:pos="1440"/>
          <w:tab w:val="left" w:pos="2160"/>
          <w:tab w:val="left" w:pos="2880"/>
          <w:tab w:val="left" w:pos="3600"/>
          <w:tab w:val="left" w:pos="4320"/>
          <w:tab w:val="left" w:pos="5040"/>
        </w:tabs>
      </w:pPr>
    </w:p>
    <w:p w:rsidR="006538F3" w:rsidRDefault="006538F3" w:rsidP="006538F3">
      <w:pPr>
        <w:tabs>
          <w:tab w:val="left" w:pos="360"/>
          <w:tab w:val="left" w:pos="720"/>
          <w:tab w:val="left" w:pos="1440"/>
          <w:tab w:val="left" w:pos="2160"/>
          <w:tab w:val="left" w:pos="2880"/>
          <w:tab w:val="left" w:pos="3600"/>
          <w:tab w:val="left" w:pos="4320"/>
          <w:tab w:val="left" w:pos="5040"/>
        </w:tabs>
      </w:pPr>
      <w:r>
        <w:tab/>
      </w:r>
      <w:r w:rsidRPr="00EB6F97">
        <w:rPr>
          <w:b/>
          <w:i/>
        </w:rPr>
        <w:t>Expenditure:</w:t>
      </w:r>
      <w:r>
        <w:t xml:space="preserve"> </w:t>
      </w:r>
      <w:r w:rsidR="00A921D1">
        <w:t xml:space="preserve"> </w:t>
      </w:r>
      <w:r>
        <w:t xml:space="preserve">The OLS estimates the State’s expenditure increase to be marginal for the </w:t>
      </w:r>
      <w:r w:rsidR="008D30A7">
        <w:t>DLPS</w:t>
      </w:r>
      <w:r w:rsidRPr="002B4004">
        <w:t xml:space="preserve"> and the </w:t>
      </w:r>
      <w:r w:rsidR="008D30A7">
        <w:t>DOH</w:t>
      </w:r>
      <w:r w:rsidRPr="002B4004">
        <w:t xml:space="preserve"> to promulgate guidelines for county and municipal law enforcement ag</w:t>
      </w:r>
      <w:r>
        <w:t>encies to implement this bill; however, it is uncertain if the concerned departments may be able to absorb the additional workload within their existing operating budgets.</w:t>
      </w:r>
    </w:p>
    <w:p w:rsidR="006538F3" w:rsidRDefault="006538F3" w:rsidP="006538F3">
      <w:pPr>
        <w:tabs>
          <w:tab w:val="left" w:pos="360"/>
          <w:tab w:val="left" w:pos="720"/>
          <w:tab w:val="left" w:pos="1440"/>
          <w:tab w:val="left" w:pos="2160"/>
          <w:tab w:val="left" w:pos="2880"/>
          <w:tab w:val="left" w:pos="3600"/>
          <w:tab w:val="left" w:pos="4320"/>
          <w:tab w:val="left" w:pos="5040"/>
        </w:tabs>
      </w:pPr>
      <w:r>
        <w:tab/>
        <w:t xml:space="preserve">Under the bill, the county and municipal law enforcement officers are required to provide a person with direct transportation to the nearest hospital under certain circumstances as determined by the </w:t>
      </w:r>
      <w:r w:rsidRPr="00751C16">
        <w:t xml:space="preserve">DLPS and the </w:t>
      </w:r>
      <w:r w:rsidR="008D30A7">
        <w:t>DOH</w:t>
      </w:r>
      <w:r w:rsidRPr="00751C16">
        <w:t xml:space="preserve"> guidelines</w:t>
      </w:r>
      <w:r>
        <w:t xml:space="preserve">.  Some research indicates that persons with certain penetrating injuries, such as a firearm injury, have a higher rate of survival when taken immediately to a hospital by a law enforcement officer who may be first to arrive on a scene versus waiting for emergency medical transportation to arrive. The OLS is uncertain of costs to </w:t>
      </w:r>
      <w:r w:rsidRPr="00D9034C">
        <w:t xml:space="preserve">county and municipal law enforcement </w:t>
      </w:r>
      <w:r>
        <w:t xml:space="preserve">agencies to implement the provisions of this bill. Possible costs associated with the bill may be the need to increase department staffing and increase the number of available vehicles in the department fleet. Depending on the guidelines promulgated by the State, the law enforcement agency may need to hold training sessions on the new duties, increase staffing due to a potential loss of an officer on duty as the officer may be required to transport the injured person to a hospital, remain with the transported injured person, and may need to complete additional incident documentation. In addition, the law enforcement agency may need to ensure additional vehicles in the fleet are available and absorb costs attributed to the time out of service and sanitization costs associate with the cleaning of a law enforcement vehicle. </w:t>
      </w:r>
    </w:p>
    <w:p w:rsidR="006538F3" w:rsidRDefault="006538F3" w:rsidP="006538F3">
      <w:pPr>
        <w:tabs>
          <w:tab w:val="left" w:pos="360"/>
          <w:tab w:val="left" w:pos="720"/>
          <w:tab w:val="left" w:pos="1440"/>
          <w:tab w:val="left" w:pos="2160"/>
          <w:tab w:val="left" w:pos="2880"/>
          <w:tab w:val="left" w:pos="3600"/>
          <w:tab w:val="left" w:pos="4320"/>
          <w:tab w:val="left" w:pos="5040"/>
        </w:tabs>
      </w:pPr>
      <w:r>
        <w:tab/>
        <w:t>A community may actualize an unmeasurable societal savings attributed to more lives being saved and a positive law enforcement image.</w:t>
      </w:r>
    </w:p>
    <w:p w:rsidR="006538F3" w:rsidRDefault="006538F3" w:rsidP="006538F3">
      <w:pPr>
        <w:tabs>
          <w:tab w:val="left" w:pos="360"/>
          <w:tab w:val="left" w:pos="720"/>
          <w:tab w:val="left" w:pos="1440"/>
          <w:tab w:val="left" w:pos="2160"/>
          <w:tab w:val="left" w:pos="2880"/>
          <w:tab w:val="left" w:pos="3600"/>
          <w:tab w:val="left" w:pos="4320"/>
          <w:tab w:val="left" w:pos="5040"/>
        </w:tabs>
      </w:pPr>
    </w:p>
    <w:p w:rsidR="006538F3" w:rsidRDefault="006538F3" w:rsidP="006538F3"/>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6538F3" w:rsidTr="00B34021">
        <w:trPr>
          <w:trHeight w:val="403"/>
        </w:trPr>
        <w:tc>
          <w:tcPr>
            <w:tcW w:w="1260" w:type="dxa"/>
            <w:tcBorders>
              <w:top w:val="nil"/>
              <w:left w:val="nil"/>
              <w:bottom w:val="nil"/>
              <w:right w:val="nil"/>
            </w:tcBorders>
          </w:tcPr>
          <w:p w:rsidR="006538F3" w:rsidRDefault="006538F3" w:rsidP="00B34021">
            <w:pPr>
              <w:pStyle w:val="10pointItalics"/>
              <w:rPr>
                <w:sz w:val="24"/>
              </w:rPr>
            </w:pPr>
            <w:r>
              <w:t>Section:</w:t>
            </w:r>
          </w:p>
        </w:tc>
        <w:tc>
          <w:tcPr>
            <w:tcW w:w="8100" w:type="dxa"/>
            <w:tcBorders>
              <w:top w:val="nil"/>
              <w:left w:val="nil"/>
              <w:bottom w:val="nil"/>
              <w:right w:val="nil"/>
            </w:tcBorders>
          </w:tcPr>
          <w:p w:rsidR="006538F3" w:rsidRDefault="006538F3" w:rsidP="00B34021">
            <w:pPr>
              <w:pStyle w:val="10pointItalics"/>
              <w:rPr>
                <w:sz w:val="24"/>
              </w:rPr>
            </w:pPr>
            <w:bookmarkStart w:id="2" w:name="Section"/>
            <w:r>
              <w:t xml:space="preserve">Law and Public Safety </w:t>
            </w:r>
            <w:bookmarkEnd w:id="2"/>
          </w:p>
        </w:tc>
      </w:tr>
      <w:tr w:rsidR="006538F3" w:rsidTr="00B34021">
        <w:trPr>
          <w:trHeight w:val="403"/>
        </w:trPr>
        <w:tc>
          <w:tcPr>
            <w:tcW w:w="1260" w:type="dxa"/>
            <w:tcBorders>
              <w:top w:val="nil"/>
              <w:left w:val="nil"/>
              <w:bottom w:val="nil"/>
              <w:right w:val="nil"/>
            </w:tcBorders>
          </w:tcPr>
          <w:p w:rsidR="006538F3" w:rsidRDefault="006538F3" w:rsidP="00B34021">
            <w:pPr>
              <w:pStyle w:val="10pointItalics"/>
              <w:rPr>
                <w:sz w:val="24"/>
              </w:rPr>
            </w:pPr>
            <w:r>
              <w:t>Analyst:</w:t>
            </w:r>
          </w:p>
        </w:tc>
        <w:tc>
          <w:tcPr>
            <w:tcW w:w="8100" w:type="dxa"/>
            <w:tcBorders>
              <w:top w:val="nil"/>
              <w:left w:val="nil"/>
              <w:bottom w:val="nil"/>
              <w:right w:val="nil"/>
            </w:tcBorders>
          </w:tcPr>
          <w:p w:rsidR="006538F3" w:rsidRDefault="006538F3" w:rsidP="00B34021">
            <w:pPr>
              <w:pStyle w:val="10pointItalics"/>
            </w:pPr>
            <w:bookmarkStart w:id="3" w:name="UserFullName"/>
            <w:bookmarkEnd w:id="3"/>
            <w:r>
              <w:t>Kristin Brunner Santos</w:t>
            </w:r>
          </w:p>
          <w:p w:rsidR="006538F3" w:rsidRDefault="006538F3" w:rsidP="00B34021">
            <w:pPr>
              <w:pStyle w:val="10pointItalics"/>
              <w:rPr>
                <w:sz w:val="24"/>
              </w:rPr>
            </w:pPr>
            <w:r>
              <w:t>Senior Fiscal Analyst</w:t>
            </w:r>
          </w:p>
        </w:tc>
      </w:tr>
      <w:tr w:rsidR="006538F3" w:rsidTr="00B34021">
        <w:trPr>
          <w:trHeight w:val="403"/>
        </w:trPr>
        <w:tc>
          <w:tcPr>
            <w:tcW w:w="1260" w:type="dxa"/>
            <w:tcBorders>
              <w:top w:val="nil"/>
              <w:left w:val="nil"/>
              <w:bottom w:val="nil"/>
              <w:right w:val="nil"/>
            </w:tcBorders>
            <w:tcMar>
              <w:top w:w="72" w:type="dxa"/>
            </w:tcMar>
          </w:tcPr>
          <w:p w:rsidR="006538F3" w:rsidRDefault="006538F3" w:rsidP="00B34021">
            <w:pPr>
              <w:pStyle w:val="10pointItalics"/>
              <w:rPr>
                <w:sz w:val="24"/>
              </w:rPr>
            </w:pPr>
            <w:r>
              <w:t>Approved:</w:t>
            </w:r>
          </w:p>
        </w:tc>
        <w:tc>
          <w:tcPr>
            <w:tcW w:w="8100" w:type="dxa"/>
            <w:tcBorders>
              <w:top w:val="nil"/>
              <w:left w:val="nil"/>
              <w:bottom w:val="nil"/>
              <w:right w:val="nil"/>
            </w:tcBorders>
            <w:tcMar>
              <w:top w:w="72" w:type="dxa"/>
            </w:tcMar>
          </w:tcPr>
          <w:p w:rsidR="006538F3" w:rsidRDefault="006538F3" w:rsidP="00B34021">
            <w:pPr>
              <w:pStyle w:val="10pointItalics"/>
            </w:pPr>
            <w:r>
              <w:t>Frank W. Haines III</w:t>
            </w:r>
          </w:p>
          <w:p w:rsidR="006538F3" w:rsidRDefault="006538F3" w:rsidP="00B34021">
            <w:pPr>
              <w:pStyle w:val="10pointItalics"/>
              <w:rPr>
                <w:sz w:val="24"/>
              </w:rPr>
            </w:pPr>
            <w:r>
              <w:t>Legislative Budget and Finance Officer</w:t>
            </w:r>
          </w:p>
        </w:tc>
      </w:tr>
    </w:tbl>
    <w:p w:rsidR="006538F3" w:rsidRDefault="006538F3" w:rsidP="00EF17BC">
      <w:pPr>
        <w:tabs>
          <w:tab w:val="left" w:pos="360"/>
          <w:tab w:val="left" w:pos="720"/>
          <w:tab w:val="left" w:pos="1440"/>
          <w:tab w:val="left" w:pos="2160"/>
          <w:tab w:val="left" w:pos="2880"/>
          <w:tab w:val="left" w:pos="3600"/>
          <w:tab w:val="left" w:pos="4320"/>
          <w:tab w:val="left" w:pos="5040"/>
        </w:tabs>
      </w:pPr>
    </w:p>
    <w:p w:rsidR="006538F3" w:rsidRDefault="006538F3" w:rsidP="00EF17BC">
      <w:pPr>
        <w:tabs>
          <w:tab w:val="left" w:pos="360"/>
          <w:tab w:val="left" w:pos="720"/>
          <w:tab w:val="left" w:pos="1440"/>
          <w:tab w:val="left" w:pos="2160"/>
          <w:tab w:val="left" w:pos="2880"/>
          <w:tab w:val="left" w:pos="3600"/>
          <w:tab w:val="left" w:pos="4320"/>
          <w:tab w:val="left" w:pos="5040"/>
        </w:tabs>
      </w:pPr>
    </w:p>
    <w:p w:rsidR="00EF17BC" w:rsidRDefault="00491C4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91C4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A921D1">
      <w:headerReference w:type="default" r:id="rId7"/>
      <w:footerReference w:type="first" r:id="rId8"/>
      <w:pgSz w:w="12240" w:h="20160" w:code="5"/>
      <w:pgMar w:top="1440" w:right="1440" w:bottom="1440" w:left="1440" w:header="1440" w:footer="10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1C4C" w:rsidRDefault="00491C4C">
      <w:r>
        <w:separator/>
      </w:r>
    </w:p>
  </w:endnote>
  <w:endnote w:type="continuationSeparator" w:id="0">
    <w:p w:rsidR="00491C4C" w:rsidRDefault="00491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rsidTr="00A921D1">
      <w:trPr>
        <w:trHeight w:hRule="exact" w:val="177"/>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D3C9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47803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1C4C" w:rsidRDefault="00491C4C">
      <w:r>
        <w:separator/>
      </w:r>
    </w:p>
  </w:footnote>
  <w:footnote w:type="continuationSeparator" w:id="0">
    <w:p w:rsidR="00491C4C" w:rsidRDefault="00491C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C4C" w:rsidRDefault="00491C4C" w:rsidP="00491C4C">
    <w:pPr>
      <w:pStyle w:val="Header"/>
      <w:jc w:val="center"/>
    </w:pPr>
    <w:r>
      <w:t>F</w:t>
    </w:r>
    <w:r w:rsidR="00A921D1">
      <w:t>E to A</w:t>
    </w:r>
    <w:r>
      <w:t>4511 [1R]</w:t>
    </w:r>
  </w:p>
  <w:p w:rsidR="00491C4C" w:rsidRDefault="00491C4C" w:rsidP="00491C4C">
    <w:pPr>
      <w:pStyle w:val="Header"/>
      <w:jc w:val="center"/>
    </w:pPr>
    <w:r>
      <w:fldChar w:fldCharType="begin"/>
    </w:r>
    <w:r>
      <w:instrText xml:space="preserve"> PAGE  \* MERGEFORMAT </w:instrText>
    </w:r>
    <w:r>
      <w:fldChar w:fldCharType="separate"/>
    </w:r>
    <w:r w:rsidR="00467ADD">
      <w:rPr>
        <w:noProof/>
      </w:rPr>
      <w:t>2</w:t>
    </w:r>
    <w:r>
      <w:fldChar w:fldCharType="end"/>
    </w:r>
  </w:p>
  <w:p w:rsidR="00491C4C" w:rsidRDefault="00491C4C" w:rsidP="00491C4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C4C"/>
    <w:rsid w:val="000048AB"/>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3094"/>
    <w:rsid w:val="00407C9E"/>
    <w:rsid w:val="0041022E"/>
    <w:rsid w:val="004149CC"/>
    <w:rsid w:val="00467ADD"/>
    <w:rsid w:val="00485323"/>
    <w:rsid w:val="00487ED8"/>
    <w:rsid w:val="004911CB"/>
    <w:rsid w:val="00491918"/>
    <w:rsid w:val="00491C4C"/>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44E2B"/>
    <w:rsid w:val="00651611"/>
    <w:rsid w:val="006538F3"/>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F46F7"/>
    <w:rsid w:val="00804E41"/>
    <w:rsid w:val="00811BC0"/>
    <w:rsid w:val="008231E8"/>
    <w:rsid w:val="008266B7"/>
    <w:rsid w:val="00854B89"/>
    <w:rsid w:val="00855555"/>
    <w:rsid w:val="00881EF3"/>
    <w:rsid w:val="00883E7C"/>
    <w:rsid w:val="00886261"/>
    <w:rsid w:val="00894971"/>
    <w:rsid w:val="008C0341"/>
    <w:rsid w:val="008D30A7"/>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21D1"/>
    <w:rsid w:val="00A9794C"/>
    <w:rsid w:val="00AA33AD"/>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13327"/>
    <w:rsid w:val="00C260AB"/>
    <w:rsid w:val="00C32933"/>
    <w:rsid w:val="00C3314D"/>
    <w:rsid w:val="00C4018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0645"/>
    <w:rsid w:val="00F73621"/>
    <w:rsid w:val="00F82B11"/>
    <w:rsid w:val="00F873F0"/>
    <w:rsid w:val="00FA6B2B"/>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E885D4B-6630-4895-AF13-DA9A6DFD0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6538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38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640</Words>
  <Characters>3532</Characters>
  <Application>Microsoft Office Word</Application>
  <DocSecurity>0</DocSecurity>
  <Lines>100</Lines>
  <Paragraphs>44</Paragraphs>
  <ScaleCrop>false</ScaleCrop>
  <HeadingPairs>
    <vt:vector size="2" baseType="variant">
      <vt:variant>
        <vt:lpstr>Title</vt:lpstr>
      </vt:variant>
      <vt:variant>
        <vt:i4>1</vt:i4>
      </vt:variant>
    </vt:vector>
  </HeadingPairs>
  <TitlesOfParts>
    <vt:vector size="1" baseType="lpstr">
      <vt:lpstr>A4511 [1R]  FISCAL ESTIMATE</vt:lpstr>
    </vt:vector>
  </TitlesOfParts>
  <Manager>Kristin Brunner Santos; R224</Manager>
  <Company>Office of Legislative Services</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A4511 1R  FISCAL ESTIMATE</dc:title>
  <dc:creator>Assemblywoman SUMTER, Assemblywoman MCKNIGHT </dc:creator>
  <cp:keywords>A4511|2|LP |207|234|301|!||</cp:keywords>
  <dc:description>Sent to Sponsor 8/27</dc:description>
  <cp:lastModifiedBy>Franks, Denise</cp:lastModifiedBy>
  <cp:revision>2</cp:revision>
  <cp:lastPrinted>2020-09-01T17:38:00Z</cp:lastPrinted>
  <dcterms:created xsi:type="dcterms:W3CDTF">2020-09-01T19:07:00Z</dcterms:created>
  <dcterms:modified xsi:type="dcterms:W3CDTF">2020-09-01T19:07:00Z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