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BE6C32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BE6C32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4517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E6C32">
        <w:t>Assembly Floor Amendments</w:t>
      </w:r>
    </w:p>
    <w:p w:rsidR="00DA6F1D" w:rsidRDefault="00BE6C32" w:rsidP="00DA6F1D">
      <w:pPr>
        <w:pStyle w:val="NormalFloor"/>
        <w:jc w:val="center"/>
      </w:pPr>
      <w:r>
        <w:t>(Proposed by Assemblywoman REYNOLDS-JACKSON)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E6C32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BE6C32" w:rsidRDefault="00BE6C32" w:rsidP="00BE6C32"/>
    <w:p w:rsidR="00BE6C32" w:rsidRDefault="00BE6C32" w:rsidP="00BE6C32">
      <w:r>
        <w:tab/>
        <w:t>These Assembly amendments:</w:t>
      </w:r>
    </w:p>
    <w:p w:rsidR="00BE6C32" w:rsidRDefault="00BE6C32" w:rsidP="00BE6C32">
      <w:r>
        <w:tab/>
        <w:t xml:space="preserve">(1) </w:t>
      </w:r>
      <w:r w:rsidR="005C70DC">
        <w:t xml:space="preserve"> </w:t>
      </w:r>
      <w:r>
        <w:t xml:space="preserve">change the eligibility for the program from minority applicants to applicants residing </w:t>
      </w:r>
      <w:r w:rsidRPr="007912D7">
        <w:t>in a municipality with a median income at or below 250 perce</w:t>
      </w:r>
      <w:r>
        <w:t>nt of the federal poverty level;</w:t>
      </w:r>
    </w:p>
    <w:p w:rsidR="00BE6C32" w:rsidRDefault="00BE6C32" w:rsidP="00BE6C32">
      <w:r>
        <w:tab/>
        <w:t xml:space="preserve">(2) </w:t>
      </w:r>
      <w:r w:rsidR="005C70DC">
        <w:t xml:space="preserve"> </w:t>
      </w:r>
      <w:r>
        <w:t>require that the program be expanded to minority candidates if the results of a disparity study demonstrate particularized findings of past discrimination;</w:t>
      </w:r>
    </w:p>
    <w:p w:rsidR="00BE6C32" w:rsidRDefault="00BE6C32" w:rsidP="00BE6C32">
      <w:r>
        <w:tab/>
        <w:t xml:space="preserve">(3) </w:t>
      </w:r>
      <w:r w:rsidR="005C70DC">
        <w:t xml:space="preserve"> </w:t>
      </w:r>
      <w:r>
        <w:t>require that the program</w:t>
      </w:r>
      <w:r w:rsidRPr="007912D7">
        <w:t xml:space="preserve"> be designed to provide a mentor to an applicant for the duration of the exam cycle, until the mentee completes the hiring process</w:t>
      </w:r>
      <w:r>
        <w:t>; and</w:t>
      </w:r>
    </w:p>
    <w:p w:rsidR="00BE6C32" w:rsidRPr="00DA6F1D" w:rsidRDefault="00BE6C32" w:rsidP="00A74B07">
      <w:r>
        <w:tab/>
        <w:t>(4) change the effective date from 6 to 18 months following enactment.</w:t>
      </w:r>
    </w:p>
    <w:sectPr w:rsidR="00BE6C32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442"/>
    <w:rsid w:val="005C0D68"/>
    <w:rsid w:val="005C70DC"/>
    <w:rsid w:val="005E6306"/>
    <w:rsid w:val="006834C5"/>
    <w:rsid w:val="00693CE7"/>
    <w:rsid w:val="006B2FD5"/>
    <w:rsid w:val="007F5773"/>
    <w:rsid w:val="008D5731"/>
    <w:rsid w:val="008F005B"/>
    <w:rsid w:val="009451C5"/>
    <w:rsid w:val="009E6652"/>
    <w:rsid w:val="009E69F4"/>
    <w:rsid w:val="00A1108C"/>
    <w:rsid w:val="00A34716"/>
    <w:rsid w:val="00A46A27"/>
    <w:rsid w:val="00A74B07"/>
    <w:rsid w:val="00AB0440"/>
    <w:rsid w:val="00B25466"/>
    <w:rsid w:val="00B52045"/>
    <w:rsid w:val="00BE6C32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64AAA5D8-C926-4461-B219-97B9545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637</Characters>
  <Application>Microsoft Office Word</Application>
  <DocSecurity>0</DocSecurity>
  <Lines>23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A4517  1R Assembly Statement 6/21/21</vt:lpstr>
    </vt:vector>
  </TitlesOfParts>
  <Manager>R230</Manager>
  <Company>Office of Legislative Services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A4517  1R Assembly Statement 6/21/21</dc:title>
  <dc:subject/>
  <dc:creator>Assembly</dc:creator>
  <cp:keywords>A4517|1|SG |305|0|0|!||</cp:keywords>
  <dc:description/>
  <cp:lastModifiedBy>Bektas, Brenda</cp:lastModifiedBy>
  <cp:revision>2</cp:revision>
  <dcterms:created xsi:type="dcterms:W3CDTF">2021-06-22T19:16:00Z</dcterms:created>
  <dcterms:modified xsi:type="dcterms:W3CDTF">2021-06-22T19:16:00Z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