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26D89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D26D89" w:rsidRPr="00D26D89" w:rsidRDefault="00D26D89" w:rsidP="00292D7C">
      <w:pPr>
        <w:pStyle w:val="TopofPage1"/>
        <w:rPr>
          <w:sz w:val="24"/>
        </w:rPr>
      </w:pPr>
    </w:p>
    <w:p w:rsidR="00292D7C" w:rsidRPr="00D26D89" w:rsidRDefault="00D26D89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D26D89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4521</w:t>
      </w:r>
      <w:r w:rsidR="0063703D" w:rsidRPr="00ED5E27">
        <w:rPr>
          <w:b/>
          <w:sz w:val="36"/>
          <w:szCs w:val="36"/>
        </w:rPr>
        <w:t xml:space="preserve"> </w:t>
      </w:r>
    </w:p>
    <w:p w:rsidR="00D26D89" w:rsidRDefault="00D26D89" w:rsidP="00ED5E27">
      <w:pPr>
        <w:pStyle w:val="TopofPage1"/>
        <w:rPr>
          <w:sz w:val="24"/>
          <w:szCs w:val="36"/>
        </w:rPr>
      </w:pPr>
    </w:p>
    <w:p w:rsidR="00D26D89" w:rsidRPr="00D26D89" w:rsidRDefault="00D26D89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26D89">
        <w:rPr>
          <w:caps/>
          <w:szCs w:val="24"/>
        </w:rPr>
        <w:t>JUNE 16, 2021</w:t>
      </w:r>
    </w:p>
    <w:p w:rsidR="004144CF" w:rsidRDefault="004144CF" w:rsidP="0083060A"/>
    <w:p w:rsidR="00125C14" w:rsidRDefault="00125C14" w:rsidP="00125C14">
      <w:r>
        <w:tab/>
        <w:t>The Senate Commerce Committee reports favorably and with committee amendments Assembly Bill No. 4521 (1R).</w:t>
      </w:r>
    </w:p>
    <w:p w:rsidR="00125C14" w:rsidRPr="00971F7A" w:rsidRDefault="00125C14" w:rsidP="00125C14">
      <w:pPr>
        <w:rPr>
          <w:spacing w:val="4"/>
          <w:szCs w:val="24"/>
        </w:rPr>
      </w:pPr>
      <w:r>
        <w:tab/>
        <w:t xml:space="preserve">As amended, </w:t>
      </w:r>
      <w:r>
        <w:rPr>
          <w:spacing w:val="4"/>
          <w:szCs w:val="24"/>
        </w:rPr>
        <w:t>t</w:t>
      </w:r>
      <w:r w:rsidRPr="00C551EC">
        <w:rPr>
          <w:spacing w:val="4"/>
          <w:szCs w:val="24"/>
        </w:rPr>
        <w:t xml:space="preserve">his bill </w:t>
      </w:r>
      <w:r>
        <w:rPr>
          <w:spacing w:val="4"/>
          <w:szCs w:val="24"/>
        </w:rPr>
        <w:t>provides that a</w:t>
      </w:r>
      <w:r w:rsidRPr="00C551EC">
        <w:rPr>
          <w:spacing w:val="4"/>
          <w:szCs w:val="24"/>
        </w:rPr>
        <w:t xml:space="preserve"> motor vehicle insurer (insurer)</w:t>
      </w:r>
      <w:r w:rsidRPr="00971F7A">
        <w:rPr>
          <w:spacing w:val="4"/>
          <w:szCs w:val="24"/>
        </w:rPr>
        <w:t xml:space="preserve"> licensed to do business in this State </w:t>
      </w:r>
      <w:r>
        <w:rPr>
          <w:spacing w:val="4"/>
          <w:szCs w:val="24"/>
        </w:rPr>
        <w:t>is</w:t>
      </w:r>
      <w:r w:rsidRPr="00971F7A">
        <w:rPr>
          <w:spacing w:val="4"/>
          <w:szCs w:val="24"/>
        </w:rPr>
        <w:t xml:space="preserve"> permitted to submit with an application for a certificate of ownership or salvage certificate of title a power of attorney executed electronically by a person who has received or is due to receive a total loss settlement from an insurer in a form and in a format to be prescribed by the </w:t>
      </w:r>
      <w:r>
        <w:rPr>
          <w:spacing w:val="4"/>
          <w:szCs w:val="24"/>
        </w:rPr>
        <w:t>Chief Administrator of the New Jersey Motor Vehicle Commission (</w:t>
      </w:r>
      <w:r w:rsidRPr="00971F7A">
        <w:rPr>
          <w:spacing w:val="4"/>
          <w:szCs w:val="24"/>
        </w:rPr>
        <w:t>chief administrator</w:t>
      </w:r>
      <w:r>
        <w:rPr>
          <w:spacing w:val="4"/>
          <w:szCs w:val="24"/>
        </w:rPr>
        <w:t>)</w:t>
      </w:r>
      <w:r w:rsidRPr="00971F7A">
        <w:rPr>
          <w:spacing w:val="4"/>
          <w:szCs w:val="24"/>
        </w:rPr>
        <w:t>.</w:t>
      </w:r>
    </w:p>
    <w:p w:rsidR="00125C14" w:rsidRPr="00971F7A" w:rsidRDefault="00125C14" w:rsidP="00125C14">
      <w:pPr>
        <w:rPr>
          <w:spacing w:val="4"/>
          <w:szCs w:val="24"/>
        </w:rPr>
      </w:pPr>
      <w:r w:rsidRPr="00971F7A">
        <w:rPr>
          <w:spacing w:val="4"/>
          <w:szCs w:val="24"/>
        </w:rPr>
        <w:tab/>
      </w:r>
      <w:r w:rsidR="00983091">
        <w:rPr>
          <w:spacing w:val="4"/>
          <w:szCs w:val="24"/>
        </w:rPr>
        <w:t>A</w:t>
      </w:r>
      <w:r w:rsidRPr="00971F7A">
        <w:rPr>
          <w:spacing w:val="4"/>
          <w:szCs w:val="24"/>
        </w:rPr>
        <w:t xml:space="preserve"> power of attorney signed electronically is not required to be notarized but </w:t>
      </w:r>
      <w:r>
        <w:rPr>
          <w:spacing w:val="4"/>
          <w:szCs w:val="24"/>
        </w:rPr>
        <w:t>is to</w:t>
      </w:r>
      <w:r w:rsidRPr="00971F7A">
        <w:rPr>
          <w:spacing w:val="4"/>
          <w:szCs w:val="24"/>
        </w:rPr>
        <w:t>, at a minimum, meet security requirements prescribed by the chief administrator.</w:t>
      </w:r>
    </w:p>
    <w:p w:rsidR="00125C14" w:rsidRPr="00C551EC" w:rsidRDefault="00125C14" w:rsidP="00125C14">
      <w:pPr>
        <w:rPr>
          <w:spacing w:val="4"/>
          <w:szCs w:val="24"/>
        </w:rPr>
      </w:pPr>
      <w:r>
        <w:rPr>
          <w:spacing w:val="4"/>
          <w:szCs w:val="24"/>
        </w:rPr>
        <w:tab/>
      </w:r>
      <w:r w:rsidR="00983091">
        <w:rPr>
          <w:spacing w:val="4"/>
          <w:szCs w:val="24"/>
        </w:rPr>
        <w:t>The</w:t>
      </w:r>
      <w:r>
        <w:rPr>
          <w:spacing w:val="4"/>
          <w:szCs w:val="24"/>
        </w:rPr>
        <w:t xml:space="preserve"> </w:t>
      </w:r>
      <w:r w:rsidRPr="00971F7A">
        <w:rPr>
          <w:spacing w:val="4"/>
          <w:szCs w:val="24"/>
        </w:rPr>
        <w:t>chief administrator</w:t>
      </w:r>
      <w:r w:rsidR="00983091">
        <w:rPr>
          <w:spacing w:val="4"/>
          <w:szCs w:val="24"/>
        </w:rPr>
        <w:t xml:space="preserve"> is </w:t>
      </w:r>
      <w:r w:rsidR="00C04430">
        <w:rPr>
          <w:spacing w:val="4"/>
          <w:szCs w:val="24"/>
        </w:rPr>
        <w:t xml:space="preserve">authorized </w:t>
      </w:r>
      <w:r>
        <w:rPr>
          <w:spacing w:val="4"/>
          <w:szCs w:val="24"/>
        </w:rPr>
        <w:t>to</w:t>
      </w:r>
      <w:r w:rsidRPr="00971F7A">
        <w:rPr>
          <w:spacing w:val="4"/>
          <w:szCs w:val="24"/>
        </w:rPr>
        <w:t xml:space="preserve"> adopt regulations to implement the provisions of </w:t>
      </w:r>
      <w:r>
        <w:rPr>
          <w:spacing w:val="4"/>
          <w:szCs w:val="24"/>
        </w:rPr>
        <w:t>the</w:t>
      </w:r>
      <w:r w:rsidRPr="00971F7A">
        <w:rPr>
          <w:spacing w:val="4"/>
          <w:szCs w:val="24"/>
        </w:rPr>
        <w:t xml:space="preserve"> bill, and may prescribe the form and format of an electronically signed power of attorney and any additional security requirements the chief administrator deems necessary</w:t>
      </w:r>
      <w:r w:rsidRPr="009730B8">
        <w:rPr>
          <w:spacing w:val="4"/>
          <w:szCs w:val="24"/>
        </w:rPr>
        <w:t>, including any requirements to ensure that any power of attorney signed electronically complies with federal odometer disclosure requirements under 49 C.F.R. s.580.1 et seq</w:t>
      </w:r>
      <w:r w:rsidRPr="00C551EC">
        <w:rPr>
          <w:spacing w:val="4"/>
          <w:szCs w:val="24"/>
        </w:rPr>
        <w:t>.</w:t>
      </w:r>
    </w:p>
    <w:p w:rsidR="00125C14" w:rsidRDefault="00125C14" w:rsidP="00125C14">
      <w:r>
        <w:tab/>
        <w:t>As amended and reported by the committee, Assembly Bill No.4521 (1R) is identical to</w:t>
      </w:r>
      <w:r w:rsidRPr="00125C14">
        <w:t xml:space="preserve"> </w:t>
      </w:r>
      <w:r>
        <w:t xml:space="preserve">Senate Bill No. 2882 (1R), </w:t>
      </w:r>
      <w:r w:rsidR="00A87A3E">
        <w:t>as</w:t>
      </w:r>
      <w:r>
        <w:t xml:space="preserve"> also amended and reported by the committee.</w:t>
      </w:r>
    </w:p>
    <w:p w:rsidR="004E2437" w:rsidRDefault="004E2437" w:rsidP="00125C14"/>
    <w:p w:rsidR="004E2437" w:rsidRPr="000D68A7" w:rsidRDefault="004E2437" w:rsidP="00125C14">
      <w:pPr>
        <w:rPr>
          <w:u w:val="double"/>
        </w:rPr>
      </w:pPr>
      <w:r w:rsidRPr="000D68A7">
        <w:rPr>
          <w:u w:val="double"/>
        </w:rPr>
        <w:t>COMMITTEE AMENDMENTS</w:t>
      </w:r>
    </w:p>
    <w:p w:rsidR="004B2ABF" w:rsidRDefault="004E2437" w:rsidP="0083060A">
      <w:r>
        <w:tab/>
        <w:t xml:space="preserve">The committee amended the bill </w:t>
      </w:r>
      <w:r w:rsidR="00983091">
        <w:t xml:space="preserve">by removing </w:t>
      </w:r>
      <w:r w:rsidR="000A479E">
        <w:t>the existing</w:t>
      </w:r>
      <w:r w:rsidR="00983091">
        <w:t xml:space="preserve"> provisions to replace it with language that:</w:t>
      </w:r>
      <w:r>
        <w:t xml:space="preserve"> </w:t>
      </w:r>
    </w:p>
    <w:p w:rsidR="00983091" w:rsidRDefault="00983091" w:rsidP="0083060A">
      <w:r>
        <w:tab/>
      </w:r>
      <w:r w:rsidR="00F90983">
        <w:t>(</w:t>
      </w:r>
      <w:r w:rsidR="009C167D">
        <w:t>1)</w:t>
      </w:r>
      <w:r w:rsidR="009C167D">
        <w:tab/>
        <w:t>allows a</w:t>
      </w:r>
      <w:r>
        <w:t xml:space="preserve"> New Jersey-licensed insurer to submit with an application for a certificate of ownership or salvage certificate of title a power of attorney electronically by a person who received or is due to receive a total loss settlement from the insurer; </w:t>
      </w:r>
    </w:p>
    <w:p w:rsidR="00983091" w:rsidRDefault="00983091" w:rsidP="0083060A">
      <w:r>
        <w:tab/>
      </w:r>
      <w:r w:rsidR="00F90983">
        <w:t>(</w:t>
      </w:r>
      <w:r>
        <w:t>2)</w:t>
      </w:r>
      <w:r>
        <w:tab/>
        <w:t xml:space="preserve">stipulates that a power of attorney signed electronically is not required to be notarized but is to meet minimum security requirements; </w:t>
      </w:r>
    </w:p>
    <w:p w:rsidR="00983091" w:rsidRDefault="00983091" w:rsidP="0083060A">
      <w:r>
        <w:lastRenderedPageBreak/>
        <w:tab/>
      </w:r>
      <w:r w:rsidR="00F90983">
        <w:t>(</w:t>
      </w:r>
      <w:r>
        <w:t>3)</w:t>
      </w:r>
      <w:r>
        <w:tab/>
        <w:t>authorize</w:t>
      </w:r>
      <w:r w:rsidR="009C167D">
        <w:t>s</w:t>
      </w:r>
      <w:r>
        <w:t xml:space="preserve"> the Chief Administrator of the </w:t>
      </w:r>
      <w:r w:rsidR="009C167D">
        <w:t>New Jersey Motor Vehicle</w:t>
      </w:r>
      <w:r>
        <w:t xml:space="preserve"> Commission to adopt regulations to implement </w:t>
      </w:r>
      <w:r w:rsidR="009C167D">
        <w:t>the provisions of the bill</w:t>
      </w:r>
      <w:r>
        <w:t>; and</w:t>
      </w:r>
    </w:p>
    <w:p w:rsidR="00983091" w:rsidRDefault="00983091" w:rsidP="0083060A">
      <w:r>
        <w:tab/>
      </w:r>
      <w:r w:rsidR="00F90983">
        <w:t>(</w:t>
      </w:r>
      <w:r>
        <w:t>4)</w:t>
      </w:r>
      <w:r>
        <w:tab/>
        <w:t>alters the effective date to</w:t>
      </w:r>
      <w:r w:rsidR="000A479E">
        <w:t xml:space="preserve"> be</w:t>
      </w:r>
      <w:r>
        <w:t xml:space="preserve"> twelve months after enactment of the bill.</w:t>
      </w:r>
    </w:p>
    <w:sectPr w:rsidR="0098309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D89" w:rsidRDefault="00D26D89">
      <w:r>
        <w:separator/>
      </w:r>
    </w:p>
  </w:endnote>
  <w:endnote w:type="continuationSeparator" w:id="0">
    <w:p w:rsidR="00D26D89" w:rsidRDefault="00D26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D89" w:rsidRDefault="00D26D89">
      <w:r>
        <w:separator/>
      </w:r>
    </w:p>
  </w:footnote>
  <w:footnote w:type="continuationSeparator" w:id="0">
    <w:p w:rsidR="00D26D89" w:rsidRDefault="00D26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93E49" w:rsidP="00E93E4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A71291">
      <w:rPr>
        <w:noProof/>
      </w:rPr>
      <w:t>2</w:t>
    </w:r>
    <w:r>
      <w:fldChar w:fldCharType="end"/>
    </w:r>
  </w:p>
  <w:p w:rsidR="00E93E49" w:rsidRDefault="00E93E49" w:rsidP="00E93E4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D8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577C4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479E"/>
    <w:rsid w:val="000B3E82"/>
    <w:rsid w:val="000B5230"/>
    <w:rsid w:val="000B7E9C"/>
    <w:rsid w:val="000C45B4"/>
    <w:rsid w:val="000C6786"/>
    <w:rsid w:val="000D1F50"/>
    <w:rsid w:val="000D68A7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5C14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3DBE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2437"/>
    <w:rsid w:val="004E5505"/>
    <w:rsid w:val="004F0634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091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167D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1291"/>
    <w:rsid w:val="00A76504"/>
    <w:rsid w:val="00A863ED"/>
    <w:rsid w:val="00A87A3E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04430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26D89"/>
    <w:rsid w:val="00D30C09"/>
    <w:rsid w:val="00D32F02"/>
    <w:rsid w:val="00D33344"/>
    <w:rsid w:val="00D33775"/>
    <w:rsid w:val="00D41DDA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18DE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64C4"/>
    <w:rsid w:val="00E3262F"/>
    <w:rsid w:val="00E35F08"/>
    <w:rsid w:val="00E44D5D"/>
    <w:rsid w:val="00E50BCB"/>
    <w:rsid w:val="00E52153"/>
    <w:rsid w:val="00E550E6"/>
    <w:rsid w:val="00E60E7B"/>
    <w:rsid w:val="00E62452"/>
    <w:rsid w:val="00E636F3"/>
    <w:rsid w:val="00E651F9"/>
    <w:rsid w:val="00E764D9"/>
    <w:rsid w:val="00E8408C"/>
    <w:rsid w:val="00E90CBC"/>
    <w:rsid w:val="00E93E49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0983"/>
    <w:rsid w:val="00F914C0"/>
    <w:rsid w:val="00FA2943"/>
    <w:rsid w:val="00FA3796"/>
    <w:rsid w:val="00FA589D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6BBBE9BD-8F2C-4C3B-91AD-F43FBF6B9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354</Words>
  <Characters>1887</Characters>
  <Application>Microsoft Office Word</Application>
  <DocSecurity>0</DocSecurity>
  <Lines>51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A4521 COMMERCE Statement JUNE 16, 2021</vt:lpstr>
    </vt:vector>
  </TitlesOfParts>
  <Manager>R229</Manager>
  <Company>NJ OLS DMU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A4521 1R SCM Statement 6/16/21</dc:title>
  <dc:subject/>
  <dc:creator>Senate SCM</dc:creator>
  <cp:keywords>A4521|2|AU |147|0|0|!||</cp:keywords>
  <dc:description/>
  <cp:lastModifiedBy>Bell, Careema</cp:lastModifiedBy>
  <cp:revision>2</cp:revision>
  <cp:lastPrinted>1999-09-30T17:29:00Z</cp:lastPrinted>
  <dcterms:created xsi:type="dcterms:W3CDTF">2021-06-17T15:46:00Z</dcterms:created>
  <dcterms:modified xsi:type="dcterms:W3CDTF">2021-06-17T15:46:00Z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