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E1281" w:rsidP="00ED5E27">
      <w:pPr>
        <w:pStyle w:val="TopofPage1"/>
      </w:pPr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E128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4525</w:t>
      </w:r>
    </w:p>
    <w:p w:rsidR="004E1281" w:rsidRDefault="004E1281" w:rsidP="00ED5E27">
      <w:pPr>
        <w:pStyle w:val="TopofPage1"/>
        <w:rPr>
          <w:sz w:val="24"/>
          <w:szCs w:val="36"/>
        </w:rPr>
      </w:pPr>
    </w:p>
    <w:p w:rsidR="004E1281" w:rsidRPr="004E1281" w:rsidRDefault="004E1281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E1281">
        <w:rPr>
          <w:caps/>
          <w:szCs w:val="24"/>
        </w:rPr>
        <w:t>SEPTEMBER 17, 2020</w:t>
      </w:r>
    </w:p>
    <w:p w:rsidR="001C1AFA" w:rsidRDefault="001C1AFA" w:rsidP="0083060A"/>
    <w:p w:rsidR="004144CF" w:rsidRDefault="009D5A08" w:rsidP="0083060A">
      <w:r>
        <w:tab/>
      </w:r>
      <w:bookmarkStart w:id="0" w:name="_GoBack"/>
      <w:bookmarkEnd w:id="0"/>
      <w:r w:rsidR="001C1AFA">
        <w:t>The Assembly Appropriations Committee reports favorably Assembly Bill No. 4525, with committee amendments.</w:t>
      </w:r>
    </w:p>
    <w:p w:rsidR="00B043B2" w:rsidRDefault="008F164F" w:rsidP="00802356">
      <w:r>
        <w:tab/>
        <w:t xml:space="preserve">As amended by the committee, this bill </w:t>
      </w:r>
      <w:r w:rsidR="00B043B2">
        <w:t>addresses different types of economic activity in the State, with the intent to improving the economic outlook, and opportunities, for businesses and agricultural concerns in the State.</w:t>
      </w:r>
    </w:p>
    <w:p w:rsidR="001B13C4" w:rsidRDefault="00B043B2" w:rsidP="00802356">
      <w:pPr>
        <w:rPr>
          <w:szCs w:val="24"/>
        </w:rPr>
      </w:pPr>
      <w:r>
        <w:tab/>
        <w:t xml:space="preserve">The bill </w:t>
      </w:r>
      <w:r w:rsidR="008F164F">
        <w:t xml:space="preserve">would </w:t>
      </w:r>
      <w:r w:rsidR="004C5E94" w:rsidRPr="004C5E94">
        <w:rPr>
          <w:spacing w:val="4"/>
          <w:szCs w:val="24"/>
        </w:rPr>
        <w:t>allow open or enclosed canopies or tents lawfully erected on commercial farms to remain in place during the COVID-19 emergency until indoor dining resumes in the State without capacity restrictions or Decemb</w:t>
      </w:r>
      <w:r w:rsidR="0075712E">
        <w:rPr>
          <w:spacing w:val="4"/>
          <w:szCs w:val="24"/>
        </w:rPr>
        <w:t xml:space="preserve">er 31, 2020, whichever is later, and </w:t>
      </w:r>
      <w:r w:rsidR="001B13C4">
        <w:rPr>
          <w:spacing w:val="4"/>
          <w:szCs w:val="24"/>
        </w:rPr>
        <w:t xml:space="preserve">would also allow a temporary structure or temporary space that </w:t>
      </w:r>
      <w:r w:rsidR="0068052B">
        <w:rPr>
          <w:spacing w:val="4"/>
          <w:szCs w:val="24"/>
        </w:rPr>
        <w:t>a business or commercial entity has erected and is using for their business activity</w:t>
      </w:r>
      <w:r w:rsidR="004C5E94" w:rsidRPr="004C5E94">
        <w:rPr>
          <w:szCs w:val="24"/>
        </w:rPr>
        <w:t xml:space="preserve"> until the resumption, pursuant to an Executive Order issued by the Governor</w:t>
      </w:r>
      <w:r w:rsidR="0068052B">
        <w:rPr>
          <w:szCs w:val="24"/>
        </w:rPr>
        <w:t>,</w:t>
      </w:r>
      <w:r w:rsidR="004C5E94" w:rsidRPr="004C5E94">
        <w:rPr>
          <w:szCs w:val="24"/>
        </w:rPr>
        <w:t xml:space="preserve"> of indoor occupancy or dining without capacity limitations</w:t>
      </w:r>
      <w:r w:rsidR="0068052B" w:rsidRPr="0068052B">
        <w:rPr>
          <w:szCs w:val="24"/>
        </w:rPr>
        <w:t>.</w:t>
      </w:r>
      <w:r>
        <w:rPr>
          <w:szCs w:val="24"/>
        </w:rPr>
        <w:t xml:space="preserve">  By extending the use of these canopies, tents, temporary structures and temporary spaces</w:t>
      </w:r>
      <w:r w:rsidR="002A6AD4">
        <w:rPr>
          <w:szCs w:val="24"/>
        </w:rPr>
        <w:t>, businesses and commercial farms will be able to continue to be open for business and to serve the public well into the fall and winter months.</w:t>
      </w:r>
    </w:p>
    <w:p w:rsidR="004C5E94" w:rsidRDefault="004C5E94" w:rsidP="004C5E9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  <w:t>The bill would also extend the duration of COVID-19 Expansion Permit</w:t>
      </w:r>
      <w:r w:rsidR="00915839">
        <w:rPr>
          <w:spacing w:val="4"/>
          <w:szCs w:val="24"/>
        </w:rPr>
        <w:t>s</w:t>
      </w:r>
      <w:r>
        <w:rPr>
          <w:spacing w:val="4"/>
          <w:szCs w:val="24"/>
        </w:rPr>
        <w:t xml:space="preserve"> issued </w:t>
      </w:r>
      <w:r w:rsidRPr="00915839">
        <w:t xml:space="preserve">by the Director of the Division of Alcoholic Beverage Control in the Department of Law and Public Safety </w:t>
      </w:r>
      <w:r w:rsidR="00915839" w:rsidRPr="00915839">
        <w:t xml:space="preserve">pursuant to Special Ruling 2020-10.  Pursuant to that Special Ruling, those permits </w:t>
      </w:r>
      <w:r w:rsidR="00915839">
        <w:t xml:space="preserve">will </w:t>
      </w:r>
      <w:r w:rsidR="00915839" w:rsidRPr="00915839">
        <w:t xml:space="preserve">expire on November 30, 2020.  This bill would extend the duration of those permits </w:t>
      </w:r>
      <w:r w:rsidRPr="00915839">
        <w:t>until the date of expiration, termination, or rescission of any executive or administrative order issued by the Governor establishing coronavirus-related occupancy or customer seating restrictions applicable to licensed premises.</w:t>
      </w:r>
      <w:r w:rsidR="002A6AD4">
        <w:t xml:space="preserve">  Extending these permits will allow bars and restaurants to continue to serve the public in spaces outside of their premises well into the fall and winter months.</w:t>
      </w:r>
    </w:p>
    <w:p w:rsidR="002A6AD4" w:rsidRDefault="002A6AD4" w:rsidP="004C5E9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 xml:space="preserve">The bill would also </w:t>
      </w:r>
      <w:r w:rsidR="000C6487">
        <w:t>allow t</w:t>
      </w:r>
      <w:r w:rsidR="000C6487" w:rsidRPr="000C6487">
        <w:rPr>
          <w:spacing w:val="4"/>
        </w:rPr>
        <w:t xml:space="preserve">he Director of the Division of Alcoholic Beverage Control in the Department of Law and Public Safety to issue to the holder of a limited brewery license, restricted brewery license, craft distillery license, plenary winery license, farm winery license, or cidery and meadery license, a daily or annual permit to sell any of the licensee’s products at a seasonal </w:t>
      </w:r>
      <w:r w:rsidR="000C6487" w:rsidRPr="000C6487">
        <w:rPr>
          <w:spacing w:val="4"/>
        </w:rPr>
        <w:lastRenderedPageBreak/>
        <w:t>farm market for consumption off the premises of the seasonal farm market. The bill would require the director to issue a separate permit for each seasonal farm market at which the licensee’s products are intended to be sold.</w:t>
      </w:r>
      <w:r w:rsidR="000C6487" w:rsidRPr="000C6487">
        <w:rPr>
          <w:b/>
          <w:spacing w:val="4"/>
        </w:rPr>
        <w:t xml:space="preserve">  </w:t>
      </w:r>
      <w:r w:rsidR="0093361A" w:rsidRPr="0093361A">
        <w:rPr>
          <w:spacing w:val="4"/>
        </w:rPr>
        <w:t>Creating</w:t>
      </w:r>
      <w:r w:rsidR="0093361A">
        <w:rPr>
          <w:b/>
          <w:spacing w:val="4"/>
        </w:rPr>
        <w:t xml:space="preserve"> </w:t>
      </w:r>
      <w:r w:rsidR="0093361A">
        <w:t>these permits will provide these businesses with additional opportunities to sell their products and increased revenue from those sales.</w:t>
      </w:r>
    </w:p>
    <w:p w:rsidR="004C5E94" w:rsidRDefault="004C5E94" w:rsidP="004C5E9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4C5E94" w:rsidRDefault="004C5E94" w:rsidP="004C5E9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C5E94">
        <w:rPr>
          <w:spacing w:val="4"/>
          <w:szCs w:val="24"/>
          <w:u w:val="double"/>
        </w:rPr>
        <w:t>COMMITTEE AMENDMENTS</w:t>
      </w:r>
      <w:r>
        <w:rPr>
          <w:spacing w:val="4"/>
          <w:szCs w:val="24"/>
        </w:rPr>
        <w:t>:</w:t>
      </w:r>
    </w:p>
    <w:p w:rsidR="00D741C8" w:rsidRDefault="00D741C8" w:rsidP="00D741C8">
      <w:pPr>
        <w:rPr>
          <w:spacing w:val="4"/>
          <w:szCs w:val="24"/>
        </w:rPr>
      </w:pPr>
      <w:r>
        <w:rPr>
          <w:spacing w:val="4"/>
          <w:szCs w:val="24"/>
        </w:rPr>
        <w:tab/>
        <w:t>The committee amended the bill to:</w:t>
      </w:r>
    </w:p>
    <w:p w:rsidR="00D741C8" w:rsidRPr="00D741C8" w:rsidRDefault="00D741C8" w:rsidP="00D741C8">
      <w:pPr>
        <w:pStyle w:val="ListParagraph"/>
        <w:numPr>
          <w:ilvl w:val="0"/>
          <w:numId w:val="5"/>
        </w:numPr>
        <w:rPr>
          <w:spacing w:val="4"/>
          <w:szCs w:val="24"/>
        </w:rPr>
      </w:pPr>
      <w:r w:rsidRPr="00D741C8">
        <w:rPr>
          <w:spacing w:val="4"/>
          <w:szCs w:val="24"/>
        </w:rPr>
        <w:t xml:space="preserve">permit </w:t>
      </w:r>
      <w:r w:rsidRPr="00D741C8">
        <w:rPr>
          <w:szCs w:val="24"/>
        </w:rPr>
        <w:t>a temporary structure or temporary space to remain in place until the resumption, pursuant to an Executive Order issued by the Governor, of indoor occupancy or dining without capacity limitations</w:t>
      </w:r>
      <w:r>
        <w:rPr>
          <w:szCs w:val="24"/>
        </w:rPr>
        <w:t>;</w:t>
      </w:r>
    </w:p>
    <w:p w:rsidR="005A5ECF" w:rsidRDefault="005A5ECF" w:rsidP="005A5ECF">
      <w:pPr>
        <w:pStyle w:val="ListParagraph"/>
        <w:numPr>
          <w:ilvl w:val="0"/>
          <w:numId w:val="5"/>
        </w:numPr>
        <w:rPr>
          <w:spacing w:val="4"/>
          <w:szCs w:val="24"/>
        </w:rPr>
      </w:pPr>
      <w:r>
        <w:rPr>
          <w:szCs w:val="24"/>
        </w:rPr>
        <w:t xml:space="preserve">permit </w:t>
      </w:r>
      <w:r w:rsidR="00D741C8" w:rsidRPr="00D741C8">
        <w:rPr>
          <w:szCs w:val="24"/>
        </w:rPr>
        <w:t xml:space="preserve">the governing body of a municipality, once every 90 days, </w:t>
      </w:r>
      <w:r>
        <w:rPr>
          <w:szCs w:val="24"/>
        </w:rPr>
        <w:t>to</w:t>
      </w:r>
      <w:r w:rsidR="00D741C8" w:rsidRPr="00D741C8">
        <w:rPr>
          <w:szCs w:val="24"/>
        </w:rPr>
        <w:t xml:space="preserve"> review the location of each temporary structure or temporary space erected in the municipality, </w:t>
      </w:r>
      <w:r w:rsidR="0044370D">
        <w:rPr>
          <w:szCs w:val="24"/>
        </w:rPr>
        <w:t>and t</w:t>
      </w:r>
      <w:r>
        <w:rPr>
          <w:szCs w:val="24"/>
        </w:rPr>
        <w:t>o</w:t>
      </w:r>
      <w:r w:rsidR="00D741C8" w:rsidRPr="00D741C8">
        <w:rPr>
          <w:szCs w:val="24"/>
        </w:rPr>
        <w:t xml:space="preserve"> order the removal of a temporary structure or temporary space if it is deemed to be a nuisance, interferes with a planned use of the location by the municipality, or if a construction project planned for the area in which the temporary structure or temporary space is located has received approval to begin construction</w:t>
      </w:r>
      <w:r w:rsidR="002D53B0">
        <w:rPr>
          <w:szCs w:val="24"/>
        </w:rPr>
        <w:t>;</w:t>
      </w:r>
      <w:r>
        <w:rPr>
          <w:szCs w:val="24"/>
        </w:rPr>
        <w:t xml:space="preserve"> and to require that a governing body provide notice of such an action </w:t>
      </w:r>
      <w:r w:rsidR="002D53B0">
        <w:rPr>
          <w:szCs w:val="24"/>
        </w:rPr>
        <w:t xml:space="preserve">to the business or commercial entity </w:t>
      </w:r>
      <w:r>
        <w:rPr>
          <w:szCs w:val="24"/>
        </w:rPr>
        <w:t xml:space="preserve">and assist </w:t>
      </w:r>
      <w:r w:rsidR="0044370D">
        <w:rPr>
          <w:szCs w:val="24"/>
        </w:rPr>
        <w:t>it</w:t>
      </w:r>
      <w:r>
        <w:rPr>
          <w:szCs w:val="24"/>
        </w:rPr>
        <w:t xml:space="preserve"> in relocating the temporary st</w:t>
      </w:r>
      <w:r w:rsidR="000C6487">
        <w:rPr>
          <w:szCs w:val="24"/>
        </w:rPr>
        <w:t>ructure or temporary space;</w:t>
      </w:r>
    </w:p>
    <w:p w:rsidR="000C6487" w:rsidRPr="000C6487" w:rsidRDefault="00D741C8" w:rsidP="005A5ECF">
      <w:pPr>
        <w:pStyle w:val="ListParagraph"/>
        <w:numPr>
          <w:ilvl w:val="0"/>
          <w:numId w:val="5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A5ECF">
        <w:rPr>
          <w:spacing w:val="4"/>
          <w:szCs w:val="24"/>
        </w:rPr>
        <w:t xml:space="preserve">extend the duration of COVID-19 Expansion Permits issued </w:t>
      </w:r>
      <w:r w:rsidRPr="00915839">
        <w:t>by the Director of the Division of Alcoholic Beverage Control in the Department of Law and Public Safety pursuant to Special Ruling 2020-10 until the date of expiration, termination, or rescission of any executive or administrative order issued by the Governor establishing coronavirus-related occupancy or customer seating restrictions applicable to licensed premises</w:t>
      </w:r>
      <w:r w:rsidR="000C6487">
        <w:t>; and</w:t>
      </w:r>
    </w:p>
    <w:p w:rsidR="00D741C8" w:rsidRPr="000C6487" w:rsidRDefault="000C6487" w:rsidP="005A5ECF">
      <w:pPr>
        <w:pStyle w:val="ListParagraph"/>
        <w:numPr>
          <w:ilvl w:val="0"/>
          <w:numId w:val="5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C6487">
        <w:rPr>
          <w:spacing w:val="4"/>
        </w:rPr>
        <w:t>allow the Director of the Division of Alcoholic Beverage Control in the Department of Law and Public Safety to issue to the holder of a limited brewery license, restricted brewery license, craft distillery license, plenary winery license, farm winery license, or cidery and meadery license a daily or annual permit to sell any of the licensee’s products at a seasonal farm market for consumption off the premises of the seasonal farm market.</w:t>
      </w:r>
    </w:p>
    <w:p w:rsidR="00D741C8" w:rsidRDefault="00D741C8" w:rsidP="004C5E9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6631F8" w:rsidRDefault="00CD3820" w:rsidP="004C5E9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  <w:u w:val="double"/>
        </w:rPr>
        <w:t>FISCAL IMPACT:</w:t>
      </w:r>
    </w:p>
    <w:p w:rsidR="006631F8" w:rsidRPr="006631F8" w:rsidRDefault="006631F8" w:rsidP="004C5E9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 bill is not certified as requiring a fiscal note.</w:t>
      </w:r>
    </w:p>
    <w:p w:rsidR="00CD3820" w:rsidRPr="00CD3820" w:rsidRDefault="00CD3820" w:rsidP="004C5E9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Office of Legislative Services (OLS) estimates that this bill would result in an indeterminate increase in State revenues.</w:t>
      </w:r>
    </w:p>
    <w:sectPr w:rsidR="00CD3820" w:rsidRPr="00CD382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281" w:rsidRDefault="004E1281">
      <w:r>
        <w:separator/>
      </w:r>
    </w:p>
  </w:endnote>
  <w:endnote w:type="continuationSeparator" w:id="0">
    <w:p w:rsidR="004E1281" w:rsidRDefault="004E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281" w:rsidRDefault="004E1281">
      <w:r>
        <w:separator/>
      </w:r>
    </w:p>
  </w:footnote>
  <w:footnote w:type="continuationSeparator" w:id="0">
    <w:p w:rsidR="004E1281" w:rsidRDefault="004E1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C1AFA" w:rsidP="001C1AF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72372">
      <w:rPr>
        <w:noProof/>
      </w:rPr>
      <w:t>2</w:t>
    </w:r>
    <w:r>
      <w:fldChar w:fldCharType="end"/>
    </w:r>
  </w:p>
  <w:p w:rsidR="001C1AFA" w:rsidRDefault="001C1AFA" w:rsidP="001C1AF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4F6111ED"/>
    <w:multiLevelType w:val="hybridMultilevel"/>
    <w:tmpl w:val="B142B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F7F66"/>
    <w:multiLevelType w:val="hybridMultilevel"/>
    <w:tmpl w:val="DA241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28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427C"/>
    <w:rsid w:val="000927EF"/>
    <w:rsid w:val="000928AB"/>
    <w:rsid w:val="000979D2"/>
    <w:rsid w:val="00097A1F"/>
    <w:rsid w:val="000B3E82"/>
    <w:rsid w:val="000B5230"/>
    <w:rsid w:val="000B7E9C"/>
    <w:rsid w:val="000C45B4"/>
    <w:rsid w:val="000C6487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5D7F"/>
    <w:rsid w:val="00172814"/>
    <w:rsid w:val="0017383E"/>
    <w:rsid w:val="00177309"/>
    <w:rsid w:val="0019009B"/>
    <w:rsid w:val="00193E07"/>
    <w:rsid w:val="00194AA9"/>
    <w:rsid w:val="001968DB"/>
    <w:rsid w:val="001A5566"/>
    <w:rsid w:val="001B13C4"/>
    <w:rsid w:val="001B46AC"/>
    <w:rsid w:val="001C1AFA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6AD4"/>
    <w:rsid w:val="002C19EE"/>
    <w:rsid w:val="002D29CF"/>
    <w:rsid w:val="002D53B0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30DA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370D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5E94"/>
    <w:rsid w:val="004C73E5"/>
    <w:rsid w:val="004C7D16"/>
    <w:rsid w:val="004D32CB"/>
    <w:rsid w:val="004D39D0"/>
    <w:rsid w:val="004D618C"/>
    <w:rsid w:val="004E1281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23DA"/>
    <w:rsid w:val="005A5CB6"/>
    <w:rsid w:val="005A5ECF"/>
    <w:rsid w:val="005B0C35"/>
    <w:rsid w:val="005C1CB5"/>
    <w:rsid w:val="005C2E96"/>
    <w:rsid w:val="005C51A8"/>
    <w:rsid w:val="005E3EC4"/>
    <w:rsid w:val="005E6766"/>
    <w:rsid w:val="005F075C"/>
    <w:rsid w:val="005F5E32"/>
    <w:rsid w:val="00603A4A"/>
    <w:rsid w:val="00607913"/>
    <w:rsid w:val="00607F92"/>
    <w:rsid w:val="00613AF0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31F8"/>
    <w:rsid w:val="0068052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12E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970"/>
    <w:rsid w:val="007E3B0B"/>
    <w:rsid w:val="007E64E2"/>
    <w:rsid w:val="007E6979"/>
    <w:rsid w:val="007E7FB5"/>
    <w:rsid w:val="00802356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164F"/>
    <w:rsid w:val="00906674"/>
    <w:rsid w:val="00912150"/>
    <w:rsid w:val="00913C8C"/>
    <w:rsid w:val="009154B2"/>
    <w:rsid w:val="00915839"/>
    <w:rsid w:val="00921007"/>
    <w:rsid w:val="0092127F"/>
    <w:rsid w:val="009221EC"/>
    <w:rsid w:val="00925B67"/>
    <w:rsid w:val="00932959"/>
    <w:rsid w:val="0093361A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5A08"/>
    <w:rsid w:val="009F05A2"/>
    <w:rsid w:val="009F1141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2372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43B2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8AA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66270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3820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1C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334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3268"/>
    <w:rsid w:val="00E3262F"/>
    <w:rsid w:val="00E35F08"/>
    <w:rsid w:val="00E44D5D"/>
    <w:rsid w:val="00E50BCB"/>
    <w:rsid w:val="00E550E6"/>
    <w:rsid w:val="00E60982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2A6968D6"/>
  <w15:docId w15:val="{9640EB95-4CBD-4900-8B0D-BA1E700A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F16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F16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4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740</Words>
  <Characters>4017</Characters>
  <Application>Microsoft Office Word</Application>
  <DocSecurity>0</DocSecurity>
  <Lines>94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A4525 APPROPRIATIONS Statement SEPTEMBER 17, 2020</vt:lpstr>
    </vt:vector>
  </TitlesOfParts>
  <Manager>R229</Manager>
  <Company>NJ OLS DMU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A4525 AAP Statement 9/17/20</dc:title>
  <dc:subject/>
  <dc:creator>Assembly AAP</dc:creator>
  <cp:keywords>A4525|2|LG |115|0|0|!||</cp:keywords>
  <dc:description/>
  <cp:lastModifiedBy>Bell, Careema</cp:lastModifiedBy>
  <cp:revision>2</cp:revision>
  <cp:lastPrinted>2020-09-15T14:31:00Z</cp:lastPrinted>
  <dcterms:created xsi:type="dcterms:W3CDTF">2020-09-18T15:41:00Z</dcterms:created>
  <dcterms:modified xsi:type="dcterms:W3CDTF">2020-09-18T15:41:00Z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