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B108E"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D33775" w:rsidRDefault="00C441CB" w:rsidP="0007575C">
      <w:pPr>
        <w:pStyle w:val="TopofPage1"/>
        <w:rPr>
          <w:b/>
          <w:sz w:val="36"/>
          <w:szCs w:val="36"/>
        </w:rPr>
      </w:pPr>
      <w:r>
        <w:rPr>
          <w:b/>
          <w:sz w:val="36"/>
          <w:szCs w:val="36"/>
        </w:rPr>
        <w:t>ASSEMBLY,</w:t>
      </w:r>
      <w:r w:rsidRPr="00ED5E27">
        <w:rPr>
          <w:b/>
          <w:sz w:val="36"/>
          <w:szCs w:val="36"/>
        </w:rPr>
        <w:t xml:space="preserve"> No. </w:t>
      </w:r>
      <w:r>
        <w:rPr>
          <w:b/>
          <w:sz w:val="36"/>
          <w:szCs w:val="36"/>
        </w:rPr>
        <w:t>4534</w:t>
      </w:r>
    </w:p>
    <w:p w:rsidR="00C441CB" w:rsidRDefault="00C441CB" w:rsidP="0007575C">
      <w:pPr>
        <w:pStyle w:val="TopofPage1"/>
        <w:rPr>
          <w:sz w:val="24"/>
          <w:szCs w:val="24"/>
        </w:rPr>
      </w:pPr>
    </w:p>
    <w:p w:rsidR="00957B3D" w:rsidRDefault="00957B3D" w:rsidP="0007575C">
      <w:pPr>
        <w:pStyle w:val="TopofPage1"/>
        <w:rPr>
          <w:sz w:val="24"/>
          <w:szCs w:val="24"/>
        </w:rPr>
      </w:pPr>
      <w:r>
        <w:rPr>
          <w:sz w:val="24"/>
          <w:szCs w:val="24"/>
        </w:rPr>
        <w:t>with committee amendments</w:t>
      </w:r>
    </w:p>
    <w:p w:rsidR="00957B3D" w:rsidRPr="004721EF" w:rsidRDefault="00957B3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B108E">
        <w:rPr>
          <w:caps/>
          <w:szCs w:val="24"/>
        </w:rPr>
        <w:t>OCTOBER 22, 2020</w:t>
      </w:r>
    </w:p>
    <w:p w:rsidR="004144CF" w:rsidRDefault="004144CF" w:rsidP="0083060A"/>
    <w:p w:rsidR="00655CA3" w:rsidRDefault="00547E16" w:rsidP="0083060A">
      <w:r>
        <w:tab/>
      </w:r>
      <w:r w:rsidRPr="00547E16">
        <w:t>The Assembly Labor Committee reports favorably and with committee amendments Assembly Bill No.</w:t>
      </w:r>
      <w:r>
        <w:t xml:space="preserve"> 4534.</w:t>
      </w:r>
    </w:p>
    <w:p w:rsidR="00143BF0" w:rsidRDefault="00143BF0" w:rsidP="00143BF0">
      <w:r>
        <w:tab/>
      </w:r>
      <w:r w:rsidR="00547E16">
        <w:t>As amended, t</w:t>
      </w:r>
      <w:r>
        <w:t xml:space="preserve">his bill provides that the effective date of a claim for unemployment benefits will be the date on which an individual becomes unemployed or experiences a reduction in work hours, </w:t>
      </w:r>
      <w:r w:rsidRPr="003F3124">
        <w:t>unless the claimant waits to file for unemployment benefits more than 180 days after becoming unemployed</w:t>
      </w:r>
      <w:r>
        <w:t xml:space="preserve"> or experiencing a reduction in work hours</w:t>
      </w:r>
      <w:r w:rsidRPr="003F3124">
        <w:t>.  If the claimant files a claim for unemployment after 180 days have passed since becoming unemployed</w:t>
      </w:r>
      <w:r>
        <w:t xml:space="preserve"> or experiencing a reduction in work hours</w:t>
      </w:r>
      <w:r w:rsidRPr="003F3124">
        <w:t>, the effective date of the claim will be the date of filing.</w:t>
      </w:r>
      <w:r>
        <w:t xml:space="preserve">  </w:t>
      </w:r>
    </w:p>
    <w:p w:rsidR="00143BF0" w:rsidRDefault="00143BF0" w:rsidP="00143BF0">
      <w:r>
        <w:tab/>
        <w:t>Currently, regulations provide that the date of an individual’s claim for benefits is the Sunday prior to the week that the individual files for unemployment benefits.  Consequently, an individual who does not file for unemployment benefits in the week the individual becomes unemployed will lose benefits for which the individual would otherwise be eligible.</w:t>
      </w:r>
    </w:p>
    <w:p w:rsidR="00143BF0" w:rsidRPr="00084E48" w:rsidRDefault="00143BF0" w:rsidP="00143BF0">
      <w:r>
        <w:tab/>
        <w:t xml:space="preserve">The bill also provides that if </w:t>
      </w:r>
      <w:r w:rsidRPr="00084E48">
        <w:t>a determination</w:t>
      </w:r>
      <w:r>
        <w:t xml:space="preserve"> is not made</w:t>
      </w:r>
      <w:r w:rsidRPr="00084E48">
        <w:t xml:space="preserve"> within </w:t>
      </w:r>
      <w:r>
        <w:t>sixty days</w:t>
      </w:r>
      <w:r w:rsidRPr="00084E48">
        <w:t xml:space="preserve"> of the date of filing of claimant’s claim, the claimant will be entitled to the maximum weekly benefit under the law. </w:t>
      </w:r>
    </w:p>
    <w:p w:rsidR="00143BF0" w:rsidRPr="00084E48" w:rsidRDefault="00143BF0" w:rsidP="00143BF0">
      <w:r w:rsidRPr="00084E48">
        <w:tab/>
        <w:t xml:space="preserve">The bill provides that if, after </w:t>
      </w:r>
      <w:r>
        <w:t>sixty days</w:t>
      </w:r>
      <w:r w:rsidRPr="00084E48">
        <w:t xml:space="preserve"> have passed, the division determines that the claimant is not eligible for unemployment, the division will not be entitled to any of the money previously paid to that claimant.</w:t>
      </w:r>
    </w:p>
    <w:p w:rsidR="00143BF0" w:rsidRDefault="00143BF0" w:rsidP="00143BF0">
      <w:r w:rsidRPr="00084E48">
        <w:tab/>
        <w:t>Each week of benefits paid to a claimant shall be charged against the individual’s maximum benefit weeks.</w:t>
      </w:r>
    </w:p>
    <w:p w:rsidR="00143BF0" w:rsidRDefault="00143BF0" w:rsidP="00143BF0">
      <w:r>
        <w:tab/>
      </w:r>
      <w:r w:rsidR="00547E16">
        <w:t>As amended, t</w:t>
      </w:r>
      <w:r>
        <w:t xml:space="preserve">he bill will </w:t>
      </w:r>
      <w:r w:rsidR="00547E16">
        <w:t>apply</w:t>
      </w:r>
      <w:r>
        <w:t xml:space="preserve"> to all claims filed on or after </w:t>
      </w:r>
      <w:r w:rsidR="00547E16">
        <w:t>February 1, 2021</w:t>
      </w:r>
      <w:r>
        <w:t>.</w:t>
      </w:r>
    </w:p>
    <w:p w:rsidR="00143BF0" w:rsidRDefault="00143BF0" w:rsidP="0083060A">
      <w:pPr>
        <w:rPr>
          <w:u w:val="single"/>
        </w:rPr>
      </w:pPr>
    </w:p>
    <w:p w:rsidR="00143BF0" w:rsidRDefault="00957B3D" w:rsidP="0083060A">
      <w:r w:rsidRPr="00957B3D">
        <w:rPr>
          <w:u w:val="double"/>
        </w:rPr>
        <w:t>COMMITTEE AMENDMENTS:</w:t>
      </w:r>
    </w:p>
    <w:p w:rsidR="00105E8D" w:rsidRPr="00105E8D" w:rsidRDefault="00105E8D" w:rsidP="0025215F">
      <w:r>
        <w:tab/>
        <w:t>The committee amend</w:t>
      </w:r>
      <w:r w:rsidR="00547E16">
        <w:t>ed</w:t>
      </w:r>
      <w:r>
        <w:t xml:space="preserve"> the bill </w:t>
      </w:r>
      <w:r w:rsidR="0068253A">
        <w:t>to make it effective on February 1, 2021</w:t>
      </w:r>
      <w:r w:rsidR="0009193D">
        <w:t xml:space="preserve"> and apply to </w:t>
      </w:r>
      <w:r w:rsidR="0009193D" w:rsidRPr="0009193D">
        <w:t>all claims filed on or after that date</w:t>
      </w:r>
      <w:r w:rsidR="0068253A">
        <w:t>.</w:t>
      </w:r>
    </w:p>
    <w:sectPr w:rsidR="00105E8D" w:rsidRPr="00105E8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08E" w:rsidRDefault="000B108E">
      <w:r>
        <w:separator/>
      </w:r>
    </w:p>
  </w:endnote>
  <w:endnote w:type="continuationSeparator" w:id="0">
    <w:p w:rsidR="000B108E" w:rsidRDefault="000B1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08E" w:rsidRDefault="000B108E">
      <w:r>
        <w:separator/>
      </w:r>
    </w:p>
  </w:footnote>
  <w:footnote w:type="continuationSeparator" w:id="0">
    <w:p w:rsidR="000B108E" w:rsidRDefault="000B1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5215F" w:rsidP="0025215F">
    <w:pPr>
      <w:pStyle w:val="HeaderPage2"/>
      <w:jc w:val="center"/>
    </w:pPr>
    <w:r>
      <w:fldChar w:fldCharType="begin"/>
    </w:r>
    <w:r>
      <w:instrText xml:space="preserve"> PAGE  \* MERGEFORMAT </w:instrText>
    </w:r>
    <w:r>
      <w:fldChar w:fldCharType="separate"/>
    </w:r>
    <w:r>
      <w:rPr>
        <w:noProof/>
      </w:rPr>
      <w:t>2</w:t>
    </w:r>
    <w:r>
      <w:fldChar w:fldCharType="end"/>
    </w:r>
  </w:p>
  <w:p w:rsidR="0025215F" w:rsidRDefault="0025215F" w:rsidP="0025215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08E"/>
    <w:rsid w:val="0000545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193D"/>
    <w:rsid w:val="000927EF"/>
    <w:rsid w:val="000928AB"/>
    <w:rsid w:val="000979D2"/>
    <w:rsid w:val="00097A1F"/>
    <w:rsid w:val="000B108E"/>
    <w:rsid w:val="000B3E82"/>
    <w:rsid w:val="000B5230"/>
    <w:rsid w:val="000B7E9C"/>
    <w:rsid w:val="000C45B4"/>
    <w:rsid w:val="000C6786"/>
    <w:rsid w:val="000D1F50"/>
    <w:rsid w:val="000E670C"/>
    <w:rsid w:val="000F404B"/>
    <w:rsid w:val="000F4668"/>
    <w:rsid w:val="001020AD"/>
    <w:rsid w:val="00104F41"/>
    <w:rsid w:val="00105C93"/>
    <w:rsid w:val="00105E8D"/>
    <w:rsid w:val="0010728F"/>
    <w:rsid w:val="0011534D"/>
    <w:rsid w:val="00115C99"/>
    <w:rsid w:val="00121487"/>
    <w:rsid w:val="001231F1"/>
    <w:rsid w:val="00140BC7"/>
    <w:rsid w:val="00143BF0"/>
    <w:rsid w:val="00146CD6"/>
    <w:rsid w:val="001471AE"/>
    <w:rsid w:val="001561A5"/>
    <w:rsid w:val="0015788F"/>
    <w:rsid w:val="0016084D"/>
    <w:rsid w:val="00166F03"/>
    <w:rsid w:val="00172814"/>
    <w:rsid w:val="0017383E"/>
    <w:rsid w:val="00177309"/>
    <w:rsid w:val="0019009B"/>
    <w:rsid w:val="00193E07"/>
    <w:rsid w:val="00194AA9"/>
    <w:rsid w:val="001968DB"/>
    <w:rsid w:val="001A5566"/>
    <w:rsid w:val="001A7E87"/>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215F"/>
    <w:rsid w:val="00263BD8"/>
    <w:rsid w:val="002746FB"/>
    <w:rsid w:val="0027584C"/>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7E16"/>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253A"/>
    <w:rsid w:val="006A0AE6"/>
    <w:rsid w:val="006A11CC"/>
    <w:rsid w:val="006A1A3C"/>
    <w:rsid w:val="006A2F8D"/>
    <w:rsid w:val="006A3288"/>
    <w:rsid w:val="006A5404"/>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44E8"/>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7B3D"/>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088A"/>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1CB"/>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ED88E47-B857-411C-BB9F-22252594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521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21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308</Words>
  <Characters>1574</Characters>
  <Application>Microsoft Office Word</Application>
  <DocSecurity>0</DocSecurity>
  <Lines>43</Lines>
  <Paragraphs>15</Paragraphs>
  <ScaleCrop>false</ScaleCrop>
  <HeadingPairs>
    <vt:vector size="2" baseType="variant">
      <vt:variant>
        <vt:lpstr>Title</vt:lpstr>
      </vt:variant>
      <vt:variant>
        <vt:i4>1</vt:i4>
      </vt:variant>
    </vt:vector>
  </HeadingPairs>
  <TitlesOfParts>
    <vt:vector size="1" baseType="lpstr">
      <vt:lpstr> A4534 ALA Statement 10/22/20</vt:lpstr>
    </vt:vector>
  </TitlesOfParts>
  <Manager>R224</Manager>
  <Company>NJ OLS DMU</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A4534 ALA Statement 10/22/20</dc:title>
  <dc:subject/>
  <dc:creator>Assembly ALA</dc:creator>
  <cp:keywords>A4534|1|CL |279|0|0|!||</cp:keywords>
  <dc:description/>
  <cp:lastModifiedBy>Franks, Denise</cp:lastModifiedBy>
  <cp:revision>2</cp:revision>
  <cp:lastPrinted>2020-10-23T17:37:00Z</cp:lastPrinted>
  <dcterms:created xsi:type="dcterms:W3CDTF">2020-10-23T18:46:00Z</dcterms:created>
  <dcterms:modified xsi:type="dcterms:W3CDTF">2020-10-23T18:46:00Z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