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392F" w:rsidRDefault="00BB392F" w:rsidP="00BB392F">
      <w:pPr>
        <w:pStyle w:val="bpuBill"/>
      </w:pPr>
      <w:bookmarkStart w:id="0" w:name="bpuFrontPg"/>
      <w:bookmarkStart w:id="1" w:name="_GoBack"/>
      <w:bookmarkEnd w:id="0"/>
      <w:bookmarkEnd w:id="1"/>
      <w:r>
        <w:t xml:space="preserve">ASSEMBLY, No. 4540 </w:t>
      </w:r>
    </w:p>
    <w:p w:rsidR="00BB392F" w:rsidRPr="009D38FF" w:rsidRDefault="00BB392F" w:rsidP="00BB392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216559" r:id="rId7"/>
        </w:object>
      </w:r>
    </w:p>
    <w:p w:rsidR="00BB392F" w:rsidRDefault="00BB392F" w:rsidP="00BB392F">
      <w:pPr>
        <w:pStyle w:val="bpuState"/>
      </w:pPr>
      <w:r>
        <w:t>STATE OF NEW JERSEY</w:t>
      </w:r>
    </w:p>
    <w:p w:rsidR="00BB392F" w:rsidRDefault="00BB392F" w:rsidP="00BB392F">
      <w:pPr>
        <w:pStyle w:val="bpuLegislature"/>
      </w:pPr>
      <w:r>
        <w:t>219th LEGISLATURE</w:t>
      </w:r>
    </w:p>
    <w:p w:rsidR="00BB392F" w:rsidRDefault="00BB392F" w:rsidP="00BB392F">
      <w:pPr>
        <w:pStyle w:val="bpuWpGraphic"/>
      </w:pPr>
      <w:r>
        <w:object w:dxaOrig="8985" w:dyaOrig="255">
          <v:shape id="_x0000_i1026" type="#_x0000_t75" style="width:6in;height:12pt" o:ole="">
            <v:imagedata r:id="rId6" o:title=""/>
          </v:shape>
          <o:OLEObject Type="Embed" ProgID="WPWin6.1" ShapeID="_x0000_i1026" DrawAspect="Content" ObjectID="_1698216560" r:id="rId8"/>
        </w:object>
      </w:r>
      <w:r>
        <w:t xml:space="preserve">  </w:t>
      </w:r>
    </w:p>
    <w:p w:rsidR="00BB392F" w:rsidRDefault="00BB392F" w:rsidP="00BB392F">
      <w:pPr>
        <w:pStyle w:val="bpuIntro"/>
      </w:pPr>
      <w:r>
        <w:t>INTRODUCED AUGUST 13, 2020</w:t>
      </w:r>
    </w:p>
    <w:p w:rsidR="00BB392F" w:rsidRDefault="00BB392F" w:rsidP="00BB392F">
      <w:pPr>
        <w:pStyle w:val="bpuIntro"/>
      </w:pPr>
    </w:p>
    <w:p w:rsidR="00BB392F" w:rsidRDefault="00BB392F" w:rsidP="00BB392F">
      <w:pPr>
        <w:pStyle w:val="bpuIntro"/>
        <w:sectPr w:rsidR="00BB392F" w:rsidSect="00C41A5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B392F" w:rsidRDefault="00BB392F" w:rsidP="00BB392F">
      <w:pPr>
        <w:pStyle w:val="bpuIntro"/>
      </w:pPr>
    </w:p>
    <w:p w:rsidR="00BB392F" w:rsidRDefault="00BB392F" w:rsidP="00BB392F">
      <w:pPr>
        <w:pStyle w:val="bpuSponsor"/>
      </w:pPr>
      <w:r>
        <w:t>Sponsored by:</w:t>
      </w:r>
    </w:p>
    <w:p w:rsidR="00BB392F" w:rsidRDefault="00BB392F" w:rsidP="00BB392F">
      <w:pPr>
        <w:pStyle w:val="bpuSponsor"/>
      </w:pPr>
      <w:r>
        <w:t>Assemblywoman  VALERIE VAINIERI HUTTLE</w:t>
      </w:r>
    </w:p>
    <w:p w:rsidR="00BB392F" w:rsidRDefault="00BB392F" w:rsidP="00BB392F">
      <w:pPr>
        <w:pStyle w:val="bpuSponsor"/>
      </w:pPr>
      <w:r>
        <w:t>District 37 (Bergen)</w:t>
      </w:r>
    </w:p>
    <w:p w:rsidR="00BB392F" w:rsidRDefault="004277FC" w:rsidP="004277FC">
      <w:pPr>
        <w:pStyle w:val="bpuSponsor"/>
      </w:pPr>
      <w:r>
        <w:t>Assemblywoman  CAROL A. MURPHY</w:t>
      </w:r>
    </w:p>
    <w:p w:rsidR="004277FC" w:rsidRDefault="004277FC" w:rsidP="004277FC">
      <w:pPr>
        <w:pStyle w:val="bpuSponsor"/>
      </w:pPr>
      <w:r>
        <w:t>District 7 (Burlington)</w:t>
      </w:r>
    </w:p>
    <w:p w:rsidR="004277FC" w:rsidRDefault="000138EE" w:rsidP="000138EE">
      <w:pPr>
        <w:pStyle w:val="bpuSponsor"/>
      </w:pPr>
      <w:r>
        <w:t>Assemblyman  RAJ MUKHERJI</w:t>
      </w:r>
    </w:p>
    <w:p w:rsidR="000138EE" w:rsidRDefault="000138EE" w:rsidP="000138EE">
      <w:pPr>
        <w:pStyle w:val="bpuSponsor"/>
      </w:pPr>
      <w:r>
        <w:t>District 33 (Hudson)</w:t>
      </w:r>
    </w:p>
    <w:p w:rsidR="000138EE" w:rsidRPr="000138EE" w:rsidRDefault="000138EE" w:rsidP="000138EE">
      <w:pPr>
        <w:pStyle w:val="bpuSponsor"/>
      </w:pPr>
    </w:p>
    <w:p w:rsidR="00FE1425" w:rsidRDefault="00C41A54" w:rsidP="00C41A54">
      <w:pPr>
        <w:pStyle w:val="bpuSponsor"/>
      </w:pPr>
      <w:r>
        <w:t>Co-Sponsored by:</w:t>
      </w:r>
    </w:p>
    <w:p w:rsidR="00C41A54" w:rsidRPr="00C41A54" w:rsidRDefault="00C41A54" w:rsidP="00C41A54">
      <w:pPr>
        <w:pStyle w:val="bpuSponsor"/>
      </w:pPr>
      <w:r w:rsidRPr="00C41A54">
        <w:t xml:space="preserve">Assemblywoman </w:t>
      </w:r>
      <w:proofErr w:type="spellStart"/>
      <w:r w:rsidRPr="00C41A54">
        <w:t>Quijano</w:t>
      </w:r>
      <w:proofErr w:type="spellEnd"/>
      <w:r w:rsidRPr="00C41A54">
        <w:t xml:space="preserve">, Assemblymen Benson, Johnson, </w:t>
      </w:r>
      <w:proofErr w:type="spellStart"/>
      <w:r w:rsidRPr="00C41A54">
        <w:t>Chiaravalloti</w:t>
      </w:r>
      <w:proofErr w:type="spellEnd"/>
      <w:r w:rsidRPr="00C41A54">
        <w:t>, Assemblywoman Stanfield and Assemblyman Stanley</w:t>
      </w:r>
    </w:p>
    <w:p w:rsidR="00BB392F" w:rsidRDefault="00BB392F" w:rsidP="00BB392F">
      <w:pPr>
        <w:pStyle w:val="bpuSponsor"/>
      </w:pPr>
    </w:p>
    <w:p w:rsidR="00645D25" w:rsidRDefault="00645D25" w:rsidP="00645D25"/>
    <w:p w:rsidR="00C41A54" w:rsidRPr="00645D25" w:rsidRDefault="00C41A54" w:rsidP="00645D25"/>
    <w:p w:rsidR="00BB392F" w:rsidRDefault="00BB392F" w:rsidP="00BB392F">
      <w:pPr>
        <w:pStyle w:val="bpuSponsor"/>
      </w:pPr>
    </w:p>
    <w:p w:rsidR="00BB392F" w:rsidRDefault="00BB392F" w:rsidP="00BB392F">
      <w:pPr>
        <w:pStyle w:val="bpuSponsor"/>
      </w:pPr>
      <w:r>
        <w:t>SYNOPSIS</w:t>
      </w:r>
    </w:p>
    <w:p w:rsidR="00BB392F" w:rsidRDefault="00BB392F" w:rsidP="00BB392F">
      <w:pPr>
        <w:pStyle w:val="bpuNormText"/>
      </w:pPr>
      <w:r>
        <w:tab/>
        <w:t xml:space="preserve">Provides immunity from civil and criminal liability for rescue of animal from motor vehicle under inhumane conditions. </w:t>
      </w:r>
    </w:p>
    <w:p w:rsidR="00BB392F" w:rsidRDefault="00BB392F" w:rsidP="00BB392F">
      <w:pPr>
        <w:pStyle w:val="bpuNormText"/>
      </w:pPr>
    </w:p>
    <w:p w:rsidR="00BB392F" w:rsidRDefault="00BB392F" w:rsidP="00BB392F">
      <w:pPr>
        <w:pStyle w:val="bpuSponsor"/>
      </w:pPr>
      <w:r>
        <w:t xml:space="preserve">CURRENT VERSION OF TEXT </w:t>
      </w:r>
    </w:p>
    <w:p w:rsidR="00BB392F" w:rsidRDefault="00BB392F" w:rsidP="00BB392F">
      <w:pPr>
        <w:pStyle w:val="bpuNormText"/>
      </w:pPr>
      <w:r>
        <w:tab/>
        <w:t>As introduced.</w:t>
      </w:r>
    </w:p>
    <w:p w:rsidR="00BB392F" w:rsidRDefault="00BB392F" w:rsidP="00BB392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B392F" w:rsidRDefault="00BB392F" w:rsidP="008916EC">
      <w:pPr>
        <w:pStyle w:val="FronterPage"/>
        <w:tabs>
          <w:tab w:val="clear" w:pos="720"/>
          <w:tab w:val="clear" w:pos="1440"/>
          <w:tab w:val="clear" w:pos="2160"/>
          <w:tab w:val="clear" w:pos="2880"/>
          <w:tab w:val="clear" w:pos="3600"/>
          <w:tab w:val="clear" w:pos="4320"/>
          <w:tab w:val="clear" w:pos="5040"/>
        </w:tabs>
        <w:sectPr w:rsidR="00BB392F" w:rsidSect="00BB392F">
          <w:type w:val="continuous"/>
          <w:pgSz w:w="12240" w:h="20160" w:code="5"/>
          <w:pgMar w:top="1440" w:right="2275" w:bottom="1440" w:left="2275" w:header="72" w:footer="720" w:gutter="0"/>
          <w:pgNumType w:start="1"/>
          <w:cols w:space="720"/>
          <w:docGrid w:linePitch="360"/>
        </w:sectPr>
      </w:pPr>
    </w:p>
    <w:p w:rsidR="00A22FA1" w:rsidRDefault="00A22FA1" w:rsidP="00A22FA1">
      <w:pPr>
        <w:pStyle w:val="HangingAnAct"/>
      </w:pPr>
      <w:r w:rsidRPr="00A22FA1">
        <w:rPr>
          <w:rStyle w:val="BillHead"/>
        </w:rPr>
        <w:lastRenderedPageBreak/>
        <w:t>An Act</w:t>
      </w:r>
      <w:r>
        <w:rPr>
          <w:rStyle w:val="HangingAnActChar"/>
        </w:rPr>
        <w:t xml:space="preserve"> </w:t>
      </w:r>
      <w:r>
        <w:t xml:space="preserve">concerning the rescue of </w:t>
      </w:r>
      <w:r w:rsidRPr="00F55B81">
        <w:t xml:space="preserve">an animal from a vehicle under certain circumstances and supplementing Title 2A of the New Jersey </w:t>
      </w:r>
      <w:r w:rsidRPr="009251B9">
        <w:t>Statutes.</w:t>
      </w:r>
    </w:p>
    <w:p w:rsidR="00A22FA1" w:rsidRPr="00D71D68" w:rsidRDefault="00A22FA1" w:rsidP="00A22FA1"/>
    <w:p w:rsidR="00A22FA1" w:rsidRPr="00AA7880" w:rsidRDefault="00A22FA1" w:rsidP="00A22FA1">
      <w:r>
        <w:tab/>
      </w:r>
      <w:r>
        <w:rPr>
          <w:rStyle w:val="BillHeading2"/>
        </w:rPr>
        <w:t xml:space="preserve">Be It Enacted </w:t>
      </w:r>
      <w:r>
        <w:rPr>
          <w:rStyle w:val="BillLanguage"/>
        </w:rPr>
        <w:t>by the Senate and General Assembly of the State of New Jersey:</w:t>
      </w:r>
    </w:p>
    <w:p w:rsidR="00A22FA1" w:rsidRDefault="00A22FA1" w:rsidP="00A22FA1"/>
    <w:p w:rsidR="00A22FA1" w:rsidRPr="002653A0" w:rsidRDefault="00A22FA1" w:rsidP="00A22FA1">
      <w:r>
        <w:tab/>
        <w:t>1.</w:t>
      </w:r>
      <w:r>
        <w:tab/>
      </w:r>
      <w:r w:rsidRPr="002653A0">
        <w:t>a</w:t>
      </w:r>
      <w:r>
        <w:t xml:space="preserve">.  </w:t>
      </w:r>
      <w:r w:rsidRPr="002653A0">
        <w:t xml:space="preserve">Whenever a domestic companion animal has been left unattended in a motor vehicle under inhumane conditions adverse to the health or welfare of the animal, including, but not limited to, heat, cold, inadequate ventilation, or other circumstances likely to endanger or cause bodily injury or death to the animal, any person who, without license or privilege to otherwise enter the motor vehicle, may in good faith enter the vehicle in order to remove, or render emergency care to, the animal if the person reasonably believes that the animal </w:t>
      </w:r>
      <w:r w:rsidRPr="00230E2C">
        <w:t>is in immediate danger of bodily injury or death from the circumstances</w:t>
      </w:r>
      <w:r w:rsidRPr="002653A0">
        <w:t>, provided that prior to entering the motor vehicle the person contacted appropriate rescue personnel to report the circumstances and made a reasonable attempt to locate the owner or operator of the motor vehicle or other person responsible for the animal unless exigent circumstances warrant foregoing such actions.</w:t>
      </w:r>
    </w:p>
    <w:p w:rsidR="00A22FA1" w:rsidRPr="002653A0" w:rsidRDefault="00A22FA1" w:rsidP="00A22FA1">
      <w:r>
        <w:tab/>
        <w:t>b.</w:t>
      </w:r>
      <w:r>
        <w:tab/>
      </w:r>
      <w:r w:rsidRPr="002653A0">
        <w:t>After removing the animal from the vehicle, the person shall immediately contact for assistance appropriate rescue personnel, if one has not already been contacted.</w:t>
      </w:r>
    </w:p>
    <w:p w:rsidR="00A22FA1" w:rsidRDefault="00A22FA1" w:rsidP="00A22FA1">
      <w:r>
        <w:tab/>
        <w:t>c.</w:t>
      </w:r>
      <w:r>
        <w:tab/>
      </w:r>
      <w:r w:rsidRPr="002653A0">
        <w:t>Upon receipt of any such report from a person, the appropriate rescue personnel shall dispatch assistance to the scene of the animal recovery, and immediately seek proper veterinary care for the animal as needed and cause to be commenced any investigation necessary for a suspected violation of R.S.4:22-17 or R.S.4:22-26.</w:t>
      </w:r>
    </w:p>
    <w:p w:rsidR="00A22FA1" w:rsidRPr="00060632" w:rsidRDefault="00A22FA1" w:rsidP="00A22FA1">
      <w:pPr>
        <w:tabs>
          <w:tab w:val="clear" w:pos="720"/>
          <w:tab w:val="clear" w:pos="1440"/>
          <w:tab w:val="clear" w:pos="2160"/>
          <w:tab w:val="clear" w:pos="2880"/>
          <w:tab w:val="clear" w:pos="3600"/>
          <w:tab w:val="clear" w:pos="4320"/>
          <w:tab w:val="left" w:pos="630"/>
        </w:tabs>
        <w:spacing w:after="200"/>
        <w:contextualSpacing/>
      </w:pPr>
      <w:r>
        <w:rPr>
          <w:rFonts w:eastAsiaTheme="minorHAnsi"/>
        </w:rPr>
        <w:tab/>
        <w:t>d.</w:t>
      </w:r>
      <w:r>
        <w:rPr>
          <w:rFonts w:eastAsiaTheme="minorHAnsi"/>
        </w:rPr>
        <w:tab/>
      </w:r>
      <w:r w:rsidRPr="00230E2C">
        <w:t>(1)</w:t>
      </w:r>
      <w:r w:rsidRPr="00F5244B">
        <w:t xml:space="preserve"> </w:t>
      </w:r>
      <w:r>
        <w:t xml:space="preserve"> </w:t>
      </w:r>
      <w:r w:rsidRPr="00F5244B">
        <w:rPr>
          <w:rFonts w:eastAsiaTheme="minorHAnsi"/>
        </w:rPr>
        <w:t>A person who acts in accordance with subsections a. and b. of this section shall be immune from civil or criminal liability for</w:t>
      </w:r>
      <w:r w:rsidRPr="00060632">
        <w:t>:</w:t>
      </w:r>
    </w:p>
    <w:p w:rsidR="00A22FA1" w:rsidRPr="00230E2C" w:rsidRDefault="00A22FA1" w:rsidP="00A22FA1">
      <w:pPr>
        <w:tabs>
          <w:tab w:val="clear" w:pos="720"/>
          <w:tab w:val="clear" w:pos="1440"/>
          <w:tab w:val="clear" w:pos="2160"/>
          <w:tab w:val="clear" w:pos="2880"/>
          <w:tab w:val="clear" w:pos="3600"/>
          <w:tab w:val="clear" w:pos="4320"/>
        </w:tabs>
        <w:spacing w:after="200"/>
        <w:contextualSpacing/>
      </w:pPr>
      <w:r w:rsidRPr="00F5244B">
        <w:tab/>
      </w:r>
      <w:r w:rsidRPr="00230E2C">
        <w:t>(a)</w:t>
      </w:r>
      <w:r w:rsidRPr="00230E2C">
        <w:rPr>
          <w:rFonts w:eastAsiaTheme="minorHAnsi"/>
        </w:rPr>
        <w:t xml:space="preserve">  any property damage, or any injury to the animal, caused by</w:t>
      </w:r>
      <w:r w:rsidRPr="00F5244B">
        <w:rPr>
          <w:rFonts w:eastAsiaTheme="minorHAnsi"/>
        </w:rPr>
        <w:t xml:space="preserve"> </w:t>
      </w:r>
      <w:r>
        <w:rPr>
          <w:rFonts w:eastAsiaTheme="minorHAnsi"/>
        </w:rPr>
        <w:t xml:space="preserve">any </w:t>
      </w:r>
      <w:r w:rsidRPr="00F5244B">
        <w:rPr>
          <w:rFonts w:eastAsiaTheme="minorHAnsi"/>
        </w:rPr>
        <w:t>acts or omissions related to breaking into and entering a vehicle and rendering emergency care to a domestic companion animal</w:t>
      </w:r>
      <w:r w:rsidRPr="00230E2C">
        <w:t>, unless the person engaged in reckless or willful misconduct; and</w:t>
      </w:r>
    </w:p>
    <w:p w:rsidR="00A22FA1" w:rsidRPr="00230E2C" w:rsidRDefault="00A22FA1" w:rsidP="00A22FA1">
      <w:pPr>
        <w:tabs>
          <w:tab w:val="clear" w:pos="720"/>
          <w:tab w:val="clear" w:pos="1440"/>
          <w:tab w:val="clear" w:pos="2160"/>
          <w:tab w:val="clear" w:pos="2880"/>
          <w:tab w:val="clear" w:pos="3600"/>
          <w:tab w:val="clear" w:pos="4320"/>
        </w:tabs>
        <w:spacing w:after="200"/>
        <w:contextualSpacing/>
      </w:pPr>
      <w:r w:rsidRPr="00230E2C">
        <w:tab/>
        <w:t>(b)  any violation of the animal cruelty laws of the State unless the person engaged in reckless or willful misconduct.</w:t>
      </w:r>
    </w:p>
    <w:p w:rsidR="00A22FA1" w:rsidRPr="00F5244B" w:rsidRDefault="00A22FA1" w:rsidP="00A22FA1">
      <w:pPr>
        <w:tabs>
          <w:tab w:val="clear" w:pos="720"/>
          <w:tab w:val="clear" w:pos="1440"/>
          <w:tab w:val="clear" w:pos="2160"/>
          <w:tab w:val="clear" w:pos="2880"/>
          <w:tab w:val="clear" w:pos="3600"/>
          <w:tab w:val="clear" w:pos="4320"/>
        </w:tabs>
        <w:spacing w:after="200"/>
        <w:contextualSpacing/>
        <w:rPr>
          <w:rFonts w:eastAsiaTheme="minorHAnsi"/>
        </w:rPr>
      </w:pPr>
      <w:r w:rsidRPr="00230E2C">
        <w:rPr>
          <w:rFonts w:eastAsiaTheme="minorHAnsi"/>
        </w:rPr>
        <w:tab/>
        <w:t>(2)</w:t>
      </w:r>
      <w:r w:rsidR="001E7A8C">
        <w:rPr>
          <w:rFonts w:eastAsiaTheme="minorHAnsi"/>
        </w:rPr>
        <w:t xml:space="preserve"> </w:t>
      </w:r>
      <w:r>
        <w:rPr>
          <w:rFonts w:eastAsiaTheme="minorHAnsi"/>
        </w:rPr>
        <w:t xml:space="preserve"> </w:t>
      </w:r>
      <w:r w:rsidRPr="00F5244B">
        <w:rPr>
          <w:rFonts w:eastAsiaTheme="minorHAnsi"/>
        </w:rPr>
        <w:t>The immunity provided under this section shall be in addition to any other immunity that may apply under the “New Jersey Tort Claims Act,” N.J.S.59:1-1 et seq., or any other law, rule, or regulation.</w:t>
      </w:r>
    </w:p>
    <w:p w:rsidR="00A22FA1" w:rsidRDefault="00A22FA1" w:rsidP="00A22FA1">
      <w:r>
        <w:tab/>
        <w:t>e.</w:t>
      </w:r>
      <w:r>
        <w:tab/>
      </w:r>
      <w:r w:rsidRPr="002653A0">
        <w:t>As used in this section, “appropriate rescue personnel” means a law enforcement officer, a member of a paid, part paid, or volunteer fire department or fire company, or ambulance, emergency, or rescue squad, a certified animal control officer,</w:t>
      </w:r>
      <w:r w:rsidRPr="006C7559">
        <w:t xml:space="preserve"> </w:t>
      </w:r>
      <w:r w:rsidRPr="002653A0">
        <w:t xml:space="preserve">a </w:t>
      </w:r>
      <w:r>
        <w:t xml:space="preserve">municipal </w:t>
      </w:r>
      <w:r w:rsidRPr="002653A0">
        <w:t>humane law enforcement officer</w:t>
      </w:r>
      <w:r>
        <w:t xml:space="preserve">, </w:t>
      </w:r>
      <w:r w:rsidRPr="002653A0">
        <w:t>or a humane law enforcement officer of a county society for the prevention of cruelty to animals.</w:t>
      </w:r>
    </w:p>
    <w:p w:rsidR="00A22FA1" w:rsidRDefault="00A22FA1" w:rsidP="00A22FA1"/>
    <w:p w:rsidR="00A22FA1" w:rsidRDefault="00A22FA1" w:rsidP="00A22FA1">
      <w:r>
        <w:tab/>
      </w:r>
      <w:r w:rsidRPr="002653A0">
        <w:t>2.</w:t>
      </w:r>
      <w:r>
        <w:tab/>
        <w:t xml:space="preserve">This act shall take effect immediately. </w:t>
      </w:r>
    </w:p>
    <w:p w:rsidR="00A22FA1" w:rsidRDefault="00A22FA1" w:rsidP="00A22FA1"/>
    <w:p w:rsidR="00056732" w:rsidRPr="00CE7BD8" w:rsidRDefault="00056732" w:rsidP="00056732"/>
    <w:p w:rsidR="00056732" w:rsidRPr="00AA7880" w:rsidRDefault="00056732" w:rsidP="00056732">
      <w:pPr>
        <w:jc w:val="center"/>
      </w:pPr>
      <w:r w:rsidRPr="00D71D68">
        <w:t>STATEMENT</w:t>
      </w:r>
    </w:p>
    <w:p w:rsidR="00056732" w:rsidRDefault="00056732" w:rsidP="00A22FA1"/>
    <w:p w:rsidR="00056732" w:rsidRDefault="00056732" w:rsidP="00056732">
      <w:r>
        <w:tab/>
        <w:t>In addition to any other immunity provided by the “New Jersey Tort Claims Act,” or any other law, rule, or regulation, this bill, as amended, provides immunity from civil or criminal liability for any acts or omissions related to breaking into and entering a vehicle and rendering emergency care to a domestic companion animal when:</w:t>
      </w:r>
    </w:p>
    <w:p w:rsidR="00056732" w:rsidRDefault="00056732" w:rsidP="00056732">
      <w:r>
        <w:tab/>
        <w:t>1) the domestic companion animal has been left unattended in a motor vehicle under inhumane conditions adverse to the health or welfare of the animal;</w:t>
      </w:r>
    </w:p>
    <w:p w:rsidR="00056732" w:rsidRDefault="00056732" w:rsidP="00056732">
      <w:r>
        <w:tab/>
        <w:t>2) the person breaking into and entering the vehicle reasonably believes that the animal is in immediate danger of bodily injury or death from the circumstances of the inhumane conditions; and</w:t>
      </w:r>
    </w:p>
    <w:p w:rsidR="00056732" w:rsidRDefault="00056732" w:rsidP="00056732">
      <w:r>
        <w:tab/>
        <w:t>3) prior to entering the motor vehicle the person contacted appropriate rescue personnel to report the circumstances and made a reasonable attempt to locate the owner or operator of the motor vehicle or other person responsible for the animal, unless exigent circumstances warrant foregoing such actions.</w:t>
      </w:r>
    </w:p>
    <w:p w:rsidR="00056732" w:rsidRDefault="00056732" w:rsidP="00056732">
      <w:r>
        <w:tab/>
        <w:t>The bill requires the person to immediately contact appropriate rescue personnel after removing the animal from the vehicle, if none have already been contacted. The bill also requires the appropriate rescue personnel, upon being contacted, to dispatch assistance to the scene of the animal recovery, immediately seek proper veterinary care for the animal as needed, and cause to commence any investigation necessary for a suspected violation of R.S.4:22-17 or R.S.4:22-26 (animal cruelty).</w:t>
      </w:r>
    </w:p>
    <w:p w:rsidR="00686AEB" w:rsidRDefault="00056732" w:rsidP="00056732">
      <w:r>
        <w:tab/>
        <w:t>The bill defines “appropriate rescue personnel” as a law enforcement officer, a member of a paid, part paid, or volunteer fire department or fire company, or ambulance, emergency, or rescue squad, a certified animal control officer, a municipal humane law enforcement officer, or a humane law enforcement officer of a county society for the prevention of cruelty to animals.</w:t>
      </w:r>
    </w:p>
    <w:sectPr w:rsidR="00686AEB" w:rsidSect="00BB392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18DE" w:rsidRDefault="005B18DE">
      <w:r>
        <w:separator/>
      </w:r>
    </w:p>
  </w:endnote>
  <w:endnote w:type="continuationSeparator" w:id="0">
    <w:p w:rsidR="005B18DE" w:rsidRDefault="005B1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7FC" w:rsidRDefault="00C41A54" w:rsidP="00C41A54">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18DE" w:rsidRDefault="005B18DE">
      <w:r>
        <w:separator/>
      </w:r>
    </w:p>
  </w:footnote>
  <w:footnote w:type="continuationSeparator" w:id="0">
    <w:p w:rsidR="005B18DE" w:rsidRDefault="005B1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346A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B392F" w:rsidRDefault="00BB392F" w:rsidP="00BB392F">
    <w:pPr>
      <w:pStyle w:val="bpuHeadSpon"/>
    </w:pPr>
    <w:r w:rsidRPr="00BB392F">
      <w:rPr>
        <w:rStyle w:val="bpuHeadSponChar"/>
      </w:rPr>
      <w:t>A4540</w:t>
    </w:r>
    <w:r>
      <w:t xml:space="preserve"> VAINIERI HUTTLE</w:t>
    </w:r>
    <w:r w:rsidR="004277FC">
      <w:t>, MURPHY</w:t>
    </w:r>
  </w:p>
  <w:p w:rsidR="00BB392F" w:rsidRDefault="00BB392F" w:rsidP="00BB392F">
    <w:pPr>
      <w:pStyle w:val="bpuHeadSpon"/>
    </w:pPr>
    <w:r>
      <w:fldChar w:fldCharType="begin"/>
    </w:r>
    <w:r>
      <w:instrText xml:space="preserve"> PAGE  \* MERGEFORMAT </w:instrText>
    </w:r>
    <w:r>
      <w:fldChar w:fldCharType="separate"/>
    </w:r>
    <w:r w:rsidR="00D346A0">
      <w:rPr>
        <w:noProof/>
      </w:rPr>
      <w:t>3</w:t>
    </w:r>
    <w:r>
      <w:fldChar w:fldCharType="end"/>
    </w:r>
  </w:p>
  <w:p w:rsidR="00BB392F" w:rsidRDefault="00BB392F" w:rsidP="00BB392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B392F" w:rsidRDefault="00BB392F" w:rsidP="00BB392F">
    <w:pPr>
      <w:pStyle w:val="bpuHeadSpon"/>
    </w:pPr>
    <w:r w:rsidRPr="00BB392F">
      <w:rPr>
        <w:rStyle w:val="bpuHeadSponChar"/>
      </w:rPr>
      <w:t>A4540</w:t>
    </w:r>
    <w:r>
      <w:t xml:space="preserve"> VAINIERI HUTTLE</w:t>
    </w:r>
    <w:r w:rsidR="004277FC">
      <w:t>, MURPHY</w:t>
    </w:r>
  </w:p>
  <w:p w:rsidR="00BB392F" w:rsidRDefault="00BB392F" w:rsidP="00BB392F">
    <w:pPr>
      <w:pStyle w:val="bpuHeadSpon"/>
    </w:pPr>
    <w:r>
      <w:fldChar w:fldCharType="begin"/>
    </w:r>
    <w:r>
      <w:instrText xml:space="preserve"> PAGE  \* MERGEFORMAT </w:instrText>
    </w:r>
    <w:r>
      <w:fldChar w:fldCharType="separate"/>
    </w:r>
    <w:r w:rsidR="00D346A0">
      <w:rPr>
        <w:noProof/>
      </w:rPr>
      <w:t>2</w:t>
    </w:r>
    <w:r>
      <w:fldChar w:fldCharType="end"/>
    </w:r>
  </w:p>
  <w:p w:rsidR="00BB392F" w:rsidRDefault="00BB392F" w:rsidP="00BB392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8DE"/>
    <w:rsid w:val="000051BD"/>
    <w:rsid w:val="000138EE"/>
    <w:rsid w:val="000160A5"/>
    <w:rsid w:val="0002335B"/>
    <w:rsid w:val="0003549A"/>
    <w:rsid w:val="000367AE"/>
    <w:rsid w:val="00043B22"/>
    <w:rsid w:val="00054975"/>
    <w:rsid w:val="00056732"/>
    <w:rsid w:val="00057D20"/>
    <w:rsid w:val="00060632"/>
    <w:rsid w:val="0006197C"/>
    <w:rsid w:val="0006281F"/>
    <w:rsid w:val="0008141C"/>
    <w:rsid w:val="00094A55"/>
    <w:rsid w:val="000A2CA3"/>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A8C"/>
    <w:rsid w:val="001F14C7"/>
    <w:rsid w:val="001F7405"/>
    <w:rsid w:val="00205533"/>
    <w:rsid w:val="00212B8D"/>
    <w:rsid w:val="00213430"/>
    <w:rsid w:val="00222983"/>
    <w:rsid w:val="00230E2C"/>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4D8"/>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4E51"/>
    <w:rsid w:val="004277FC"/>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79AC"/>
    <w:rsid w:val="004F21BD"/>
    <w:rsid w:val="004F4F1D"/>
    <w:rsid w:val="004F74DD"/>
    <w:rsid w:val="00501317"/>
    <w:rsid w:val="0050495C"/>
    <w:rsid w:val="00505DC9"/>
    <w:rsid w:val="00506E1E"/>
    <w:rsid w:val="00513C81"/>
    <w:rsid w:val="00527BFB"/>
    <w:rsid w:val="00532A32"/>
    <w:rsid w:val="00540B0B"/>
    <w:rsid w:val="0054216E"/>
    <w:rsid w:val="0054460F"/>
    <w:rsid w:val="005536CD"/>
    <w:rsid w:val="00554051"/>
    <w:rsid w:val="00557240"/>
    <w:rsid w:val="0055747E"/>
    <w:rsid w:val="005651F3"/>
    <w:rsid w:val="00572184"/>
    <w:rsid w:val="005726A2"/>
    <w:rsid w:val="00577A15"/>
    <w:rsid w:val="00580533"/>
    <w:rsid w:val="0059131D"/>
    <w:rsid w:val="005B18DE"/>
    <w:rsid w:val="005B3F92"/>
    <w:rsid w:val="005B479C"/>
    <w:rsid w:val="005B561E"/>
    <w:rsid w:val="005C07E4"/>
    <w:rsid w:val="005C2124"/>
    <w:rsid w:val="005C336F"/>
    <w:rsid w:val="005C409A"/>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D2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547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A46"/>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4F4"/>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9E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2FA1"/>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92F"/>
    <w:rsid w:val="00BB3A11"/>
    <w:rsid w:val="00BB4DDB"/>
    <w:rsid w:val="00BB5D79"/>
    <w:rsid w:val="00BB5F02"/>
    <w:rsid w:val="00BC109A"/>
    <w:rsid w:val="00BC7892"/>
    <w:rsid w:val="00BE24D6"/>
    <w:rsid w:val="00BE7EFA"/>
    <w:rsid w:val="00BF06AD"/>
    <w:rsid w:val="00BF2C67"/>
    <w:rsid w:val="00C04F4D"/>
    <w:rsid w:val="00C12E48"/>
    <w:rsid w:val="00C13D14"/>
    <w:rsid w:val="00C15F53"/>
    <w:rsid w:val="00C23F09"/>
    <w:rsid w:val="00C25356"/>
    <w:rsid w:val="00C328D0"/>
    <w:rsid w:val="00C41A54"/>
    <w:rsid w:val="00C46BC1"/>
    <w:rsid w:val="00C5235F"/>
    <w:rsid w:val="00C54CE2"/>
    <w:rsid w:val="00C63B06"/>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3C8"/>
    <w:rsid w:val="00D10496"/>
    <w:rsid w:val="00D11173"/>
    <w:rsid w:val="00D1215F"/>
    <w:rsid w:val="00D16561"/>
    <w:rsid w:val="00D17FF8"/>
    <w:rsid w:val="00D268AC"/>
    <w:rsid w:val="00D27FF3"/>
    <w:rsid w:val="00D343D0"/>
    <w:rsid w:val="00D346A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D73"/>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1FD"/>
    <w:rsid w:val="00FA0AFC"/>
    <w:rsid w:val="00FA1C82"/>
    <w:rsid w:val="00FA2ED1"/>
    <w:rsid w:val="00FA4A52"/>
    <w:rsid w:val="00FB4045"/>
    <w:rsid w:val="00FB4D8E"/>
    <w:rsid w:val="00FC0D0A"/>
    <w:rsid w:val="00FC1B0B"/>
    <w:rsid w:val="00FD2F97"/>
    <w:rsid w:val="00FE142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E713B56"/>
  <w15:docId w15:val="{023154B7-6C7F-48DA-92E5-EF16DC47C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B392F"/>
  </w:style>
  <w:style w:type="paragraph" w:styleId="BalloonText">
    <w:name w:val="Balloon Text"/>
    <w:basedOn w:val="Normal"/>
    <w:link w:val="BalloonTextChar"/>
    <w:semiHidden/>
    <w:unhideWhenUsed/>
    <w:rsid w:val="000138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138E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816</Words>
  <Characters>4394</Characters>
  <Application>Microsoft Office Word</Application>
  <DocSecurity>0</DocSecurity>
  <Lines>119</Lines>
  <Paragraphs>35</Paragraphs>
  <ScaleCrop>false</ScaleCrop>
  <HeadingPairs>
    <vt:vector size="2" baseType="variant">
      <vt:variant>
        <vt:lpstr>Title</vt:lpstr>
      </vt:variant>
      <vt:variant>
        <vt:i4>1</vt:i4>
      </vt:variant>
    </vt:vector>
  </HeadingPairs>
  <TitlesOfParts>
    <vt:vector size="1" baseType="lpstr">
      <vt:lpstr>A4540</vt:lpstr>
    </vt:vector>
  </TitlesOfParts>
  <Manager>R229</Manager>
  <Company>NJ Office of Legislative Services</Company>
  <LinksUpToDate>false</LinksUpToDate>
  <CharactersWithSpaces>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A4540</dc:title>
  <dc:subject/>
  <dc:creator>Assemblywoman  VAINIERI HUTTLE</dc:creator>
  <cp:keywords>A4540|3|EA |131|0|131|N|0|</cp:keywords>
  <dc:description>INTRODUCED AUGUST 13, 2020</dc:description>
  <cp:lastModifiedBy>Todaro, Vivian</cp:lastModifiedBy>
  <cp:revision>2</cp:revision>
  <cp:lastPrinted>2021-11-12T15:03:00Z</cp:lastPrinted>
  <dcterms:created xsi:type="dcterms:W3CDTF">2021-11-12T15:03:00Z</dcterms:created>
  <dcterms:modified xsi:type="dcterms:W3CDTF">2021-11-12T15:03:00Z</dcterms:modified>
  <cp:category>s.1 – C.2A:62A-36 to 2019/370_x000d_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