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4EF" w:rsidRDefault="008D64EF" w:rsidP="008D64EF">
      <w:pPr>
        <w:pStyle w:val="bpuReprint"/>
      </w:pPr>
      <w:bookmarkStart w:id="0" w:name="bpuFrontPg"/>
      <w:bookmarkStart w:id="1" w:name="_GoBack"/>
      <w:bookmarkEnd w:id="0"/>
      <w:bookmarkEnd w:id="1"/>
      <w:r>
        <w:t>[First Reprint]</w:t>
      </w:r>
    </w:p>
    <w:p w:rsidR="0068705C" w:rsidRDefault="0068705C" w:rsidP="0068705C">
      <w:pPr>
        <w:pStyle w:val="bpuBill"/>
      </w:pPr>
      <w:r>
        <w:t xml:space="preserve">ASSEMBLY, No. 4552 </w:t>
      </w:r>
    </w:p>
    <w:p w:rsidR="0068705C" w:rsidRPr="009D38FF" w:rsidRDefault="0068705C" w:rsidP="006870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76558" r:id="rId7"/>
        </w:object>
      </w:r>
    </w:p>
    <w:p w:rsidR="0068705C" w:rsidRDefault="0068705C" w:rsidP="0068705C">
      <w:pPr>
        <w:pStyle w:val="bpuState"/>
      </w:pPr>
      <w:r>
        <w:t>STATE OF NEW JERSEY</w:t>
      </w:r>
    </w:p>
    <w:p w:rsidR="0068705C" w:rsidRDefault="0068705C" w:rsidP="0068705C">
      <w:pPr>
        <w:pStyle w:val="bpuLegislature"/>
      </w:pPr>
      <w:r>
        <w:t>219th LEGISLATURE</w:t>
      </w:r>
    </w:p>
    <w:p w:rsidR="0068705C" w:rsidRDefault="0068705C" w:rsidP="0068705C">
      <w:pPr>
        <w:pStyle w:val="bpuWpGraphic"/>
      </w:pPr>
      <w:r>
        <w:object w:dxaOrig="8985" w:dyaOrig="255">
          <v:shape id="_x0000_i1026" type="#_x0000_t75" style="width:6in;height:12pt" o:ole="">
            <v:imagedata r:id="rId6" o:title=""/>
          </v:shape>
          <o:OLEObject Type="Embed" ProgID="WPWin6.1" ShapeID="_x0000_i1026" DrawAspect="Content" ObjectID="_1678276559" r:id="rId8"/>
        </w:object>
      </w:r>
      <w:r>
        <w:t xml:space="preserve">  </w:t>
      </w:r>
    </w:p>
    <w:p w:rsidR="0068705C" w:rsidRDefault="0068705C" w:rsidP="0068705C">
      <w:pPr>
        <w:pStyle w:val="bpuIntro"/>
      </w:pPr>
      <w:r>
        <w:t>INTRODUCED AUGUST 24, 2020</w:t>
      </w:r>
    </w:p>
    <w:p w:rsidR="0068705C" w:rsidRDefault="0068705C" w:rsidP="0068705C">
      <w:pPr>
        <w:pStyle w:val="bpuIntro"/>
      </w:pPr>
    </w:p>
    <w:p w:rsidR="0068705C" w:rsidRDefault="0068705C" w:rsidP="0068705C">
      <w:pPr>
        <w:pStyle w:val="bpuIntro"/>
        <w:sectPr w:rsidR="0068705C" w:rsidSect="004B36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705C" w:rsidRDefault="0068705C" w:rsidP="0068705C">
      <w:pPr>
        <w:pStyle w:val="bpuIntro"/>
      </w:pPr>
    </w:p>
    <w:p w:rsidR="0068705C" w:rsidRDefault="0068705C" w:rsidP="0068705C">
      <w:pPr>
        <w:pStyle w:val="bpuSponsor"/>
      </w:pPr>
      <w:r>
        <w:t>Sponsored by:</w:t>
      </w:r>
    </w:p>
    <w:p w:rsidR="0068705C" w:rsidRDefault="0068705C" w:rsidP="0068705C">
      <w:pPr>
        <w:pStyle w:val="bpuSponsor"/>
      </w:pPr>
      <w:r>
        <w:t>Assemblyman  ERIC HOUGHTALING</w:t>
      </w:r>
    </w:p>
    <w:p w:rsidR="0068705C" w:rsidRDefault="0068705C" w:rsidP="0068705C">
      <w:pPr>
        <w:pStyle w:val="bpuSponsor"/>
      </w:pPr>
      <w:r>
        <w:t>District 11 (Monmouth)</w:t>
      </w:r>
    </w:p>
    <w:p w:rsidR="0068705C" w:rsidRDefault="0017482A" w:rsidP="0017482A">
      <w:pPr>
        <w:pStyle w:val="bpuSponsor"/>
      </w:pPr>
      <w:r>
        <w:t>Assemblyman  DANIEL R. BENSON</w:t>
      </w:r>
    </w:p>
    <w:p w:rsidR="0017482A" w:rsidRDefault="0017482A" w:rsidP="0017482A">
      <w:pPr>
        <w:pStyle w:val="bpuSponsor"/>
      </w:pPr>
      <w:r>
        <w:t>District 14 (Mercer and Middlesex)</w:t>
      </w:r>
    </w:p>
    <w:p w:rsidR="0017482A" w:rsidRDefault="003C7571" w:rsidP="003C7571">
      <w:pPr>
        <w:pStyle w:val="bpuSponsor"/>
      </w:pPr>
      <w:r>
        <w:t>Assemblyman  P. CHRISTOPHER TULLY</w:t>
      </w:r>
    </w:p>
    <w:p w:rsidR="003C7571" w:rsidRDefault="003C7571" w:rsidP="003C7571">
      <w:pPr>
        <w:pStyle w:val="bpuSponsor"/>
      </w:pPr>
      <w:r>
        <w:t>District 38 (Bergen and Passaic)</w:t>
      </w:r>
    </w:p>
    <w:p w:rsidR="003C7571" w:rsidRPr="003C7571" w:rsidRDefault="003C7571" w:rsidP="003C7571">
      <w:pPr>
        <w:pStyle w:val="bpuSponsor"/>
      </w:pPr>
    </w:p>
    <w:p w:rsidR="0068705C" w:rsidRDefault="004B36A5" w:rsidP="004B36A5">
      <w:pPr>
        <w:pStyle w:val="bpuSponsor"/>
      </w:pPr>
      <w:r>
        <w:t>Co-Sponsored by:</w:t>
      </w:r>
    </w:p>
    <w:p w:rsidR="004B36A5" w:rsidRDefault="004B36A5" w:rsidP="004B36A5">
      <w:pPr>
        <w:pStyle w:val="bpuSponsor"/>
      </w:pPr>
      <w:r w:rsidRPr="004B36A5">
        <w:t>Assemblywoman Downey</w:t>
      </w:r>
    </w:p>
    <w:p w:rsidR="004B36A5" w:rsidRDefault="004B36A5" w:rsidP="004B36A5"/>
    <w:p w:rsidR="004B36A5" w:rsidRPr="004B36A5" w:rsidRDefault="004B36A5" w:rsidP="004B36A5"/>
    <w:p w:rsidR="0068705C" w:rsidRDefault="0068705C" w:rsidP="0068705C">
      <w:pPr>
        <w:pStyle w:val="bpuSponsor"/>
      </w:pPr>
    </w:p>
    <w:p w:rsidR="0068705C" w:rsidRDefault="0068705C" w:rsidP="0068705C">
      <w:pPr>
        <w:pStyle w:val="bpuSponsor"/>
      </w:pPr>
    </w:p>
    <w:p w:rsidR="0068705C" w:rsidRDefault="0068705C" w:rsidP="0068705C">
      <w:pPr>
        <w:pStyle w:val="bpuSponsor"/>
      </w:pPr>
      <w:r>
        <w:t>SYNOPSIS</w:t>
      </w:r>
    </w:p>
    <w:p w:rsidR="0068705C" w:rsidRDefault="0068705C" w:rsidP="0068705C">
      <w:pPr>
        <w:pStyle w:val="bpuNormText"/>
      </w:pPr>
      <w:r>
        <w:tab/>
        <w:t xml:space="preserve">Exempts New Jersey Infrastructure Bank projects from certain local bond requirements. </w:t>
      </w:r>
    </w:p>
    <w:p w:rsidR="0068705C" w:rsidRDefault="0068705C" w:rsidP="0068705C">
      <w:pPr>
        <w:pStyle w:val="bpuNormText"/>
      </w:pPr>
    </w:p>
    <w:p w:rsidR="0068705C" w:rsidRDefault="0068705C" w:rsidP="0068705C">
      <w:pPr>
        <w:pStyle w:val="bpuSponsor"/>
      </w:pPr>
      <w:r>
        <w:t xml:space="preserve">CURRENT VERSION OF TEXT </w:t>
      </w:r>
    </w:p>
    <w:p w:rsidR="0068705C" w:rsidRDefault="008D64EF" w:rsidP="0068705C">
      <w:pPr>
        <w:pStyle w:val="bpuNormText"/>
      </w:pPr>
      <w:r>
        <w:tab/>
        <w:t>As reported by the Assembly Transportation and Independent Authorities Committee on February 22, 2021, with amendments.</w:t>
      </w:r>
    </w:p>
    <w:p w:rsidR="0068705C" w:rsidRDefault="0068705C" w:rsidP="006870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705C" w:rsidRDefault="0068705C" w:rsidP="008916EC">
      <w:pPr>
        <w:pStyle w:val="FronterPage"/>
        <w:tabs>
          <w:tab w:val="clear" w:pos="720"/>
          <w:tab w:val="clear" w:pos="1440"/>
          <w:tab w:val="clear" w:pos="2160"/>
          <w:tab w:val="clear" w:pos="2880"/>
          <w:tab w:val="clear" w:pos="3600"/>
          <w:tab w:val="clear" w:pos="4320"/>
          <w:tab w:val="clear" w:pos="5040"/>
        </w:tabs>
        <w:sectPr w:rsidR="0068705C" w:rsidSect="0068705C">
          <w:type w:val="continuous"/>
          <w:pgSz w:w="12240" w:h="20160" w:code="5"/>
          <w:pgMar w:top="1440" w:right="2275" w:bottom="1440" w:left="2275" w:header="72" w:footer="720" w:gutter="0"/>
          <w:pgNumType w:start="1"/>
          <w:cols w:space="720"/>
          <w:docGrid w:linePitch="360"/>
        </w:sectPr>
      </w:pPr>
    </w:p>
    <w:p w:rsidR="00686AEB" w:rsidRPr="00677316" w:rsidRDefault="00805E65" w:rsidP="003E47BA">
      <w:pPr>
        <w:pStyle w:val="HangingAnAct"/>
        <w:rPr>
          <w:rStyle w:val="HangingAnActChar"/>
        </w:rPr>
      </w:pPr>
      <w:r>
        <w:rPr>
          <w:rStyle w:val="BillHead"/>
        </w:rPr>
        <w:lastRenderedPageBreak/>
        <w:t>An Act</w:t>
      </w:r>
      <w:r w:rsidR="00686AEB" w:rsidRPr="006B7FA7">
        <w:rPr>
          <w:rStyle w:val="HangingAnActChar"/>
        </w:rPr>
        <w:t xml:space="preserve"> </w:t>
      </w:r>
      <w:r w:rsidR="00427B71" w:rsidRPr="00427B71">
        <w:rPr>
          <w:rStyle w:val="HangingAnActChar"/>
        </w:rPr>
        <w:t xml:space="preserve">concerning local bond requirements and amending </w:t>
      </w:r>
      <w:r w:rsidR="000B284B" w:rsidRPr="000B284B">
        <w:t>N.J.S.</w:t>
      </w:r>
      <w:r w:rsidR="00427B71" w:rsidRPr="00427B71">
        <w:rPr>
          <w:rStyle w:val="HangingAnActChar"/>
        </w:rPr>
        <w:t xml:space="preserve">40A:2-11 and </w:t>
      </w:r>
      <w:r w:rsidR="000B284B" w:rsidRPr="000B284B">
        <w:t>N.J.S.</w:t>
      </w:r>
      <w:r w:rsidR="00427B71" w:rsidRPr="00427B71">
        <w:rPr>
          <w:rStyle w:val="HangingAnActChar"/>
        </w:rPr>
        <w:t>40A:2-26.</w:t>
      </w:r>
    </w:p>
    <w:p w:rsidR="000B1054" w:rsidRPr="00D71D68" w:rsidRDefault="000B1054" w:rsidP="000B1054"/>
    <w:p w:rsidR="00686AEB" w:rsidRPr="00AA7880" w:rsidRDefault="00686AEB" w:rsidP="00686AEB">
      <w:r>
        <w:tab/>
      </w:r>
      <w:r w:rsidR="00805E65">
        <w:rPr>
          <w:rStyle w:val="BillHeading2"/>
        </w:rPr>
        <w:t>Be It Enacted</w:t>
      </w:r>
      <w:r>
        <w:rPr>
          <w:rStyle w:val="BillHeading2"/>
        </w:rPr>
        <w:t xml:space="preserve"> </w:t>
      </w:r>
      <w:r w:rsidR="00805E65">
        <w:rPr>
          <w:rStyle w:val="BillLanguage"/>
        </w:rPr>
        <w:t>by the Senate and General Assembly of the State of New Jersey:</w:t>
      </w:r>
    </w:p>
    <w:p w:rsidR="00686AEB" w:rsidRPr="00D71D68" w:rsidRDefault="00686AEB" w:rsidP="00686AEB"/>
    <w:p w:rsidR="00FD7090" w:rsidRDefault="00FD7090" w:rsidP="00686AEB">
      <w:r>
        <w:tab/>
        <w:t>1.</w:t>
      </w:r>
      <w:r>
        <w:tab/>
      </w:r>
      <w:r w:rsidRPr="00FD7090">
        <w:t>N.J.S.40A:2-11 is amended to read as follows:</w:t>
      </w:r>
      <w:r>
        <w:t xml:space="preserve"> </w:t>
      </w:r>
    </w:p>
    <w:p w:rsidR="00FD7090" w:rsidRDefault="00FD7090" w:rsidP="00FD7090">
      <w:r>
        <w:tab/>
        <w:t>40A:2-11.</w:t>
      </w:r>
      <w:r w:rsidR="00290AE9">
        <w:tab/>
      </w:r>
      <w:r>
        <w:t xml:space="preserve">a. </w:t>
      </w:r>
      <w:r w:rsidR="00290AE9">
        <w:t xml:space="preserve"> </w:t>
      </w:r>
      <w:r>
        <w:t xml:space="preserve">No bond ordinance shall be finally adopted unless it appropriates to the purpose, or ratably to the respective purposes to be financed, in addition to the obligations thereby authorized, a sum as a down payment which is not less than </w:t>
      </w:r>
      <w:r w:rsidR="00632F7C" w:rsidRPr="00632F7C">
        <w:rPr>
          <w:rFonts w:ascii="Albertus Extra Bold" w:hAnsi="Albertus Extra Bold"/>
          <w:b/>
        </w:rPr>
        <w:t>[</w:t>
      </w:r>
      <w:r>
        <w:t>5%</w:t>
      </w:r>
      <w:r w:rsidR="00632F7C" w:rsidRPr="00632F7C">
        <w:rPr>
          <w:rFonts w:ascii="Albertus Extra Bold" w:hAnsi="Albertus Extra Bold"/>
          <w:b/>
        </w:rPr>
        <w:t>]</w:t>
      </w:r>
      <w:r w:rsidR="00632F7C">
        <w:t xml:space="preserve"> </w:t>
      </w:r>
      <w:r w:rsidR="00632F7C">
        <w:rPr>
          <w:u w:val="single"/>
        </w:rPr>
        <w:t>five percent</w:t>
      </w:r>
      <w:r>
        <w:t xml:space="preserve"> of the amount of the obligations authorized.</w:t>
      </w:r>
    </w:p>
    <w:p w:rsidR="00FD7090" w:rsidRDefault="00FD7090" w:rsidP="00FD7090">
      <w:r>
        <w:tab/>
        <w:t>b.</w:t>
      </w:r>
      <w:r>
        <w:tab/>
        <w:t>Said sum so appropriated as a down payment must have been made available prior to final adoption of the bond ordinance from any one or more of the following:</w:t>
      </w:r>
    </w:p>
    <w:p w:rsidR="00FD7090" w:rsidRDefault="00FD7090" w:rsidP="00FD7090">
      <w:r>
        <w:tab/>
        <w:t>1.</w:t>
      </w:r>
      <w:r>
        <w:tab/>
        <w:t>by provision in a previously adopted budget or budgets of the local unit for down payment or for capital improvement purposes;</w:t>
      </w:r>
    </w:p>
    <w:p w:rsidR="00FD7090" w:rsidRDefault="00FD7090" w:rsidP="00FD7090">
      <w:r>
        <w:tab/>
        <w:t>2.</w:t>
      </w:r>
      <w:r>
        <w:tab/>
        <w:t>from moneys then actually held by the local unit and previously contributed for such purpose other than by the local unit; or</w:t>
      </w:r>
    </w:p>
    <w:p w:rsidR="00FD7090" w:rsidRDefault="00FD7090" w:rsidP="00FD7090">
      <w:r>
        <w:tab/>
        <w:t>3.</w:t>
      </w:r>
      <w:r>
        <w:tab/>
        <w:t>by emergency appropriation.</w:t>
      </w:r>
    </w:p>
    <w:p w:rsidR="00FD7090" w:rsidRDefault="00FD7090" w:rsidP="00FD7090">
      <w:r>
        <w:tab/>
        <w:t>c.</w:t>
      </w:r>
      <w:r>
        <w:tab/>
        <w:t>The provisions of this section shall not apply to a bond ordinance which authorizes obligations solely for any purpose referred to in paragraphs a., b., c., d., e.</w:t>
      </w:r>
      <w:r w:rsidR="00632F7C">
        <w:rPr>
          <w:u w:val="single"/>
        </w:rPr>
        <w:t>,</w:t>
      </w:r>
      <w:r>
        <w:t xml:space="preserve"> and h. of </w:t>
      </w:r>
      <w:r w:rsidR="000B284B" w:rsidRPr="000B284B">
        <w:rPr>
          <w:rFonts w:ascii="Albertus Extra Bold" w:hAnsi="Albertus Extra Bold"/>
          <w:b/>
        </w:rPr>
        <w:t>[</w:t>
      </w:r>
      <w:r w:rsidR="000B284B">
        <w:t xml:space="preserve">section </w:t>
      </w:r>
      <w:r>
        <w:t>40A:2-7</w:t>
      </w:r>
      <w:r w:rsidR="000B284B" w:rsidRPr="000B284B">
        <w:rPr>
          <w:rFonts w:ascii="Albertus Extra Bold" w:hAnsi="Albertus Extra Bold"/>
          <w:b/>
        </w:rPr>
        <w:t>]</w:t>
      </w:r>
      <w:r>
        <w:t xml:space="preserve"> </w:t>
      </w:r>
      <w:r w:rsidR="000B284B">
        <w:rPr>
          <w:u w:val="single"/>
        </w:rPr>
        <w:t>N.J.S.40A:2-7</w:t>
      </w:r>
      <w:r w:rsidR="000B284B"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000B284B" w:rsidRPr="000B284B">
        <w:rPr>
          <w:u w:val="single"/>
        </w:rPr>
        <w:t xml:space="preserve">projects </w:t>
      </w:r>
      <w:r w:rsidRPr="000B284B">
        <w:rPr>
          <w:u w:val="single"/>
        </w:rPr>
        <w:t>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FD7090" w:rsidRDefault="008D4787" w:rsidP="00FD7090">
      <w:r>
        <w:t>(</w:t>
      </w:r>
      <w:proofErr w:type="spellStart"/>
      <w:r>
        <w:t>cf</w:t>
      </w:r>
      <w:proofErr w:type="spellEnd"/>
      <w:r>
        <w:t>: P.L</w:t>
      </w:r>
      <w:r w:rsidR="00632F7C">
        <w:t>.</w:t>
      </w:r>
      <w:r>
        <w:t>2015, c.95, s.33)</w:t>
      </w:r>
    </w:p>
    <w:p w:rsidR="00FD7090" w:rsidRDefault="00FD7090" w:rsidP="00686AEB"/>
    <w:p w:rsidR="00FD7090" w:rsidRDefault="00FD7090" w:rsidP="00686AEB">
      <w:r>
        <w:tab/>
        <w:t>2.</w:t>
      </w:r>
      <w:r>
        <w:tab/>
      </w:r>
      <w:r w:rsidR="00E805B6" w:rsidRPr="00FD7090">
        <w:t>N.J.S.40A:2-</w:t>
      </w:r>
      <w:r w:rsidR="00E805B6">
        <w:t>26</w:t>
      </w:r>
      <w:r w:rsidR="00E805B6" w:rsidRPr="00FD7090">
        <w:t xml:space="preserve"> is amended to read as follows:</w:t>
      </w:r>
    </w:p>
    <w:p w:rsidR="00E805B6" w:rsidRDefault="000B284B" w:rsidP="00E805B6">
      <w:r>
        <w:tab/>
      </w:r>
      <w:r w:rsidR="00E805B6">
        <w:t>40A:2-26.</w:t>
      </w:r>
      <w:r w:rsidR="00E805B6">
        <w:tab/>
        <w:t>Maturities of all bonds shall be as determined by bond ordinance or by subsequent resolution and within the following limitations:</w:t>
      </w:r>
    </w:p>
    <w:p w:rsidR="00E805B6" w:rsidRDefault="00E805B6" w:rsidP="00E805B6">
      <w:r>
        <w:tab/>
        <w:t>a.</w:t>
      </w:r>
      <w:r>
        <w:tab/>
        <w:t>All bonds shall mature within the period or average period of usefulness determined in the bond ordinance.</w:t>
      </w:r>
    </w:p>
    <w:p w:rsidR="00E805B6" w:rsidRDefault="00E805B6" w:rsidP="00E805B6">
      <w:r>
        <w:tab/>
        <w:t>b.</w:t>
      </w:r>
      <w:r>
        <w:tab/>
        <w:t xml:space="preserve">All bonds shall mature in annual installments, the first of which shall be payable not more than one year from the date of the bonds.  No annual installment shall exceed by more than </w:t>
      </w:r>
      <w:r w:rsidR="00632F7C" w:rsidRPr="00632F7C">
        <w:rPr>
          <w:rFonts w:ascii="Albertus Extra Bold" w:hAnsi="Albertus Extra Bold"/>
          <w:b/>
        </w:rPr>
        <w:t>[</w:t>
      </w:r>
      <w:r>
        <w:t>100%</w:t>
      </w:r>
      <w:r w:rsidR="00632F7C" w:rsidRPr="00632F7C">
        <w:rPr>
          <w:rFonts w:ascii="Albertus Extra Bold" w:hAnsi="Albertus Extra Bold"/>
          <w:b/>
        </w:rPr>
        <w:t>]</w:t>
      </w:r>
      <w:r w:rsidR="00632F7C">
        <w:t xml:space="preserve"> </w:t>
      </w:r>
      <w:r w:rsidR="00632F7C">
        <w:rPr>
          <w:u w:val="single"/>
        </w:rPr>
        <w:t>100 percent</w:t>
      </w:r>
      <w:r>
        <w:t xml:space="preserve"> the amount of the smallest prior installment.</w:t>
      </w:r>
    </w:p>
    <w:p w:rsidR="00E805B6" w:rsidRDefault="00E805B6" w:rsidP="00E805B6">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E805B6" w:rsidRDefault="00E805B6" w:rsidP="00E805B6">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E805B6" w:rsidRDefault="00E805B6" w:rsidP="00E805B6">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 xml:space="preserve">relating to the financing of one or more environmental infrastructure </w:t>
      </w:r>
      <w:r w:rsidR="000B284B">
        <w:rPr>
          <w:u w:val="single"/>
        </w:rPr>
        <w:t xml:space="preserve">projects </w:t>
      </w:r>
      <w:r>
        <w:rPr>
          <w:u w:val="single"/>
        </w:rPr>
        <w:t>or transportation projects as defined in section 3 of P.L.1985, c.334 (C.58:11B-3)</w:t>
      </w:r>
      <w:r>
        <w:t xml:space="preserve"> or (2) the State, acting by and through the Department of Environmental Protection, in connection with a loan made by the State, </w:t>
      </w:r>
      <w:r w:rsidR="008D4787" w:rsidRPr="008D4787">
        <w:rPr>
          <w:rFonts w:ascii="Albertus Extra Bold" w:hAnsi="Albertus Extra Bold"/>
          <w:b/>
        </w:rPr>
        <w:t>[</w:t>
      </w:r>
      <w:r>
        <w:t>in each case</w:t>
      </w:r>
      <w:r w:rsidR="008D4787" w:rsidRPr="008D4787">
        <w:rPr>
          <w:rFonts w:ascii="Albertus Extra Bold" w:hAnsi="Albertus Extra Bold"/>
          <w:b/>
        </w:rPr>
        <w:t>]</w:t>
      </w:r>
      <w:r>
        <w:t xml:space="preserve"> relating to the financing of one or more environmental infrastructure projects as defined in section 3 of P.L.1985, c.334 (C.58:11B-3).</w:t>
      </w:r>
    </w:p>
    <w:p w:rsidR="00E805B6" w:rsidRDefault="00E805B6" w:rsidP="00E805B6">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E805B6" w:rsidRDefault="00E805B6" w:rsidP="00E805B6">
      <w:r>
        <w:tab/>
        <w:t>g.</w:t>
      </w:r>
      <w:r>
        <w:tab/>
        <w:t xml:space="preserve">The governing body, by resolution, may allow the adjustment of, or otherwise delegate to a finance officer the authority to adjust, the maturity schedule of the bonds, up to 24 hours prior to the time advertised for the receipt of bids and within 24 hours after the award of bids; provided that no maturity schedule adjustment shall exceed </w:t>
      </w:r>
      <w:r w:rsidR="00632F7C" w:rsidRPr="00632F7C">
        <w:rPr>
          <w:rFonts w:ascii="Albertus Extra Bold" w:hAnsi="Albertus Extra Bold"/>
          <w:b/>
        </w:rPr>
        <w:t>[</w:t>
      </w:r>
      <w:r>
        <w:t>10%</w:t>
      </w:r>
      <w:r w:rsidR="00632F7C" w:rsidRPr="00632F7C">
        <w:rPr>
          <w:rFonts w:ascii="Albertus Extra Bold" w:hAnsi="Albertus Extra Bold"/>
          <w:b/>
        </w:rPr>
        <w:t>]</w:t>
      </w:r>
      <w:r w:rsidR="00632F7C">
        <w:t xml:space="preserve"> </w:t>
      </w:r>
      <w:r w:rsidR="00632F7C">
        <w:rPr>
          <w:u w:val="single"/>
        </w:rPr>
        <w:t>10 percent</w:t>
      </w:r>
      <w:r>
        <w:t xml:space="preserve"> of the principal for any maturity with the aggregate adjustment to maturity not to exceed </w:t>
      </w:r>
      <w:r w:rsidR="00632F7C" w:rsidRPr="00632F7C">
        <w:rPr>
          <w:rFonts w:ascii="Albertus Extra Bold" w:hAnsi="Albertus Extra Bold"/>
          <w:b/>
        </w:rPr>
        <w:t>[</w:t>
      </w:r>
      <w:r>
        <w:t>10%</w:t>
      </w:r>
      <w:r w:rsidR="00632F7C" w:rsidRPr="00632F7C">
        <w:rPr>
          <w:rFonts w:ascii="Albertus Extra Bold" w:hAnsi="Albertus Extra Bold"/>
          <w:b/>
        </w:rPr>
        <w:t>]</w:t>
      </w:r>
      <w:r w:rsidR="00632F7C">
        <w:t xml:space="preserve"> </w:t>
      </w:r>
      <w:r w:rsidR="00632F7C">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E805B6" w:rsidRDefault="000B284B" w:rsidP="00E805B6">
      <w:r>
        <w:t>(</w:t>
      </w:r>
      <w:proofErr w:type="spellStart"/>
      <w:r>
        <w:t>cf</w:t>
      </w:r>
      <w:proofErr w:type="spellEnd"/>
      <w:r>
        <w:t>: P.L.</w:t>
      </w:r>
      <w:r w:rsidR="00E805B6">
        <w:t>20</w:t>
      </w:r>
      <w:r>
        <w:t>15</w:t>
      </w:r>
      <w:r w:rsidR="00E805B6">
        <w:t>, c.95, s.12</w:t>
      </w:r>
      <w:r w:rsidR="00791A55">
        <w:t>)</w:t>
      </w:r>
    </w:p>
    <w:p w:rsidR="00FD7090" w:rsidRDefault="00FD7090" w:rsidP="00686AEB"/>
    <w:p w:rsidR="008D64EF" w:rsidRPr="008D64EF" w:rsidRDefault="008D64EF" w:rsidP="008D6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D64EF">
        <w:rPr>
          <w:spacing w:val="0"/>
        </w:rPr>
        <w:tab/>
        <w:t>3.</w:t>
      </w:r>
      <w:r w:rsidRPr="008D64EF">
        <w:rPr>
          <w:spacing w:val="0"/>
        </w:rPr>
        <w:tab/>
        <w:t xml:space="preserve">This act shall take effect </w:t>
      </w:r>
      <w:r w:rsidRPr="008D64EF">
        <w:rPr>
          <w:rFonts w:ascii="Albertus Extra Bold" w:hAnsi="Albertus Extra Bold"/>
          <w:b/>
          <w:vertAlign w:val="superscript"/>
        </w:rPr>
        <w:t>1</w:t>
      </w:r>
      <w:r w:rsidRPr="008D64EF">
        <w:rPr>
          <w:rFonts w:ascii="Albertus Extra Bold" w:hAnsi="Albertus Extra Bold"/>
          <w:b/>
        </w:rPr>
        <w:t>[</w:t>
      </w:r>
      <w:r w:rsidRPr="008D64EF">
        <w:rPr>
          <w:spacing w:val="0"/>
        </w:rPr>
        <w:t>90 days after the date of enactment</w:t>
      </w:r>
      <w:r w:rsidRPr="008D64EF">
        <w:rPr>
          <w:rFonts w:ascii="Albertus Extra Bold" w:hAnsi="Albertus Extra Bold"/>
          <w:b/>
        </w:rPr>
        <w:t>]</w:t>
      </w:r>
      <w:r w:rsidRPr="008D64EF">
        <w:rPr>
          <w:spacing w:val="0"/>
        </w:rPr>
        <w:t xml:space="preserve"> </w:t>
      </w:r>
      <w:r w:rsidRPr="008D64EF">
        <w:rPr>
          <w:spacing w:val="0"/>
          <w:u w:val="single"/>
        </w:rPr>
        <w:t>immediately</w:t>
      </w:r>
      <w:r w:rsidRPr="008D64EF">
        <w:rPr>
          <w:rFonts w:ascii="Albertus Extra Bold" w:hAnsi="Albertus Extra Bold"/>
          <w:b/>
          <w:vertAlign w:val="superscript"/>
        </w:rPr>
        <w:t>1</w:t>
      </w:r>
      <w:r w:rsidRPr="008D64EF">
        <w:rPr>
          <w:spacing w:val="0"/>
        </w:rPr>
        <w:t>.</w:t>
      </w:r>
    </w:p>
    <w:sectPr w:rsidR="008D64EF" w:rsidRPr="008D64EF" w:rsidSect="006870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C29" w:rsidRDefault="00B64C29">
      <w:r>
        <w:separator/>
      </w:r>
    </w:p>
  </w:endnote>
  <w:endnote w:type="continuationSeparator" w:id="0">
    <w:p w:rsidR="00B64C29" w:rsidRDefault="00B6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E9" w:rsidRDefault="004B36A5" w:rsidP="004B36A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E65" w:rsidRPr="00921C91" w:rsidRDefault="00805E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5E65" w:rsidRPr="00921C91" w:rsidRDefault="00805E65">
    <w:pPr>
      <w:pStyle w:val="Footer"/>
      <w:rPr>
        <w:szCs w:val="18"/>
      </w:rPr>
    </w:pPr>
  </w:p>
  <w:p w:rsidR="00805E65" w:rsidRPr="00921C91" w:rsidRDefault="00805E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64EF" w:rsidRDefault="008D64EF" w:rsidP="00686AEB">
    <w:pPr>
      <w:pStyle w:val="Footer"/>
    </w:pPr>
    <w:r>
      <w:tab/>
      <w:t>Matter enclosed in superscript numerals has been adopted as follows:</w:t>
    </w:r>
  </w:p>
  <w:p w:rsidR="008D64EF" w:rsidRDefault="008D64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February 22, 2021.</w:t>
    </w:r>
  </w:p>
  <w:p w:rsidR="008D64EF" w:rsidRPr="008D64EF" w:rsidRDefault="008D64E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C29" w:rsidRDefault="00B64C29">
      <w:r>
        <w:separator/>
      </w:r>
    </w:p>
  </w:footnote>
  <w:footnote w:type="continuationSeparator" w:id="0">
    <w:p w:rsidR="00B64C29" w:rsidRDefault="00B64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21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05C" w:rsidRDefault="0068705C" w:rsidP="0068705C">
    <w:pPr>
      <w:pStyle w:val="bpuHeadSpon"/>
    </w:pPr>
    <w:r w:rsidRPr="0068705C">
      <w:rPr>
        <w:rStyle w:val="bpuHeadSponChar"/>
      </w:rPr>
      <w:t>A4552</w:t>
    </w:r>
    <w:r>
      <w:t xml:space="preserve"> </w:t>
    </w:r>
    <w:r w:rsidR="008D64EF">
      <w:t xml:space="preserve">[1R] </w:t>
    </w:r>
    <w:r>
      <w:t>HOUGHTALING</w:t>
    </w:r>
    <w:r w:rsidR="00DC04BD">
      <w:t>, BENSON</w:t>
    </w:r>
  </w:p>
  <w:p w:rsidR="0068705C" w:rsidRDefault="0068705C" w:rsidP="0068705C">
    <w:pPr>
      <w:pStyle w:val="bpuHeadSpon"/>
    </w:pPr>
    <w:r>
      <w:fldChar w:fldCharType="begin"/>
    </w:r>
    <w:r>
      <w:instrText xml:space="preserve"> PAGE  \* MERGEFORMAT </w:instrText>
    </w:r>
    <w:r>
      <w:fldChar w:fldCharType="separate"/>
    </w:r>
    <w:r w:rsidR="00C43811">
      <w:rPr>
        <w:noProof/>
      </w:rPr>
      <w:t>4</w:t>
    </w:r>
    <w:r>
      <w:fldChar w:fldCharType="end"/>
    </w:r>
  </w:p>
  <w:p w:rsidR="0068705C" w:rsidRDefault="0068705C" w:rsidP="006870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05C" w:rsidRDefault="0068705C" w:rsidP="0068705C">
    <w:pPr>
      <w:pStyle w:val="bpuHeadSpon"/>
    </w:pPr>
    <w:r w:rsidRPr="0068705C">
      <w:rPr>
        <w:rStyle w:val="bpuHeadSponChar"/>
      </w:rPr>
      <w:t>A4552</w:t>
    </w:r>
    <w:r>
      <w:t xml:space="preserve"> </w:t>
    </w:r>
    <w:r w:rsidR="008D64EF">
      <w:t xml:space="preserve">[1R] </w:t>
    </w:r>
    <w:r>
      <w:t>HOUGHTALING</w:t>
    </w:r>
    <w:r w:rsidR="00DC04BD">
      <w:t>, BENSON</w:t>
    </w:r>
  </w:p>
  <w:p w:rsidR="0068705C" w:rsidRDefault="0068705C" w:rsidP="0068705C">
    <w:pPr>
      <w:pStyle w:val="bpuHeadSpon"/>
    </w:pPr>
    <w:r>
      <w:fldChar w:fldCharType="begin"/>
    </w:r>
    <w:r>
      <w:instrText xml:space="preserve"> PAGE  \* MERGEFORMAT </w:instrText>
    </w:r>
    <w:r>
      <w:fldChar w:fldCharType="separate"/>
    </w:r>
    <w:r w:rsidR="001D211E">
      <w:rPr>
        <w:noProof/>
      </w:rPr>
      <w:t>2</w:t>
    </w:r>
    <w:r>
      <w:fldChar w:fldCharType="end"/>
    </w:r>
  </w:p>
  <w:p w:rsidR="0068705C" w:rsidRDefault="0068705C" w:rsidP="006870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C29"/>
    <w:rsid w:val="000051BD"/>
    <w:rsid w:val="000160A5"/>
    <w:rsid w:val="0002335B"/>
    <w:rsid w:val="0003549A"/>
    <w:rsid w:val="000367AE"/>
    <w:rsid w:val="00043B22"/>
    <w:rsid w:val="00054975"/>
    <w:rsid w:val="00057D20"/>
    <w:rsid w:val="0006197C"/>
    <w:rsid w:val="0006281F"/>
    <w:rsid w:val="00067453"/>
    <w:rsid w:val="0008141C"/>
    <w:rsid w:val="00094A55"/>
    <w:rsid w:val="000A44A7"/>
    <w:rsid w:val="000B1054"/>
    <w:rsid w:val="000B284B"/>
    <w:rsid w:val="000B3411"/>
    <w:rsid w:val="000B681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82A"/>
    <w:rsid w:val="00181676"/>
    <w:rsid w:val="00183603"/>
    <w:rsid w:val="00194E78"/>
    <w:rsid w:val="0019707B"/>
    <w:rsid w:val="00197E8B"/>
    <w:rsid w:val="00197FA4"/>
    <w:rsid w:val="001A0E39"/>
    <w:rsid w:val="001A161A"/>
    <w:rsid w:val="001A244D"/>
    <w:rsid w:val="001A3B79"/>
    <w:rsid w:val="001A66B6"/>
    <w:rsid w:val="001B4716"/>
    <w:rsid w:val="001B4EA4"/>
    <w:rsid w:val="001C7C52"/>
    <w:rsid w:val="001D211E"/>
    <w:rsid w:val="001D25F3"/>
    <w:rsid w:val="001E15F1"/>
    <w:rsid w:val="001E16FA"/>
    <w:rsid w:val="001E6213"/>
    <w:rsid w:val="001F14C7"/>
    <w:rsid w:val="001F7405"/>
    <w:rsid w:val="00205533"/>
    <w:rsid w:val="00207A17"/>
    <w:rsid w:val="00212B8D"/>
    <w:rsid w:val="00222983"/>
    <w:rsid w:val="002370D0"/>
    <w:rsid w:val="00255958"/>
    <w:rsid w:val="00257FA2"/>
    <w:rsid w:val="0026574A"/>
    <w:rsid w:val="002660BB"/>
    <w:rsid w:val="002720E8"/>
    <w:rsid w:val="00275293"/>
    <w:rsid w:val="002776B0"/>
    <w:rsid w:val="00286C7E"/>
    <w:rsid w:val="00290AE9"/>
    <w:rsid w:val="002A1029"/>
    <w:rsid w:val="002A3A1A"/>
    <w:rsid w:val="002A4692"/>
    <w:rsid w:val="002A51BA"/>
    <w:rsid w:val="002B2E26"/>
    <w:rsid w:val="002B3FE6"/>
    <w:rsid w:val="002B4F36"/>
    <w:rsid w:val="002C2D81"/>
    <w:rsid w:val="002C461E"/>
    <w:rsid w:val="002C6CEC"/>
    <w:rsid w:val="002E09CE"/>
    <w:rsid w:val="002E38DF"/>
    <w:rsid w:val="002E69D1"/>
    <w:rsid w:val="002F3BA6"/>
    <w:rsid w:val="003015E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571"/>
    <w:rsid w:val="003C7FB2"/>
    <w:rsid w:val="003D24DE"/>
    <w:rsid w:val="003E26D4"/>
    <w:rsid w:val="003E47BA"/>
    <w:rsid w:val="003F3B37"/>
    <w:rsid w:val="0040195A"/>
    <w:rsid w:val="00402DC0"/>
    <w:rsid w:val="00416C4B"/>
    <w:rsid w:val="0041751E"/>
    <w:rsid w:val="004211E5"/>
    <w:rsid w:val="00422091"/>
    <w:rsid w:val="00427B71"/>
    <w:rsid w:val="0043386C"/>
    <w:rsid w:val="00436F2D"/>
    <w:rsid w:val="00436F5D"/>
    <w:rsid w:val="00441B42"/>
    <w:rsid w:val="00441EE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08E"/>
    <w:rsid w:val="004A6940"/>
    <w:rsid w:val="004A77A4"/>
    <w:rsid w:val="004B36A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F7C"/>
    <w:rsid w:val="00635316"/>
    <w:rsid w:val="00635449"/>
    <w:rsid w:val="006378C5"/>
    <w:rsid w:val="00645E6A"/>
    <w:rsid w:val="00665CBC"/>
    <w:rsid w:val="00667A5C"/>
    <w:rsid w:val="00677316"/>
    <w:rsid w:val="00686AEB"/>
    <w:rsid w:val="0068705C"/>
    <w:rsid w:val="006A1846"/>
    <w:rsid w:val="006B7897"/>
    <w:rsid w:val="006B7FA7"/>
    <w:rsid w:val="006C086A"/>
    <w:rsid w:val="006C21C1"/>
    <w:rsid w:val="006C7327"/>
    <w:rsid w:val="006D00E5"/>
    <w:rsid w:val="006D791B"/>
    <w:rsid w:val="006E2895"/>
    <w:rsid w:val="006F180D"/>
    <w:rsid w:val="006F4334"/>
    <w:rsid w:val="006F47AF"/>
    <w:rsid w:val="006F6B8A"/>
    <w:rsid w:val="0070360C"/>
    <w:rsid w:val="00707CD3"/>
    <w:rsid w:val="0071106F"/>
    <w:rsid w:val="00716BB9"/>
    <w:rsid w:val="007256D1"/>
    <w:rsid w:val="007279FD"/>
    <w:rsid w:val="00744300"/>
    <w:rsid w:val="007502CB"/>
    <w:rsid w:val="00752D79"/>
    <w:rsid w:val="00752E20"/>
    <w:rsid w:val="00756EDE"/>
    <w:rsid w:val="00781B4D"/>
    <w:rsid w:val="007824BF"/>
    <w:rsid w:val="00783B8D"/>
    <w:rsid w:val="00791A55"/>
    <w:rsid w:val="00794B94"/>
    <w:rsid w:val="00794BD4"/>
    <w:rsid w:val="00794F81"/>
    <w:rsid w:val="007A2F73"/>
    <w:rsid w:val="007A3061"/>
    <w:rsid w:val="007A5A0B"/>
    <w:rsid w:val="007C0E14"/>
    <w:rsid w:val="007C7DE4"/>
    <w:rsid w:val="007D40CB"/>
    <w:rsid w:val="007D5796"/>
    <w:rsid w:val="007D59C0"/>
    <w:rsid w:val="007D7D9C"/>
    <w:rsid w:val="007F485D"/>
    <w:rsid w:val="007F6050"/>
    <w:rsid w:val="00805E65"/>
    <w:rsid w:val="00813627"/>
    <w:rsid w:val="00824D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F72"/>
    <w:rsid w:val="008A31C5"/>
    <w:rsid w:val="008A4F9A"/>
    <w:rsid w:val="008B2850"/>
    <w:rsid w:val="008B5A93"/>
    <w:rsid w:val="008C79B3"/>
    <w:rsid w:val="008D4787"/>
    <w:rsid w:val="008D64EF"/>
    <w:rsid w:val="008D77BD"/>
    <w:rsid w:val="008E454C"/>
    <w:rsid w:val="008F1E5A"/>
    <w:rsid w:val="00901BDA"/>
    <w:rsid w:val="009121D8"/>
    <w:rsid w:val="00916F7A"/>
    <w:rsid w:val="00917FE3"/>
    <w:rsid w:val="009318C7"/>
    <w:rsid w:val="00931C09"/>
    <w:rsid w:val="009348C2"/>
    <w:rsid w:val="009440D0"/>
    <w:rsid w:val="0095109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E26"/>
    <w:rsid w:val="009B06D2"/>
    <w:rsid w:val="009B34EC"/>
    <w:rsid w:val="009B5D67"/>
    <w:rsid w:val="009B6176"/>
    <w:rsid w:val="009C0D22"/>
    <w:rsid w:val="009C2DD9"/>
    <w:rsid w:val="009C3E09"/>
    <w:rsid w:val="009C5630"/>
    <w:rsid w:val="009D0E5D"/>
    <w:rsid w:val="009D0F63"/>
    <w:rsid w:val="009D7934"/>
    <w:rsid w:val="009D7CCF"/>
    <w:rsid w:val="009E3479"/>
    <w:rsid w:val="009E5961"/>
    <w:rsid w:val="009F4FAC"/>
    <w:rsid w:val="00A017C0"/>
    <w:rsid w:val="00A03372"/>
    <w:rsid w:val="00A11228"/>
    <w:rsid w:val="00A222C2"/>
    <w:rsid w:val="00A305D6"/>
    <w:rsid w:val="00A342C4"/>
    <w:rsid w:val="00A50F6B"/>
    <w:rsid w:val="00A52237"/>
    <w:rsid w:val="00A551D6"/>
    <w:rsid w:val="00A6251B"/>
    <w:rsid w:val="00A6754E"/>
    <w:rsid w:val="00A70F58"/>
    <w:rsid w:val="00A72987"/>
    <w:rsid w:val="00A7346B"/>
    <w:rsid w:val="00A84AB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83"/>
    <w:rsid w:val="00B05A3C"/>
    <w:rsid w:val="00B07100"/>
    <w:rsid w:val="00B1138C"/>
    <w:rsid w:val="00B2574A"/>
    <w:rsid w:val="00B35D8A"/>
    <w:rsid w:val="00B45151"/>
    <w:rsid w:val="00B45B34"/>
    <w:rsid w:val="00B57047"/>
    <w:rsid w:val="00B61D86"/>
    <w:rsid w:val="00B6342D"/>
    <w:rsid w:val="00B64C29"/>
    <w:rsid w:val="00B726BD"/>
    <w:rsid w:val="00B732BC"/>
    <w:rsid w:val="00B90E33"/>
    <w:rsid w:val="00B9676B"/>
    <w:rsid w:val="00BA2EA5"/>
    <w:rsid w:val="00BA364B"/>
    <w:rsid w:val="00BA4291"/>
    <w:rsid w:val="00BB1190"/>
    <w:rsid w:val="00BB31D0"/>
    <w:rsid w:val="00BB3A11"/>
    <w:rsid w:val="00BB4DDB"/>
    <w:rsid w:val="00BB5D79"/>
    <w:rsid w:val="00BB5F02"/>
    <w:rsid w:val="00BC7892"/>
    <w:rsid w:val="00BE24D6"/>
    <w:rsid w:val="00BE7EFA"/>
    <w:rsid w:val="00BF06AD"/>
    <w:rsid w:val="00BF2C67"/>
    <w:rsid w:val="00C00778"/>
    <w:rsid w:val="00C04F4D"/>
    <w:rsid w:val="00C12E48"/>
    <w:rsid w:val="00C13334"/>
    <w:rsid w:val="00C13D14"/>
    <w:rsid w:val="00C15F53"/>
    <w:rsid w:val="00C23F09"/>
    <w:rsid w:val="00C25356"/>
    <w:rsid w:val="00C328D0"/>
    <w:rsid w:val="00C43811"/>
    <w:rsid w:val="00C46BC1"/>
    <w:rsid w:val="00C5235F"/>
    <w:rsid w:val="00C54CE2"/>
    <w:rsid w:val="00C66BF3"/>
    <w:rsid w:val="00C70140"/>
    <w:rsid w:val="00C73CA7"/>
    <w:rsid w:val="00C822F6"/>
    <w:rsid w:val="00C82AC2"/>
    <w:rsid w:val="00C8456C"/>
    <w:rsid w:val="00C91E19"/>
    <w:rsid w:val="00C92402"/>
    <w:rsid w:val="00C92867"/>
    <w:rsid w:val="00C93B93"/>
    <w:rsid w:val="00C97E1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ED"/>
    <w:rsid w:val="00D10496"/>
    <w:rsid w:val="00D11173"/>
    <w:rsid w:val="00D1215F"/>
    <w:rsid w:val="00D16561"/>
    <w:rsid w:val="00D17FF8"/>
    <w:rsid w:val="00D268AC"/>
    <w:rsid w:val="00D27FF3"/>
    <w:rsid w:val="00D343D0"/>
    <w:rsid w:val="00D3664D"/>
    <w:rsid w:val="00D444C8"/>
    <w:rsid w:val="00D500E9"/>
    <w:rsid w:val="00D507BC"/>
    <w:rsid w:val="00D6090A"/>
    <w:rsid w:val="00D62FA3"/>
    <w:rsid w:val="00D63B6F"/>
    <w:rsid w:val="00D63C59"/>
    <w:rsid w:val="00D64A90"/>
    <w:rsid w:val="00D9410B"/>
    <w:rsid w:val="00D9695B"/>
    <w:rsid w:val="00DA2417"/>
    <w:rsid w:val="00DA5585"/>
    <w:rsid w:val="00DB02AC"/>
    <w:rsid w:val="00DB6AA2"/>
    <w:rsid w:val="00DC04BD"/>
    <w:rsid w:val="00DE10D1"/>
    <w:rsid w:val="00DE2514"/>
    <w:rsid w:val="00DE6851"/>
    <w:rsid w:val="00DF03EE"/>
    <w:rsid w:val="00E01B71"/>
    <w:rsid w:val="00E05CC9"/>
    <w:rsid w:val="00E15573"/>
    <w:rsid w:val="00E25A5B"/>
    <w:rsid w:val="00E373C7"/>
    <w:rsid w:val="00E41788"/>
    <w:rsid w:val="00E4267B"/>
    <w:rsid w:val="00E42F13"/>
    <w:rsid w:val="00E452DF"/>
    <w:rsid w:val="00E543CF"/>
    <w:rsid w:val="00E546FD"/>
    <w:rsid w:val="00E608F1"/>
    <w:rsid w:val="00E611B9"/>
    <w:rsid w:val="00E7144F"/>
    <w:rsid w:val="00E73D74"/>
    <w:rsid w:val="00E76A79"/>
    <w:rsid w:val="00E805B6"/>
    <w:rsid w:val="00E80692"/>
    <w:rsid w:val="00E80C24"/>
    <w:rsid w:val="00E93836"/>
    <w:rsid w:val="00EA05EC"/>
    <w:rsid w:val="00EA7C16"/>
    <w:rsid w:val="00EC5281"/>
    <w:rsid w:val="00EC791D"/>
    <w:rsid w:val="00EC7CA6"/>
    <w:rsid w:val="00ED16F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32"/>
    <w:rsid w:val="00F71A5E"/>
    <w:rsid w:val="00FA0AFC"/>
    <w:rsid w:val="00FA1C82"/>
    <w:rsid w:val="00FA1F49"/>
    <w:rsid w:val="00FA2ED1"/>
    <w:rsid w:val="00FA4A52"/>
    <w:rsid w:val="00FB4045"/>
    <w:rsid w:val="00FB4D8E"/>
    <w:rsid w:val="00FC0D0A"/>
    <w:rsid w:val="00FC1B0B"/>
    <w:rsid w:val="00FD2F97"/>
    <w:rsid w:val="00FD70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F75929"/>
  <w15:docId w15:val="{D2CA937A-8EEF-4D66-86D7-0CDB940C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0E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E39"/>
    <w:rPr>
      <w:rFonts w:ascii="Segoe UI" w:hAnsi="Segoe UI" w:cs="Segoe UI"/>
      <w:spacing w:val="4"/>
      <w:sz w:val="18"/>
      <w:szCs w:val="18"/>
    </w:rPr>
  </w:style>
  <w:style w:type="character" w:styleId="LineNumber">
    <w:name w:val="line number"/>
    <w:basedOn w:val="DefaultParagraphFont"/>
    <w:semiHidden/>
    <w:unhideWhenUsed/>
    <w:rsid w:val="00687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1069</Words>
  <Characters>5553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A4552</vt:lpstr>
    </vt:vector>
  </TitlesOfParts>
  <Manager>R211</Manager>
  <Company>NJ Office of Legislative Services</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A4552 1R</dc:title>
  <dc:subject>Transportation</dc:subject>
  <dc:creator>Assemblyman  HOUGHTALING</dc:creator>
  <cp:keywords>A4552|4|AU |261|270|323|!||</cp:keywords>
  <dc:description>INTRODUCED AUGUST 24, 2020_x000d_
Amended 2/22/2021</dc:description>
  <cp:lastModifiedBy>Todaro, Vivian</cp:lastModifiedBy>
  <cp:revision>2</cp:revision>
  <cp:lastPrinted>2021-03-26T19:09:00Z</cp:lastPrinted>
  <dcterms:created xsi:type="dcterms:W3CDTF">2021-03-26T19:09:00Z</dcterms:created>
  <dcterms:modified xsi:type="dcterms:W3CDTF">2021-03-26T19:09:00Z</dcterms:modified>
  <cp:category>s.3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