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260" w:rsidRDefault="00F57260" w:rsidP="00F57260">
      <w:pPr>
        <w:pStyle w:val="bpuBill"/>
      </w:pPr>
      <w:bookmarkStart w:id="0" w:name="bpuFrontPg"/>
      <w:bookmarkEnd w:id="0"/>
      <w:r>
        <w:t xml:space="preserve">ASSEMBLY, No. 4555 </w:t>
      </w:r>
    </w:p>
    <w:p w:rsidR="00F57260" w:rsidRPr="009D38FF" w:rsidRDefault="00F57260" w:rsidP="00F5726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9870861" r:id="rId7"/>
        </w:object>
      </w:r>
    </w:p>
    <w:p w:rsidR="00F57260" w:rsidRDefault="00F57260" w:rsidP="00F57260">
      <w:pPr>
        <w:pStyle w:val="bpuState"/>
      </w:pPr>
      <w:r>
        <w:t>STATE OF NEW JERSEY</w:t>
      </w:r>
    </w:p>
    <w:p w:rsidR="00F57260" w:rsidRDefault="00F57260" w:rsidP="00F57260">
      <w:pPr>
        <w:pStyle w:val="bpuLegislature"/>
      </w:pPr>
      <w:r>
        <w:t>219th LEGISLATURE</w:t>
      </w:r>
    </w:p>
    <w:p w:rsidR="00F57260" w:rsidRDefault="00F57260" w:rsidP="00F57260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9870862" r:id="rId8"/>
        </w:object>
      </w:r>
      <w:r>
        <w:t xml:space="preserve">  </w:t>
      </w:r>
    </w:p>
    <w:p w:rsidR="00F57260" w:rsidRDefault="00F57260" w:rsidP="00F57260">
      <w:pPr>
        <w:pStyle w:val="bpuIntro"/>
      </w:pPr>
      <w:r>
        <w:t>INTRODUCED AUGUST 24, 2020</w:t>
      </w:r>
    </w:p>
    <w:p w:rsidR="00F57260" w:rsidRDefault="00F57260" w:rsidP="00F57260">
      <w:pPr>
        <w:pStyle w:val="bpuIntro"/>
      </w:pPr>
    </w:p>
    <w:p w:rsidR="00F57260" w:rsidRDefault="00F57260" w:rsidP="00F57260">
      <w:pPr>
        <w:pStyle w:val="bpuIntro"/>
        <w:sectPr w:rsidR="00F57260" w:rsidSect="0032223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57260" w:rsidRDefault="00F57260" w:rsidP="00F57260">
      <w:pPr>
        <w:pStyle w:val="bpuIntro"/>
      </w:pPr>
    </w:p>
    <w:p w:rsidR="00F57260" w:rsidRDefault="00F57260" w:rsidP="00F57260">
      <w:pPr>
        <w:pStyle w:val="bpuSponsor"/>
      </w:pPr>
      <w:r>
        <w:t>Sponsored by:</w:t>
      </w:r>
    </w:p>
    <w:p w:rsidR="00F57260" w:rsidRDefault="00F57260" w:rsidP="00F57260">
      <w:pPr>
        <w:pStyle w:val="bpuSponsor"/>
      </w:pPr>
      <w:r>
        <w:t>Assemblyman  JAMEL C. HOLLEY</w:t>
      </w:r>
    </w:p>
    <w:p w:rsidR="00F57260" w:rsidRDefault="00F57260" w:rsidP="00F57260">
      <w:pPr>
        <w:pStyle w:val="bpuSponsor"/>
      </w:pPr>
      <w:r>
        <w:t>District 20 (Union)</w:t>
      </w:r>
    </w:p>
    <w:p w:rsidR="00F57260" w:rsidRDefault="0032223B" w:rsidP="0032223B">
      <w:pPr>
        <w:pStyle w:val="bpuSponsor"/>
      </w:pPr>
      <w:r>
        <w:t>Assemblywoman  VERLINA REYNOLDS-JACKSON</w:t>
      </w:r>
    </w:p>
    <w:p w:rsidR="0032223B" w:rsidRDefault="0032223B" w:rsidP="0032223B">
      <w:pPr>
        <w:pStyle w:val="bpuSponsor"/>
      </w:pPr>
      <w:r>
        <w:t>District 15 (Hunterdon and Mercer)</w:t>
      </w:r>
    </w:p>
    <w:p w:rsidR="0032223B" w:rsidRDefault="007E4814" w:rsidP="007E4814">
      <w:pPr>
        <w:pStyle w:val="bpuSponsor"/>
      </w:pPr>
      <w:r>
        <w:t>Assemblywoman  SHANIQUE SPEIGHT</w:t>
      </w:r>
    </w:p>
    <w:p w:rsidR="007E4814" w:rsidRDefault="007E4814" w:rsidP="007E4814">
      <w:pPr>
        <w:pStyle w:val="bpuSponsor"/>
      </w:pPr>
      <w:r>
        <w:t>District 29 (Essex)</w:t>
      </w:r>
    </w:p>
    <w:p w:rsidR="007E4814" w:rsidRPr="007E4814" w:rsidRDefault="007E4814" w:rsidP="007E4814">
      <w:pPr>
        <w:pStyle w:val="bpuSponsor"/>
      </w:pPr>
    </w:p>
    <w:p w:rsidR="00F57260" w:rsidRDefault="00F13BA2" w:rsidP="00F13BA2">
      <w:pPr>
        <w:pStyle w:val="bpuSponsor"/>
      </w:pPr>
      <w:r>
        <w:t>Co-Sponsored by:</w:t>
      </w:r>
    </w:p>
    <w:p w:rsidR="00F13BA2" w:rsidRDefault="00F13BA2" w:rsidP="00F13BA2">
      <w:pPr>
        <w:pStyle w:val="bpuSponsor"/>
      </w:pPr>
      <w:r w:rsidRPr="00F13BA2">
        <w:t>Assemblywoman Timberlake</w:t>
      </w:r>
    </w:p>
    <w:p w:rsidR="00F13BA2" w:rsidRDefault="00F13BA2" w:rsidP="00F13BA2"/>
    <w:p w:rsidR="00F13BA2" w:rsidRPr="00F13BA2" w:rsidRDefault="00F13BA2" w:rsidP="00F13BA2">
      <w:bookmarkStart w:id="1" w:name="_GoBack"/>
      <w:bookmarkEnd w:id="1"/>
    </w:p>
    <w:p w:rsidR="00F57260" w:rsidRDefault="00F57260" w:rsidP="00F57260">
      <w:pPr>
        <w:pStyle w:val="bpuSponsor"/>
      </w:pPr>
    </w:p>
    <w:p w:rsidR="00F57260" w:rsidRDefault="00F57260" w:rsidP="00F57260">
      <w:pPr>
        <w:pStyle w:val="bpuSponsor"/>
      </w:pPr>
    </w:p>
    <w:p w:rsidR="00F57260" w:rsidRDefault="00F57260" w:rsidP="00F57260">
      <w:pPr>
        <w:pStyle w:val="bpuSponsor"/>
      </w:pPr>
      <w:r>
        <w:t>SYNOPSIS</w:t>
      </w:r>
    </w:p>
    <w:p w:rsidR="00F57260" w:rsidRDefault="00F57260" w:rsidP="00F57260">
      <w:pPr>
        <w:pStyle w:val="bpuNormText"/>
      </w:pPr>
      <w:r>
        <w:tab/>
        <w:t xml:space="preserve">New Jersey Childcare and Tutoring Relief Act; establishes Remote Learning Childcare and Tutoring Grant Program in DHS. </w:t>
      </w:r>
    </w:p>
    <w:p w:rsidR="00F57260" w:rsidRDefault="00F57260" w:rsidP="00F57260">
      <w:pPr>
        <w:pStyle w:val="bpuNormText"/>
      </w:pPr>
    </w:p>
    <w:p w:rsidR="00F57260" w:rsidRDefault="00F57260" w:rsidP="00F57260">
      <w:pPr>
        <w:pStyle w:val="bpuSponsor"/>
      </w:pPr>
      <w:r>
        <w:t xml:space="preserve">CURRENT VERSION OF TEXT </w:t>
      </w:r>
    </w:p>
    <w:p w:rsidR="00F57260" w:rsidRDefault="00F57260" w:rsidP="00F57260">
      <w:pPr>
        <w:pStyle w:val="bpuNormText"/>
      </w:pPr>
      <w:r>
        <w:tab/>
        <w:t>As introduced.</w:t>
      </w:r>
    </w:p>
    <w:p w:rsidR="00F57260" w:rsidRDefault="00F57260" w:rsidP="00F572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57260" w:rsidRDefault="00F572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57260" w:rsidSect="00F572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E723D" w:rsidRPr="00677316" w:rsidRDefault="006E723D" w:rsidP="006E723D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 xml:space="preserve">An Act </w:t>
      </w:r>
      <w:r w:rsidR="00B16ACA">
        <w:t>establishing the Remote Learning Childcare</w:t>
      </w:r>
      <w:r w:rsidR="00596E15">
        <w:t xml:space="preserve"> and Tutoring</w:t>
      </w:r>
      <w:r w:rsidR="00B16ACA">
        <w:t xml:space="preserve"> Grant Program</w:t>
      </w:r>
      <w:r w:rsidR="006D415B">
        <w:t>.</w:t>
      </w:r>
    </w:p>
    <w:p w:rsidR="006E723D" w:rsidRPr="00D71D68" w:rsidRDefault="006E723D" w:rsidP="006E723D"/>
    <w:p w:rsidR="006E723D" w:rsidRPr="00AA7880" w:rsidRDefault="006E723D" w:rsidP="006E723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E723D" w:rsidRDefault="006E723D" w:rsidP="006E723D"/>
    <w:p w:rsidR="002D2A5B" w:rsidRDefault="002D2A5B" w:rsidP="006E723D">
      <w:r>
        <w:tab/>
        <w:t>1.</w:t>
      </w:r>
      <w:r>
        <w:tab/>
        <w:t>This act shall be known as the “</w:t>
      </w:r>
      <w:r w:rsidR="00596E15">
        <w:t>New Jersey Childcare and Tutoring Relief Act</w:t>
      </w:r>
      <w:r>
        <w:t>.”</w:t>
      </w:r>
      <w:r w:rsidR="002A51F6">
        <w:tab/>
      </w:r>
    </w:p>
    <w:p w:rsidR="002D2A5B" w:rsidRDefault="002D2A5B" w:rsidP="006E723D"/>
    <w:p w:rsidR="0088664A" w:rsidRDefault="002D2A5B" w:rsidP="006E723D">
      <w:pPr>
        <w:rPr>
          <w:color w:val="000000"/>
        </w:rPr>
      </w:pPr>
      <w:r>
        <w:tab/>
        <w:t>2</w:t>
      </w:r>
      <w:r w:rsidR="006E723D">
        <w:t>.</w:t>
      </w:r>
      <w:r w:rsidR="006E723D">
        <w:tab/>
        <w:t xml:space="preserve">a.  </w:t>
      </w:r>
      <w:r w:rsidR="00656FDA" w:rsidRPr="00656FDA">
        <w:t>Notwithstanding the provis</w:t>
      </w:r>
      <w:r w:rsidR="00656FDA">
        <w:t>ions of any law to the contrary</w:t>
      </w:r>
      <w:r w:rsidR="00216481">
        <w:rPr>
          <w:color w:val="000000"/>
        </w:rPr>
        <w:t>,</w:t>
      </w:r>
      <w:r w:rsidR="00656FDA">
        <w:rPr>
          <w:color w:val="000000"/>
        </w:rPr>
        <w:t xml:space="preserve"> there is hereby established in</w:t>
      </w:r>
      <w:r w:rsidR="00216481">
        <w:rPr>
          <w:color w:val="000000"/>
        </w:rPr>
        <w:t xml:space="preserve"> the Department of Human Services</w:t>
      </w:r>
      <w:r w:rsidR="00656FDA">
        <w:rPr>
          <w:color w:val="000000"/>
        </w:rPr>
        <w:t xml:space="preserve"> a Remote Learning Childcare</w:t>
      </w:r>
      <w:r w:rsidR="00596E15">
        <w:rPr>
          <w:color w:val="000000"/>
        </w:rPr>
        <w:t xml:space="preserve"> and Tutoring</w:t>
      </w:r>
      <w:r w:rsidR="00656FDA">
        <w:rPr>
          <w:color w:val="000000"/>
        </w:rPr>
        <w:t xml:space="preserve"> Grant Program.  The purpose of this program shall be to provide eligible families with financial support to pay for childcare </w:t>
      </w:r>
      <w:r w:rsidR="00596E15">
        <w:rPr>
          <w:color w:val="000000"/>
        </w:rPr>
        <w:t xml:space="preserve">and tutoring service </w:t>
      </w:r>
      <w:r w:rsidR="00656FDA">
        <w:rPr>
          <w:color w:val="000000"/>
        </w:rPr>
        <w:t xml:space="preserve">costs </w:t>
      </w:r>
      <w:r w:rsidR="00596E15">
        <w:rPr>
          <w:color w:val="000000"/>
        </w:rPr>
        <w:t>for</w:t>
      </w:r>
      <w:r w:rsidR="0088664A">
        <w:rPr>
          <w:color w:val="000000"/>
        </w:rPr>
        <w:t xml:space="preserve"> school aged children </w:t>
      </w:r>
      <w:r w:rsidR="004B2C3C">
        <w:rPr>
          <w:color w:val="000000"/>
        </w:rPr>
        <w:t xml:space="preserve">due to </w:t>
      </w:r>
      <w:r w:rsidR="00656FDA">
        <w:rPr>
          <w:color w:val="000000"/>
        </w:rPr>
        <w:t xml:space="preserve">remote learning </w:t>
      </w:r>
      <w:r w:rsidR="004B2C3C">
        <w:rPr>
          <w:color w:val="000000"/>
        </w:rPr>
        <w:t>in the 2020-2021 school year</w:t>
      </w:r>
      <w:r w:rsidR="00656FDA">
        <w:rPr>
          <w:color w:val="000000"/>
        </w:rPr>
        <w:t>.</w:t>
      </w:r>
      <w:r w:rsidR="00216481">
        <w:rPr>
          <w:color w:val="000000"/>
        </w:rPr>
        <w:t xml:space="preserve"> </w:t>
      </w:r>
    </w:p>
    <w:p w:rsidR="0088664A" w:rsidRDefault="0088664A" w:rsidP="006E723D">
      <w:pPr>
        <w:rPr>
          <w:color w:val="000000"/>
        </w:rPr>
      </w:pPr>
      <w:r>
        <w:rPr>
          <w:color w:val="000000"/>
        </w:rPr>
        <w:tab/>
        <w:t>b.</w:t>
      </w:r>
      <w:r>
        <w:rPr>
          <w:color w:val="000000"/>
        </w:rPr>
        <w:tab/>
        <w:t xml:space="preserve">In order to implement this program, the department shall develop an application for families to submit information regarding eligibility.  All criteria for </w:t>
      </w:r>
      <w:r w:rsidR="00596E15">
        <w:rPr>
          <w:color w:val="000000"/>
        </w:rPr>
        <w:t xml:space="preserve">applicant and </w:t>
      </w:r>
      <w:r>
        <w:rPr>
          <w:color w:val="000000"/>
        </w:rPr>
        <w:t>child care</w:t>
      </w:r>
      <w:r w:rsidR="00596E15">
        <w:rPr>
          <w:color w:val="000000"/>
        </w:rPr>
        <w:t xml:space="preserve"> and tutoring service</w:t>
      </w:r>
      <w:r>
        <w:rPr>
          <w:color w:val="000000"/>
        </w:rPr>
        <w:t xml:space="preserve"> cost eligibility shall be determined by the department. The department shall process applications and distribute grant funds in an efficient and expedient manner.  </w:t>
      </w:r>
    </w:p>
    <w:p w:rsidR="003547EE" w:rsidRDefault="0088664A" w:rsidP="004B2C3C">
      <w:r>
        <w:rPr>
          <w:color w:val="000000"/>
        </w:rPr>
        <w:tab/>
        <w:t>c.</w:t>
      </w:r>
      <w:r>
        <w:rPr>
          <w:color w:val="000000"/>
        </w:rPr>
        <w:tab/>
      </w:r>
      <w:r w:rsidRPr="004B2C3C">
        <w:rPr>
          <w:color w:val="000000"/>
        </w:rPr>
        <w:t xml:space="preserve">Grant amounts shall be determined based upon the </w:t>
      </w:r>
      <w:r w:rsidR="00B16ACA" w:rsidRPr="004B2C3C">
        <w:rPr>
          <w:color w:val="000000"/>
        </w:rPr>
        <w:t>availability</w:t>
      </w:r>
      <w:r w:rsidRPr="004B2C3C">
        <w:rPr>
          <w:color w:val="000000"/>
        </w:rPr>
        <w:t xml:space="preserve"> of federal </w:t>
      </w:r>
      <w:r w:rsidR="00B16ACA" w:rsidRPr="004B2C3C">
        <w:rPr>
          <w:color w:val="000000"/>
        </w:rPr>
        <w:t>funding for such purposes</w:t>
      </w:r>
      <w:r w:rsidRPr="004B2C3C">
        <w:rPr>
          <w:color w:val="000000"/>
        </w:rPr>
        <w:t>.</w:t>
      </w:r>
      <w:r w:rsidR="00B16ACA" w:rsidRPr="004B2C3C">
        <w:rPr>
          <w:color w:val="000000"/>
        </w:rPr>
        <w:t xml:space="preserve">  The Division of Taxation in the Department of the Treasury, in consultation with the Department of Human Services, shall establish a tax credit </w:t>
      </w:r>
      <w:r w:rsidR="004B2C3C" w:rsidRPr="004B2C3C">
        <w:t xml:space="preserve">against the State tax otherwise due under the "New Jersey Gross Income Tax Act," N.J.S.54A:1-1 et seq., </w:t>
      </w:r>
      <w:r w:rsidR="00B16ACA" w:rsidRPr="004B2C3C">
        <w:rPr>
          <w:color w:val="000000"/>
        </w:rPr>
        <w:t>for eligible families under the grant program who do not receive a g</w:t>
      </w:r>
      <w:r w:rsidR="002D2A5B">
        <w:rPr>
          <w:color w:val="000000"/>
        </w:rPr>
        <w:t>rant amount equal to the families</w:t>
      </w:r>
      <w:r w:rsidR="00B16ACA" w:rsidRPr="004B2C3C">
        <w:rPr>
          <w:color w:val="000000"/>
        </w:rPr>
        <w:t>’</w:t>
      </w:r>
      <w:r w:rsidR="002D2A5B">
        <w:rPr>
          <w:color w:val="000000"/>
        </w:rPr>
        <w:t xml:space="preserve"> total</w:t>
      </w:r>
      <w:r w:rsidR="00B16ACA" w:rsidRPr="004B2C3C">
        <w:rPr>
          <w:color w:val="000000"/>
        </w:rPr>
        <w:t xml:space="preserve"> eligible child care</w:t>
      </w:r>
      <w:r w:rsidR="00596E15">
        <w:rPr>
          <w:color w:val="000000"/>
        </w:rPr>
        <w:t xml:space="preserve"> and tutoring service</w:t>
      </w:r>
      <w:r w:rsidR="00B16ACA" w:rsidRPr="004B2C3C">
        <w:rPr>
          <w:color w:val="000000"/>
        </w:rPr>
        <w:t xml:space="preserve"> cost</w:t>
      </w:r>
      <w:r w:rsidR="002D2A5B">
        <w:rPr>
          <w:color w:val="000000"/>
        </w:rPr>
        <w:t>s</w:t>
      </w:r>
      <w:r w:rsidR="004B2C3C" w:rsidRPr="004B2C3C">
        <w:rPr>
          <w:color w:val="000000"/>
        </w:rPr>
        <w:t xml:space="preserve">.  The tax credit established under this subsection shall be equal to the amount of eligible childcare </w:t>
      </w:r>
      <w:r w:rsidR="00596E15">
        <w:rPr>
          <w:color w:val="000000"/>
        </w:rPr>
        <w:t xml:space="preserve">and tutoring service </w:t>
      </w:r>
      <w:r w:rsidR="004B2C3C" w:rsidRPr="004B2C3C">
        <w:rPr>
          <w:color w:val="000000"/>
        </w:rPr>
        <w:t xml:space="preserve">costs incurred by an eligible family minus the Remote Learning Childcare </w:t>
      </w:r>
      <w:r w:rsidR="00596E15">
        <w:rPr>
          <w:color w:val="000000"/>
        </w:rPr>
        <w:t xml:space="preserve">and Tutoring </w:t>
      </w:r>
      <w:r w:rsidR="004B2C3C" w:rsidRPr="004B2C3C">
        <w:rPr>
          <w:color w:val="000000"/>
        </w:rPr>
        <w:t>Grant amount awarded to the family.</w:t>
      </w:r>
      <w:r w:rsidR="004B2C3C">
        <w:rPr>
          <w:color w:val="000000"/>
        </w:rPr>
        <w:t xml:space="preserve"> </w:t>
      </w:r>
    </w:p>
    <w:p w:rsidR="006E30C0" w:rsidRPr="00D71D68" w:rsidRDefault="006E30C0" w:rsidP="006E723D"/>
    <w:p w:rsidR="006E723D" w:rsidRPr="00AA7880" w:rsidRDefault="002D2A5B" w:rsidP="006E723D">
      <w:r>
        <w:tab/>
        <w:t>3</w:t>
      </w:r>
      <w:r w:rsidR="006E723D">
        <w:t>.</w:t>
      </w:r>
      <w:r w:rsidR="006E723D">
        <w:tab/>
        <w:t>This act shall take effect immediately</w:t>
      </w:r>
      <w:r w:rsidR="002A51F6">
        <w:t xml:space="preserve"> and shall expire </w:t>
      </w:r>
      <w:r w:rsidR="004B2C3C">
        <w:rPr>
          <w:color w:val="000000"/>
        </w:rPr>
        <w:t>on June 30, 2021</w:t>
      </w:r>
      <w:r>
        <w:rPr>
          <w:color w:val="000000"/>
        </w:rPr>
        <w:t>, provided that eligible families under this act shall be authorized to apply for and receive a tax credit, as established under this act, in tax year 2020 and tax year 2021.</w:t>
      </w:r>
    </w:p>
    <w:p w:rsidR="006E723D" w:rsidRDefault="006E723D" w:rsidP="006E723D"/>
    <w:p w:rsidR="006E723D" w:rsidRPr="00CE7BD8" w:rsidRDefault="006E723D" w:rsidP="006E723D"/>
    <w:p w:rsidR="006E723D" w:rsidRPr="00AA7880" w:rsidRDefault="006E723D" w:rsidP="006E723D">
      <w:pPr>
        <w:jc w:val="center"/>
      </w:pPr>
      <w:r w:rsidRPr="00D71D68">
        <w:t>STATEMENT</w:t>
      </w:r>
    </w:p>
    <w:p w:rsidR="006E723D" w:rsidRDefault="006E723D" w:rsidP="006E723D"/>
    <w:p w:rsidR="002D2A5B" w:rsidRDefault="006D415B" w:rsidP="002D2A5B">
      <w:pPr>
        <w:rPr>
          <w:color w:val="000000"/>
        </w:rPr>
      </w:pPr>
      <w:r>
        <w:tab/>
        <w:t>This bill</w:t>
      </w:r>
      <w:r w:rsidR="004B2C3C">
        <w:t>, to be known as the</w:t>
      </w:r>
      <w:r>
        <w:t xml:space="preserve"> </w:t>
      </w:r>
      <w:r w:rsidR="00596E15">
        <w:t>New Jersey Childcare and Tutoring Relief Act</w:t>
      </w:r>
      <w:r w:rsidR="004B2C3C">
        <w:t xml:space="preserve">, establishes a Remote Learning Childcare </w:t>
      </w:r>
      <w:r w:rsidR="00596E15">
        <w:t xml:space="preserve">and Tutoring </w:t>
      </w:r>
      <w:r w:rsidR="004B2C3C">
        <w:t xml:space="preserve">Grant Program in the Department of Human Services.  </w:t>
      </w:r>
      <w:r w:rsidR="002D2A5B">
        <w:rPr>
          <w:color w:val="000000"/>
        </w:rPr>
        <w:t xml:space="preserve">The purpose of this program is to provide eligible families with financial support </w:t>
      </w:r>
      <w:r w:rsidR="002D2A5B">
        <w:rPr>
          <w:color w:val="000000"/>
        </w:rPr>
        <w:lastRenderedPageBreak/>
        <w:t xml:space="preserve">to pay for childcare </w:t>
      </w:r>
      <w:r w:rsidR="00596E15">
        <w:rPr>
          <w:color w:val="000000"/>
        </w:rPr>
        <w:t xml:space="preserve">and tutoring service </w:t>
      </w:r>
      <w:r w:rsidR="002D2A5B">
        <w:rPr>
          <w:color w:val="000000"/>
        </w:rPr>
        <w:t xml:space="preserve">costs </w:t>
      </w:r>
      <w:r w:rsidR="00596E15">
        <w:rPr>
          <w:color w:val="000000"/>
        </w:rPr>
        <w:t>for</w:t>
      </w:r>
      <w:r w:rsidR="002D2A5B">
        <w:rPr>
          <w:color w:val="000000"/>
        </w:rPr>
        <w:t xml:space="preserve"> school aged children due to remote learning in the 2020-2021 school year. </w:t>
      </w:r>
    </w:p>
    <w:p w:rsidR="002D2A5B" w:rsidRDefault="002D2A5B" w:rsidP="002D2A5B">
      <w:pPr>
        <w:rPr>
          <w:color w:val="000000"/>
        </w:rPr>
      </w:pPr>
      <w:r>
        <w:rPr>
          <w:color w:val="000000"/>
        </w:rPr>
        <w:tab/>
        <w:t xml:space="preserve">In order to implement this program, the bill directs the department to develop an application for families to submit information regarding eligibility.  All criteria for applicant and child care </w:t>
      </w:r>
      <w:r w:rsidR="00596E15">
        <w:rPr>
          <w:color w:val="000000"/>
        </w:rPr>
        <w:t xml:space="preserve">and tutoring service </w:t>
      </w:r>
      <w:r>
        <w:rPr>
          <w:color w:val="000000"/>
        </w:rPr>
        <w:t xml:space="preserve">cost eligibility is to be determined by the department. Under the bill, the department is required to process applications and distribute grant funds in an efficient and expedient manner.  </w:t>
      </w:r>
    </w:p>
    <w:p w:rsidR="002D2A5B" w:rsidRDefault="002D2A5B" w:rsidP="002D2A5B">
      <w:pPr>
        <w:rPr>
          <w:color w:val="000000"/>
        </w:rPr>
      </w:pPr>
      <w:r>
        <w:rPr>
          <w:color w:val="000000"/>
        </w:rPr>
        <w:tab/>
        <w:t>Grant amounts are to be</w:t>
      </w:r>
      <w:r w:rsidRPr="004B2C3C">
        <w:rPr>
          <w:color w:val="000000"/>
        </w:rPr>
        <w:t xml:space="preserve"> determined based upon the availability of federal funding for such purposes.  The </w:t>
      </w:r>
      <w:r>
        <w:rPr>
          <w:color w:val="000000"/>
        </w:rPr>
        <w:t xml:space="preserve">bill directs the </w:t>
      </w:r>
      <w:r w:rsidRPr="004B2C3C">
        <w:rPr>
          <w:color w:val="000000"/>
        </w:rPr>
        <w:t>Division of Taxation in the Department of the Treasury, in consultation with the Department of Human Services,</w:t>
      </w:r>
      <w:r>
        <w:rPr>
          <w:color w:val="000000"/>
        </w:rPr>
        <w:t xml:space="preserve"> to</w:t>
      </w:r>
      <w:r w:rsidRPr="004B2C3C">
        <w:rPr>
          <w:color w:val="000000"/>
        </w:rPr>
        <w:t xml:space="preserve"> establish a tax credit </w:t>
      </w:r>
      <w:r w:rsidRPr="004B2C3C">
        <w:t xml:space="preserve">against the State tax otherwise due under the "New Jersey Gross Income Tax Act," N.J.S.54A:1-1 et seq., </w:t>
      </w:r>
      <w:r w:rsidRPr="004B2C3C">
        <w:rPr>
          <w:color w:val="000000"/>
        </w:rPr>
        <w:t>for eligible families under the grant program who do not receive a g</w:t>
      </w:r>
      <w:r>
        <w:rPr>
          <w:color w:val="000000"/>
        </w:rPr>
        <w:t>rant amount equal to the familie</w:t>
      </w:r>
      <w:r w:rsidRPr="004B2C3C">
        <w:rPr>
          <w:color w:val="000000"/>
        </w:rPr>
        <w:t>s</w:t>
      </w:r>
      <w:r>
        <w:rPr>
          <w:color w:val="000000"/>
        </w:rPr>
        <w:t>’</w:t>
      </w:r>
      <w:r w:rsidRPr="004B2C3C">
        <w:rPr>
          <w:color w:val="000000"/>
        </w:rPr>
        <w:t xml:space="preserve"> </w:t>
      </w:r>
      <w:r>
        <w:rPr>
          <w:color w:val="000000"/>
        </w:rPr>
        <w:t xml:space="preserve">total </w:t>
      </w:r>
      <w:r w:rsidRPr="004B2C3C">
        <w:rPr>
          <w:color w:val="000000"/>
        </w:rPr>
        <w:t>eligible child care</w:t>
      </w:r>
      <w:r w:rsidR="00596E15">
        <w:rPr>
          <w:color w:val="000000"/>
        </w:rPr>
        <w:t xml:space="preserve"> and tutoring service</w:t>
      </w:r>
      <w:r w:rsidRPr="004B2C3C">
        <w:rPr>
          <w:color w:val="000000"/>
        </w:rPr>
        <w:t xml:space="preserve"> cost</w:t>
      </w:r>
      <w:r>
        <w:rPr>
          <w:color w:val="000000"/>
        </w:rPr>
        <w:t>s</w:t>
      </w:r>
      <w:r w:rsidRPr="004B2C3C">
        <w:rPr>
          <w:color w:val="000000"/>
        </w:rPr>
        <w:t>.  The ta</w:t>
      </w:r>
      <w:r>
        <w:rPr>
          <w:color w:val="000000"/>
        </w:rPr>
        <w:t>x credit established under the bill is to</w:t>
      </w:r>
      <w:r w:rsidRPr="004B2C3C">
        <w:rPr>
          <w:color w:val="000000"/>
        </w:rPr>
        <w:t xml:space="preserve"> be equal to the amount of eligible childcare </w:t>
      </w:r>
      <w:r w:rsidR="00596E15">
        <w:rPr>
          <w:color w:val="000000"/>
        </w:rPr>
        <w:t xml:space="preserve">and tutoring service </w:t>
      </w:r>
      <w:r w:rsidRPr="004B2C3C">
        <w:rPr>
          <w:color w:val="000000"/>
        </w:rPr>
        <w:t>costs incurred by an eligible family minus the Remote Learning Childcare</w:t>
      </w:r>
      <w:r w:rsidR="00596E15">
        <w:rPr>
          <w:color w:val="000000"/>
        </w:rPr>
        <w:t xml:space="preserve"> and Tutoring</w:t>
      </w:r>
      <w:r w:rsidRPr="004B2C3C">
        <w:rPr>
          <w:color w:val="000000"/>
        </w:rPr>
        <w:t xml:space="preserve"> Grant amount awarded to the family.</w:t>
      </w:r>
      <w:r>
        <w:rPr>
          <w:color w:val="000000"/>
        </w:rPr>
        <w:t xml:space="preserve"> </w:t>
      </w:r>
    </w:p>
    <w:p w:rsidR="00F519F1" w:rsidRDefault="00F519F1" w:rsidP="002D2A5B">
      <w:r>
        <w:tab/>
        <w:t xml:space="preserve">This bill is to take effect immediately and expire </w:t>
      </w:r>
      <w:r>
        <w:rPr>
          <w:color w:val="000000"/>
        </w:rPr>
        <w:t>on June 30, 2021, provided that eligible families are authorized to apply for and receive a tax credit, as established under the bill, in tax year 2020 and tax year 2021.</w:t>
      </w:r>
    </w:p>
    <w:sectPr w:rsidR="00F519F1" w:rsidSect="00F5726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15E" w:rsidRDefault="0000715E">
      <w:r>
        <w:separator/>
      </w:r>
    </w:p>
  </w:endnote>
  <w:endnote w:type="continuationSeparator" w:id="0">
    <w:p w:rsidR="0000715E" w:rsidRDefault="0000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23B" w:rsidRDefault="0032223B" w:rsidP="0032223B">
    <w:pPr>
      <w:pStyle w:val="sponUdate"/>
    </w:pPr>
    <w:r>
      <w:t>(Sponsorship Updated As Of: 8/24/2020)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15E" w:rsidRDefault="0000715E">
      <w:r>
        <w:separator/>
      </w:r>
    </w:p>
  </w:footnote>
  <w:footnote w:type="continuationSeparator" w:id="0">
    <w:p w:rsidR="0000715E" w:rsidRDefault="00007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F3E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57260" w:rsidRDefault="00F57260" w:rsidP="00F57260">
    <w:pPr>
      <w:pStyle w:val="bpuHeadSpon"/>
    </w:pPr>
    <w:r w:rsidRPr="00F57260">
      <w:rPr>
        <w:rStyle w:val="bpuHeadSponChar"/>
      </w:rPr>
      <w:t>A4555</w:t>
    </w:r>
    <w:r>
      <w:t xml:space="preserve"> HOLLEY</w:t>
    </w:r>
    <w:r w:rsidR="0032223B">
      <w:t xml:space="preserve">, </w:t>
    </w:r>
    <w:r w:rsidR="0032223B">
      <w:t>REYNOLDS-JACKSON</w:t>
    </w:r>
  </w:p>
  <w:p w:rsidR="00F57260" w:rsidRDefault="00F57260" w:rsidP="00F572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C138A">
      <w:rPr>
        <w:noProof/>
      </w:rPr>
      <w:t>3</w:t>
    </w:r>
    <w:r>
      <w:fldChar w:fldCharType="end"/>
    </w:r>
  </w:p>
  <w:p w:rsidR="00F57260" w:rsidRDefault="00F57260" w:rsidP="00F572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57260" w:rsidRDefault="00F57260" w:rsidP="00F57260">
    <w:pPr>
      <w:pStyle w:val="bpuHeadSpon"/>
    </w:pPr>
    <w:r w:rsidRPr="00F57260">
      <w:rPr>
        <w:rStyle w:val="bpuHeadSponChar"/>
      </w:rPr>
      <w:t>A4555</w:t>
    </w:r>
    <w:r>
      <w:t xml:space="preserve"> HOLLEY</w:t>
    </w:r>
    <w:r w:rsidR="0032223B">
      <w:t xml:space="preserve">, </w:t>
    </w:r>
    <w:r w:rsidR="0032223B">
      <w:t>REYNOLDS-JACKSON</w:t>
    </w:r>
  </w:p>
  <w:p w:rsidR="00F57260" w:rsidRDefault="00F57260" w:rsidP="00F572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1277">
      <w:rPr>
        <w:noProof/>
      </w:rPr>
      <w:t>2</w:t>
    </w:r>
    <w:r>
      <w:fldChar w:fldCharType="end"/>
    </w:r>
  </w:p>
  <w:p w:rsidR="00F57260" w:rsidRDefault="00F57260" w:rsidP="00F572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5E"/>
    <w:rsid w:val="000030EE"/>
    <w:rsid w:val="000051BD"/>
    <w:rsid w:val="0000715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1B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6481"/>
    <w:rsid w:val="00221277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1F6"/>
    <w:rsid w:val="002B2E26"/>
    <w:rsid w:val="002B3FE6"/>
    <w:rsid w:val="002C2D81"/>
    <w:rsid w:val="002C461E"/>
    <w:rsid w:val="002C6CEC"/>
    <w:rsid w:val="002D2A5B"/>
    <w:rsid w:val="002E09CE"/>
    <w:rsid w:val="002E69D1"/>
    <w:rsid w:val="002F3BA6"/>
    <w:rsid w:val="00315320"/>
    <w:rsid w:val="0031545B"/>
    <w:rsid w:val="0032223B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7EE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5FF9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652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C3C"/>
    <w:rsid w:val="004C742C"/>
    <w:rsid w:val="004D5CBB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6E15"/>
    <w:rsid w:val="005B3F92"/>
    <w:rsid w:val="005B479C"/>
    <w:rsid w:val="005B561E"/>
    <w:rsid w:val="005C07E4"/>
    <w:rsid w:val="005C2124"/>
    <w:rsid w:val="005C336F"/>
    <w:rsid w:val="005C4904"/>
    <w:rsid w:val="005C6890"/>
    <w:rsid w:val="005C7F3C"/>
    <w:rsid w:val="005D307D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638F"/>
    <w:rsid w:val="00621076"/>
    <w:rsid w:val="00621B94"/>
    <w:rsid w:val="00626239"/>
    <w:rsid w:val="00635316"/>
    <w:rsid w:val="00635449"/>
    <w:rsid w:val="006378C5"/>
    <w:rsid w:val="006409C5"/>
    <w:rsid w:val="00645E6A"/>
    <w:rsid w:val="00656FD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415B"/>
    <w:rsid w:val="006D791B"/>
    <w:rsid w:val="006E2895"/>
    <w:rsid w:val="006E30C0"/>
    <w:rsid w:val="006E723D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4814"/>
    <w:rsid w:val="007F2F7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AD2"/>
    <w:rsid w:val="00866563"/>
    <w:rsid w:val="00867AC2"/>
    <w:rsid w:val="0087056E"/>
    <w:rsid w:val="00875402"/>
    <w:rsid w:val="00884D51"/>
    <w:rsid w:val="0088664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6ACA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38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5F33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5EF"/>
    <w:rsid w:val="00CD0F93"/>
    <w:rsid w:val="00CD1BD1"/>
    <w:rsid w:val="00CD528D"/>
    <w:rsid w:val="00CE560E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99E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8A9"/>
    <w:rsid w:val="00E7144F"/>
    <w:rsid w:val="00E73D74"/>
    <w:rsid w:val="00E76A79"/>
    <w:rsid w:val="00E80670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3BA2"/>
    <w:rsid w:val="00F15583"/>
    <w:rsid w:val="00F200EE"/>
    <w:rsid w:val="00F22481"/>
    <w:rsid w:val="00F2542E"/>
    <w:rsid w:val="00F26795"/>
    <w:rsid w:val="00F27278"/>
    <w:rsid w:val="00F33210"/>
    <w:rsid w:val="00F344E3"/>
    <w:rsid w:val="00F34D58"/>
    <w:rsid w:val="00F40FC9"/>
    <w:rsid w:val="00F41A9D"/>
    <w:rsid w:val="00F44314"/>
    <w:rsid w:val="00F519F1"/>
    <w:rsid w:val="00F54B9C"/>
    <w:rsid w:val="00F56E96"/>
    <w:rsid w:val="00F57260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8832A72"/>
  <w15:docId w15:val="{4B426294-FAF0-47F7-A3D0-00A861D7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57260"/>
  </w:style>
  <w:style w:type="paragraph" w:styleId="BalloonText">
    <w:name w:val="Balloon Text"/>
    <w:basedOn w:val="Normal"/>
    <w:link w:val="BalloonTextChar"/>
    <w:semiHidden/>
    <w:unhideWhenUsed/>
    <w:rsid w:val="007E48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481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676</Words>
  <Characters>3589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A4555</vt:lpstr>
    </vt:vector>
  </TitlesOfParts>
  <Manager>R229</Manager>
  <Company>NJ Office of Legislative Services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A4555</dc:title>
  <dc:subject/>
  <dc:creator>Assemblyman  HOLLEY</dc:creator>
  <cp:keywords>A4555|3|HS |285|219|263|F|0|</cp:keywords>
  <dc:description>INTRODUCED AUGUST 24, 2020</dc:description>
  <cp:lastModifiedBy>Todaro, Vivian</cp:lastModifiedBy>
  <cp:revision>2</cp:revision>
  <cp:lastPrinted>2020-08-25T18:26:00Z</cp:lastPrinted>
  <dcterms:created xsi:type="dcterms:W3CDTF">2020-08-25T18:27:00Z</dcterms:created>
  <dcterms:modified xsi:type="dcterms:W3CDTF">2020-08-25T18:27:00Z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