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536" w:rsidRDefault="00E62536" w:rsidP="00E62536">
      <w:pPr>
        <w:pStyle w:val="bpuBill"/>
      </w:pPr>
      <w:bookmarkStart w:id="0" w:name="bpuFrontPg"/>
      <w:bookmarkStart w:id="1" w:name="_GoBack"/>
      <w:bookmarkEnd w:id="0"/>
      <w:bookmarkEnd w:id="1"/>
      <w:r>
        <w:t xml:space="preserve">ASSEMBLY, No. 4579 </w:t>
      </w:r>
    </w:p>
    <w:p w:rsidR="00E62536" w:rsidRPr="009D38FF" w:rsidRDefault="00E62536" w:rsidP="00E625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9704" r:id="rId7"/>
        </w:object>
      </w:r>
    </w:p>
    <w:p w:rsidR="00E62536" w:rsidRDefault="00E62536" w:rsidP="00E62536">
      <w:pPr>
        <w:pStyle w:val="bpuState"/>
      </w:pPr>
      <w:r>
        <w:t>STATE OF NEW JERSEY</w:t>
      </w:r>
    </w:p>
    <w:p w:rsidR="00E62536" w:rsidRDefault="00E62536" w:rsidP="00E62536">
      <w:pPr>
        <w:pStyle w:val="bpuLegislature"/>
      </w:pPr>
      <w:r>
        <w:t>219th LEGISLATURE</w:t>
      </w:r>
    </w:p>
    <w:p w:rsidR="00E62536" w:rsidRDefault="00E62536" w:rsidP="00E62536">
      <w:pPr>
        <w:pStyle w:val="bpuWpGraphic"/>
      </w:pPr>
      <w:r>
        <w:object w:dxaOrig="8985" w:dyaOrig="255">
          <v:shape id="_x0000_i1026" type="#_x0000_t75" style="width:6in;height:12pt" o:ole="">
            <v:imagedata r:id="rId6" o:title=""/>
          </v:shape>
          <o:OLEObject Type="Embed" ProgID="WPWin6.1" ShapeID="_x0000_i1026" DrawAspect="Content" ObjectID="_1661679705" r:id="rId8"/>
        </w:object>
      </w:r>
      <w:r>
        <w:t xml:space="preserve">  </w:t>
      </w:r>
    </w:p>
    <w:p w:rsidR="00E62536" w:rsidRDefault="00E62536" w:rsidP="00E62536">
      <w:pPr>
        <w:pStyle w:val="bpuIntro"/>
      </w:pPr>
      <w:r>
        <w:t>INTRODUCED AUGUST 25, 2020</w:t>
      </w:r>
    </w:p>
    <w:p w:rsidR="00E62536" w:rsidRDefault="00E62536" w:rsidP="00E62536">
      <w:pPr>
        <w:pStyle w:val="bpuIntro"/>
      </w:pPr>
    </w:p>
    <w:p w:rsidR="00E62536" w:rsidRDefault="00E62536" w:rsidP="00E62536">
      <w:pPr>
        <w:pStyle w:val="bpuIntro"/>
        <w:sectPr w:rsidR="00E62536" w:rsidSect="009502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2536" w:rsidRDefault="00E62536" w:rsidP="00E62536">
      <w:pPr>
        <w:pStyle w:val="bpuIntro"/>
      </w:pPr>
    </w:p>
    <w:p w:rsidR="00E62536" w:rsidRDefault="00E62536" w:rsidP="00E62536">
      <w:pPr>
        <w:pStyle w:val="bpuSponsor"/>
      </w:pPr>
      <w:r>
        <w:t>Sponsored by:</w:t>
      </w:r>
    </w:p>
    <w:p w:rsidR="00E62536" w:rsidRDefault="00E62536" w:rsidP="00E62536">
      <w:pPr>
        <w:pStyle w:val="bpuSponsor"/>
      </w:pPr>
      <w:r>
        <w:t>Assemblyman  ANDREW ZWICKER</w:t>
      </w:r>
    </w:p>
    <w:p w:rsidR="00E62536" w:rsidRDefault="00E62536" w:rsidP="00E62536">
      <w:pPr>
        <w:pStyle w:val="bpuSponsor"/>
      </w:pPr>
      <w:r>
        <w:t>District 16 (Hunterdon, Mercer, Middlesex and Somerset)</w:t>
      </w:r>
    </w:p>
    <w:p w:rsidR="00E62536" w:rsidRDefault="00E62536" w:rsidP="00E62536">
      <w:pPr>
        <w:pStyle w:val="bpuSponsor"/>
      </w:pPr>
      <w:r>
        <w:t>Assemblyman  ANTHONY S. VERRELLI</w:t>
      </w:r>
    </w:p>
    <w:p w:rsidR="00E62536" w:rsidRDefault="00E62536" w:rsidP="00E62536">
      <w:pPr>
        <w:pStyle w:val="bpuSponsor"/>
      </w:pPr>
      <w:r>
        <w:t>District 15 (Hunterdon and Mercer)</w:t>
      </w:r>
    </w:p>
    <w:p w:rsidR="00E62536" w:rsidRDefault="00950299" w:rsidP="00950299">
      <w:pPr>
        <w:pStyle w:val="bpuSponsor"/>
      </w:pPr>
      <w:r>
        <w:t>Assemblywoman  VERLINA REYNOLDS-JACKSON</w:t>
      </w:r>
    </w:p>
    <w:p w:rsidR="00950299" w:rsidRDefault="00950299" w:rsidP="00950299">
      <w:pPr>
        <w:pStyle w:val="bpuSponsor"/>
      </w:pPr>
      <w:r>
        <w:t>District 15 (Hunterdon and Mercer)</w:t>
      </w:r>
    </w:p>
    <w:p w:rsidR="00950299" w:rsidRPr="00950299" w:rsidRDefault="00950299" w:rsidP="00950299">
      <w:pPr>
        <w:pStyle w:val="bpuSponsor"/>
      </w:pPr>
    </w:p>
    <w:p w:rsidR="00E62536" w:rsidRDefault="00E62536" w:rsidP="00E62536">
      <w:pPr>
        <w:pStyle w:val="bpuSponsor"/>
      </w:pPr>
    </w:p>
    <w:p w:rsidR="00E62536" w:rsidRDefault="00E62536" w:rsidP="00E62536">
      <w:pPr>
        <w:pStyle w:val="bpuSponsor"/>
      </w:pPr>
    </w:p>
    <w:p w:rsidR="00E62536" w:rsidRDefault="00E62536" w:rsidP="00E62536">
      <w:pPr>
        <w:pStyle w:val="bpuSponsor"/>
      </w:pPr>
    </w:p>
    <w:p w:rsidR="00E62536" w:rsidRDefault="00E62536" w:rsidP="00E62536">
      <w:pPr>
        <w:pStyle w:val="bpuSponsor"/>
      </w:pPr>
      <w:r>
        <w:t>SYNOPSIS</w:t>
      </w:r>
    </w:p>
    <w:p w:rsidR="00E62536" w:rsidRDefault="00E62536" w:rsidP="00E62536">
      <w:pPr>
        <w:pStyle w:val="bpuNormText"/>
      </w:pPr>
      <w:r>
        <w:tab/>
        <w:t xml:space="preserve">Permits county board of elections to begin counting mail-in ballots up to 14 days prior to election day. </w:t>
      </w:r>
    </w:p>
    <w:p w:rsidR="00E62536" w:rsidRDefault="00E62536" w:rsidP="00E62536">
      <w:pPr>
        <w:pStyle w:val="bpuNormText"/>
      </w:pPr>
    </w:p>
    <w:p w:rsidR="00E62536" w:rsidRDefault="00E62536" w:rsidP="00E62536">
      <w:pPr>
        <w:pStyle w:val="bpuSponsor"/>
      </w:pPr>
      <w:r>
        <w:t xml:space="preserve">CURRENT VERSION OF TEXT </w:t>
      </w:r>
    </w:p>
    <w:p w:rsidR="00E62536" w:rsidRDefault="00E62536" w:rsidP="00E62536">
      <w:pPr>
        <w:pStyle w:val="bpuNormText"/>
      </w:pPr>
      <w:r>
        <w:tab/>
        <w:t>As introduced.</w:t>
      </w:r>
    </w:p>
    <w:p w:rsidR="00E62536" w:rsidRDefault="00E62536" w:rsidP="00E625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2536" w:rsidRDefault="00E62536" w:rsidP="008916EC">
      <w:pPr>
        <w:pStyle w:val="FronterPage"/>
        <w:tabs>
          <w:tab w:val="clear" w:pos="720"/>
          <w:tab w:val="clear" w:pos="1440"/>
          <w:tab w:val="clear" w:pos="2160"/>
          <w:tab w:val="clear" w:pos="2880"/>
          <w:tab w:val="clear" w:pos="3600"/>
          <w:tab w:val="clear" w:pos="4320"/>
          <w:tab w:val="clear" w:pos="5040"/>
        </w:tabs>
        <w:sectPr w:rsidR="00E62536" w:rsidSect="00E62536">
          <w:type w:val="continuous"/>
          <w:pgSz w:w="12240" w:h="20160" w:code="5"/>
          <w:pgMar w:top="1440" w:right="2275" w:bottom="1440" w:left="2275" w:header="72" w:footer="720" w:gutter="0"/>
          <w:pgNumType w:start="1"/>
          <w:cols w:space="720"/>
          <w:docGrid w:linePitch="360"/>
        </w:sectPr>
      </w:pPr>
    </w:p>
    <w:p w:rsidR="00686AEB" w:rsidRPr="00AD716D" w:rsidRDefault="005944E5" w:rsidP="003E47BA">
      <w:pPr>
        <w:pStyle w:val="HangingAnAct"/>
        <w:rPr>
          <w:rStyle w:val="HangingAnActChar"/>
        </w:rPr>
      </w:pPr>
      <w:r w:rsidRPr="00AD716D">
        <w:rPr>
          <w:rStyle w:val="BillHead"/>
        </w:rPr>
        <w:lastRenderedPageBreak/>
        <w:t>An Act</w:t>
      </w:r>
      <w:r w:rsidR="00686AEB" w:rsidRPr="00AD716D">
        <w:rPr>
          <w:rStyle w:val="HangingAnActChar"/>
        </w:rPr>
        <w:t xml:space="preserve"> </w:t>
      </w:r>
      <w:r w:rsidR="00835048" w:rsidRPr="00AD716D">
        <w:rPr>
          <w:rStyle w:val="HangingAnActChar"/>
        </w:rPr>
        <w:t>concerning the opening</w:t>
      </w:r>
      <w:r w:rsidR="00415B61" w:rsidRPr="00AD716D">
        <w:rPr>
          <w:rStyle w:val="HangingAnActChar"/>
        </w:rPr>
        <w:t xml:space="preserve"> and canvassing </w:t>
      </w:r>
      <w:r w:rsidR="00835048" w:rsidRPr="00AD716D">
        <w:rPr>
          <w:rStyle w:val="HangingAnActChar"/>
        </w:rPr>
        <w:t>of mail-in ballots and amending P.L.2009, c.79.</w:t>
      </w:r>
    </w:p>
    <w:p w:rsidR="000B1054" w:rsidRPr="00AD716D" w:rsidRDefault="000B1054" w:rsidP="000B1054"/>
    <w:p w:rsidR="00686AEB" w:rsidRPr="00AD716D" w:rsidRDefault="00686AEB" w:rsidP="00686AEB">
      <w:r w:rsidRPr="00AD716D">
        <w:tab/>
      </w:r>
      <w:r w:rsidR="005944E5" w:rsidRPr="00AD716D">
        <w:rPr>
          <w:rStyle w:val="BillHeading2"/>
        </w:rPr>
        <w:t>Be It Enacted</w:t>
      </w:r>
      <w:r w:rsidRPr="00AD716D">
        <w:rPr>
          <w:rStyle w:val="BillHeading2"/>
        </w:rPr>
        <w:t xml:space="preserve"> </w:t>
      </w:r>
      <w:r w:rsidR="005944E5" w:rsidRPr="00AD716D">
        <w:rPr>
          <w:rStyle w:val="BillLanguage"/>
        </w:rPr>
        <w:t>by the Senate and General Assembly of the State of New Jersey:</w:t>
      </w:r>
    </w:p>
    <w:p w:rsidR="00BB31C1" w:rsidRPr="00AD716D" w:rsidRDefault="00BB31C1" w:rsidP="00835048"/>
    <w:p w:rsidR="00835048" w:rsidRPr="00AD716D" w:rsidRDefault="00BB31C1" w:rsidP="00835048">
      <w:r w:rsidRPr="00AD716D">
        <w:tab/>
        <w:t>1</w:t>
      </w:r>
      <w:r w:rsidR="00FC766D">
        <w:t>.</w:t>
      </w:r>
      <w:r w:rsidR="00FC766D">
        <w:tab/>
      </w:r>
      <w:r w:rsidR="00835048" w:rsidRPr="00AD716D">
        <w:t>Section 22 of P.L.2009, c.79</w:t>
      </w:r>
      <w:r w:rsidR="00241ACA" w:rsidRPr="00AD716D">
        <w:t xml:space="preserve"> (</w:t>
      </w:r>
      <w:r w:rsidR="005A287A" w:rsidRPr="00AD716D">
        <w:t>C.19:63-</w:t>
      </w:r>
      <w:r w:rsidR="00241ACA" w:rsidRPr="00AD716D">
        <w:t>22)</w:t>
      </w:r>
      <w:r w:rsidR="00835048" w:rsidRPr="00AD716D">
        <w:t xml:space="preserve"> is amended to read as follows:</w:t>
      </w:r>
    </w:p>
    <w:p w:rsidR="000276CC" w:rsidRPr="00AD716D" w:rsidRDefault="00FC766D" w:rsidP="00835048">
      <w:r>
        <w:tab/>
        <w:t>22.</w:t>
      </w:r>
      <w:r>
        <w:tab/>
      </w:r>
      <w:r w:rsidR="00835048" w:rsidRPr="00AD716D">
        <w:t xml:space="preserve">On the day of each election each county board of elections shall open in the presence of the commissioner of registration, or the designee thereof, the inner envelopes that contain the mail-in ballots with the votes cast for the election.  </w:t>
      </w:r>
      <w:r w:rsidR="00415B61" w:rsidRPr="00AD716D">
        <w:rPr>
          <w:u w:val="single"/>
        </w:rPr>
        <w:t xml:space="preserve">A county board of elections may </w:t>
      </w:r>
      <w:r w:rsidR="00835048" w:rsidRPr="00AD716D">
        <w:rPr>
          <w:u w:val="single"/>
        </w:rPr>
        <w:t>begin opening the inner envelopes</w:t>
      </w:r>
      <w:r w:rsidR="001723F4" w:rsidRPr="00AD716D">
        <w:rPr>
          <w:u w:val="single"/>
        </w:rPr>
        <w:t xml:space="preserve"> and canvassing the mail-in ballots </w:t>
      </w:r>
      <w:r w:rsidR="008773DC" w:rsidRPr="00AD716D">
        <w:rPr>
          <w:u w:val="single"/>
        </w:rPr>
        <w:t>no earlier than</w:t>
      </w:r>
      <w:r w:rsidR="00835048" w:rsidRPr="00AD716D">
        <w:rPr>
          <w:u w:val="single"/>
        </w:rPr>
        <w:t xml:space="preserve"> 14 days </w:t>
      </w:r>
      <w:r w:rsidR="000276CC" w:rsidRPr="00AD716D">
        <w:rPr>
          <w:u w:val="single"/>
        </w:rPr>
        <w:t xml:space="preserve">prior to </w:t>
      </w:r>
      <w:r w:rsidR="00835048" w:rsidRPr="00AD716D">
        <w:rPr>
          <w:u w:val="single"/>
        </w:rPr>
        <w:t xml:space="preserve">the date of the </w:t>
      </w:r>
      <w:r w:rsidR="001723F4" w:rsidRPr="00AD716D">
        <w:rPr>
          <w:u w:val="single"/>
        </w:rPr>
        <w:t>election</w:t>
      </w:r>
      <w:r w:rsidR="00835048" w:rsidRPr="00AD716D">
        <w:rPr>
          <w:u w:val="single"/>
        </w:rPr>
        <w:t>.</w:t>
      </w:r>
      <w:r w:rsidR="001723F4" w:rsidRPr="00AD716D">
        <w:rPr>
          <w:u w:val="single"/>
        </w:rPr>
        <w:t xml:space="preserve">  </w:t>
      </w:r>
      <w:r w:rsidR="000276CC" w:rsidRPr="00AD716D">
        <w:rPr>
          <w:u w:val="single"/>
        </w:rPr>
        <w:t>If the county board of elections begin</w:t>
      </w:r>
      <w:r w:rsidR="00415B61" w:rsidRPr="00AD716D">
        <w:rPr>
          <w:u w:val="single"/>
        </w:rPr>
        <w:t>s</w:t>
      </w:r>
      <w:r w:rsidR="000276CC" w:rsidRPr="00AD716D">
        <w:rPr>
          <w:u w:val="single"/>
        </w:rPr>
        <w:t xml:space="preserve"> canvassing mail-in ballots before the date of the election, the county board shall </w:t>
      </w:r>
      <w:r w:rsidR="00415B61" w:rsidRPr="00AD716D">
        <w:rPr>
          <w:u w:val="single"/>
        </w:rPr>
        <w:t xml:space="preserve">implement the measures </w:t>
      </w:r>
      <w:r w:rsidR="000276CC" w:rsidRPr="00AD716D">
        <w:rPr>
          <w:u w:val="single"/>
        </w:rPr>
        <w:t xml:space="preserve">necessary to ensure the </w:t>
      </w:r>
      <w:r w:rsidR="00415B61" w:rsidRPr="00AD716D">
        <w:rPr>
          <w:u w:val="single"/>
        </w:rPr>
        <w:t xml:space="preserve">security and </w:t>
      </w:r>
      <w:r w:rsidR="000276CC" w:rsidRPr="00AD716D">
        <w:rPr>
          <w:u w:val="single"/>
        </w:rPr>
        <w:t xml:space="preserve">secrecy of the </w:t>
      </w:r>
      <w:r w:rsidR="00415B61" w:rsidRPr="00AD716D">
        <w:rPr>
          <w:u w:val="single"/>
        </w:rPr>
        <w:t xml:space="preserve">mail-in ballots and the </w:t>
      </w:r>
      <w:r w:rsidR="000276CC" w:rsidRPr="00AD716D">
        <w:rPr>
          <w:u w:val="single"/>
        </w:rPr>
        <w:t xml:space="preserve">canvassing process.  </w:t>
      </w:r>
      <w:r w:rsidR="001723F4" w:rsidRPr="00AD716D">
        <w:rPr>
          <w:u w:val="single"/>
        </w:rPr>
        <w:t xml:space="preserve">The contents of the </w:t>
      </w:r>
      <w:r w:rsidR="00B63E8F">
        <w:rPr>
          <w:u w:val="single"/>
        </w:rPr>
        <w:t xml:space="preserve">mail-in </w:t>
      </w:r>
      <w:r w:rsidR="001723F4" w:rsidRPr="00AD716D">
        <w:rPr>
          <w:u w:val="single"/>
        </w:rPr>
        <w:t xml:space="preserve">ballots </w:t>
      </w:r>
      <w:r w:rsidR="00BD1016" w:rsidRPr="00AD716D">
        <w:rPr>
          <w:u w:val="single"/>
        </w:rPr>
        <w:t xml:space="preserve">shall remain confidential until </w:t>
      </w:r>
      <w:r w:rsidR="001723F4" w:rsidRPr="00AD716D">
        <w:rPr>
          <w:u w:val="single"/>
        </w:rPr>
        <w:t xml:space="preserve">the closing of the polls for that election, and, thereafter, shall be disclosed only in accordance with </w:t>
      </w:r>
      <w:r w:rsidR="00415B61" w:rsidRPr="00AD716D">
        <w:rPr>
          <w:u w:val="single"/>
        </w:rPr>
        <w:t xml:space="preserve">the provisions of Title 19 of the Revised Statutes </w:t>
      </w:r>
      <w:r w:rsidR="001723F4" w:rsidRPr="00AD716D">
        <w:rPr>
          <w:u w:val="single"/>
        </w:rPr>
        <w:t xml:space="preserve">and regulations concerning </w:t>
      </w:r>
      <w:r w:rsidR="00415B61" w:rsidRPr="00AD716D">
        <w:rPr>
          <w:u w:val="single"/>
        </w:rPr>
        <w:t xml:space="preserve">the </w:t>
      </w:r>
      <w:r w:rsidR="001723F4" w:rsidRPr="00AD716D">
        <w:rPr>
          <w:u w:val="single"/>
        </w:rPr>
        <w:t>disclosure of</w:t>
      </w:r>
      <w:r w:rsidR="00415B61" w:rsidRPr="00AD716D">
        <w:rPr>
          <w:u w:val="single"/>
        </w:rPr>
        <w:t xml:space="preserve"> election results</w:t>
      </w:r>
      <w:r w:rsidR="001723F4" w:rsidRPr="00AD716D">
        <w:rPr>
          <w:u w:val="single"/>
        </w:rPr>
        <w:t>.</w:t>
      </w:r>
    </w:p>
    <w:p w:rsidR="00835048" w:rsidRPr="00AD716D" w:rsidRDefault="000276CC" w:rsidP="00835048">
      <w:r w:rsidRPr="00AD716D">
        <w:tab/>
      </w:r>
      <w:r w:rsidR="00835048" w:rsidRPr="00AD716D">
        <w:t xml:space="preserve">The inner envelopes containing the ballots that the board or the Superior Court has rejected shall not be so opened, but shall be retained as provided for by this act. </w:t>
      </w:r>
      <w:r w:rsidR="005D471A" w:rsidRPr="00AD716D">
        <w:t xml:space="preserve"> </w:t>
      </w:r>
      <w:r w:rsidR="00835048" w:rsidRPr="00AD716D">
        <w:t>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835048" w:rsidRPr="00AD716D" w:rsidRDefault="00835048" w:rsidP="00835048">
      <w:r w:rsidRPr="00AD716D">
        <w:tab/>
        <w:t>Every mail-in ballot that bears a postmark date of the day of the election and that is received by the county board within 48 hours after the time of the closing of the polls for the election that the ballot was prepared shall be considered valid and shall be canvassed.</w:t>
      </w:r>
    </w:p>
    <w:p w:rsidR="00835048" w:rsidRPr="00AD716D" w:rsidRDefault="00835048" w:rsidP="00835048">
      <w:r w:rsidRPr="00AD716D">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w:t>
      </w:r>
      <w:r w:rsidR="005D471A" w:rsidRPr="00AD716D">
        <w:t xml:space="preserve"> </w:t>
      </w:r>
      <w:r w:rsidRPr="00AD716D">
        <w:t xml:space="preserve"> The votes thus canvassed shall be counted in determining the result of the election.</w:t>
      </w:r>
    </w:p>
    <w:p w:rsidR="00835048" w:rsidRPr="00AD716D" w:rsidRDefault="00835048" w:rsidP="00835048">
      <w:r w:rsidRPr="00AD716D">
        <w:tab/>
        <w:t xml:space="preserve">The county board of elections shall, immediately after the canvass is completed for any primary election, certify the results of </w:t>
      </w:r>
      <w:r w:rsidRPr="00AD716D">
        <w:lastRenderedPageBreak/>
        <w:t>the votes cast for members of the county committees to the respective municipal clerks, and those votes shall be counted in determining the result of the election.</w:t>
      </w:r>
    </w:p>
    <w:p w:rsidR="00835048" w:rsidRPr="00AD716D" w:rsidRDefault="00BB31C1" w:rsidP="00686AEB">
      <w:r w:rsidRPr="00AD716D">
        <w:t>(</w:t>
      </w:r>
      <w:proofErr w:type="spellStart"/>
      <w:r w:rsidRPr="00AD716D">
        <w:t>cf</w:t>
      </w:r>
      <w:proofErr w:type="spellEnd"/>
      <w:r w:rsidRPr="00AD716D">
        <w:t>: P.L.2018, c.72, s.8)</w:t>
      </w:r>
    </w:p>
    <w:p w:rsidR="00BB31C1" w:rsidRPr="00AD716D" w:rsidRDefault="00BB31C1" w:rsidP="00686AEB"/>
    <w:p w:rsidR="00686AEB" w:rsidRPr="00AD716D" w:rsidRDefault="00686AEB" w:rsidP="00686AEB">
      <w:r w:rsidRPr="00AD716D">
        <w:tab/>
      </w:r>
      <w:r w:rsidR="00BB31C1" w:rsidRPr="00AD716D">
        <w:t>2</w:t>
      </w:r>
      <w:r w:rsidR="00FC766D">
        <w:t>.</w:t>
      </w:r>
      <w:r w:rsidR="00FC766D">
        <w:tab/>
      </w:r>
      <w:r w:rsidR="005944E5" w:rsidRPr="00AD716D">
        <w:t>This act shall take effect</w:t>
      </w:r>
      <w:r w:rsidR="00835048" w:rsidRPr="00AD716D">
        <w:t xml:space="preserve"> immediately.</w:t>
      </w:r>
    </w:p>
    <w:p w:rsidR="00CF4AF8" w:rsidRPr="00AD716D" w:rsidRDefault="00CF4AF8" w:rsidP="00686AEB"/>
    <w:p w:rsidR="00415B61" w:rsidRPr="00AD716D" w:rsidRDefault="00415B61" w:rsidP="00686AEB"/>
    <w:p w:rsidR="00686AEB" w:rsidRPr="00AD716D" w:rsidRDefault="00686AEB" w:rsidP="00686AEB">
      <w:pPr>
        <w:jc w:val="center"/>
      </w:pPr>
      <w:r w:rsidRPr="00AD716D">
        <w:t>STATEMENT</w:t>
      </w:r>
    </w:p>
    <w:p w:rsidR="00686AEB" w:rsidRPr="00AD716D" w:rsidRDefault="00686AEB" w:rsidP="00686AEB"/>
    <w:p w:rsidR="00CF4AF8" w:rsidRPr="00AD716D" w:rsidRDefault="00CF4AF8" w:rsidP="00686AEB">
      <w:r w:rsidRPr="00AD716D">
        <w:tab/>
        <w:t xml:space="preserve">Under current law, mail-in ballots for an election are not </w:t>
      </w:r>
      <w:r w:rsidR="00415B61" w:rsidRPr="00AD716D">
        <w:t xml:space="preserve">permitted to be counted until </w:t>
      </w:r>
      <w:r w:rsidR="00241ACA" w:rsidRPr="00AD716D">
        <w:t>election day</w:t>
      </w:r>
      <w:r w:rsidRPr="00AD716D">
        <w:t xml:space="preserve">. </w:t>
      </w:r>
      <w:r w:rsidR="005D471A" w:rsidRPr="00AD716D">
        <w:t xml:space="preserve"> </w:t>
      </w:r>
      <w:r w:rsidRPr="00AD716D">
        <w:t xml:space="preserve">Under this bill, a </w:t>
      </w:r>
      <w:r w:rsidR="00030688" w:rsidRPr="00AD716D">
        <w:t>county board</w:t>
      </w:r>
      <w:r w:rsidRPr="00AD716D">
        <w:t xml:space="preserve"> of elections may begin opening the inner envelopes and canvassing the mail-in ballots no earlier than 14 days prior to the date of the election.  If the county board of elections begin</w:t>
      </w:r>
      <w:r w:rsidR="00415B61" w:rsidRPr="00AD716D">
        <w:t>s</w:t>
      </w:r>
      <w:r w:rsidRPr="00AD716D">
        <w:t xml:space="preserve"> canvassing mail-in ballots before the </w:t>
      </w:r>
      <w:r w:rsidR="00BD1016" w:rsidRPr="00AD716D">
        <w:t xml:space="preserve">day </w:t>
      </w:r>
      <w:r w:rsidRPr="00AD716D">
        <w:t xml:space="preserve">of the election, the county board is required to </w:t>
      </w:r>
      <w:r w:rsidR="00415B61" w:rsidRPr="00AD716D">
        <w:t xml:space="preserve">ensure the security and secrecy of </w:t>
      </w:r>
      <w:r w:rsidRPr="00AD716D">
        <w:t xml:space="preserve">the </w:t>
      </w:r>
      <w:r w:rsidR="00415B61" w:rsidRPr="00AD716D">
        <w:t xml:space="preserve">mail-in ballots and the </w:t>
      </w:r>
      <w:r w:rsidRPr="00AD716D">
        <w:t xml:space="preserve">canvassing process.  The contents of the </w:t>
      </w:r>
      <w:r w:rsidR="00415B61" w:rsidRPr="00AD716D">
        <w:t xml:space="preserve">mail-in </w:t>
      </w:r>
      <w:r w:rsidRPr="00AD716D">
        <w:t>ballots</w:t>
      </w:r>
      <w:r w:rsidR="00BD1016" w:rsidRPr="00AD716D">
        <w:t xml:space="preserve"> must remain confidential until </w:t>
      </w:r>
      <w:r w:rsidRPr="00AD716D">
        <w:t xml:space="preserve">the closing of the polls for that election, and, thereafter, </w:t>
      </w:r>
      <w:r w:rsidR="00030688" w:rsidRPr="00AD716D">
        <w:t>are</w:t>
      </w:r>
      <w:r w:rsidRPr="00AD716D">
        <w:t xml:space="preserve"> </w:t>
      </w:r>
      <w:r w:rsidR="00030688" w:rsidRPr="00AD716D">
        <w:t xml:space="preserve">to </w:t>
      </w:r>
      <w:r w:rsidRPr="00AD716D">
        <w:t xml:space="preserve">be disclosed </w:t>
      </w:r>
      <w:r w:rsidR="00030688" w:rsidRPr="00AD716D">
        <w:t xml:space="preserve">only </w:t>
      </w:r>
      <w:r w:rsidRPr="00AD716D">
        <w:t xml:space="preserve">in accordance with the laws and regulations concerning </w:t>
      </w:r>
      <w:r w:rsidR="00415B61" w:rsidRPr="00AD716D">
        <w:t xml:space="preserve">the </w:t>
      </w:r>
      <w:r w:rsidRPr="00AD716D">
        <w:t>disclosure of</w:t>
      </w:r>
      <w:r w:rsidR="00415B61" w:rsidRPr="00AD716D">
        <w:t xml:space="preserve"> election results</w:t>
      </w:r>
      <w:r w:rsidRPr="00AD716D">
        <w:t>.</w:t>
      </w:r>
    </w:p>
    <w:sectPr w:rsidR="00CF4AF8" w:rsidRPr="00AD716D" w:rsidSect="00E625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E59" w:rsidRDefault="00FA2E59">
      <w:r>
        <w:separator/>
      </w:r>
    </w:p>
  </w:endnote>
  <w:endnote w:type="continuationSeparator" w:id="0">
    <w:p w:rsidR="00FA2E59" w:rsidRDefault="00FA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299" w:rsidRDefault="00950299" w:rsidP="00950299">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4E5" w:rsidRPr="00921C91" w:rsidRDefault="005944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44E5" w:rsidRPr="00921C91" w:rsidRDefault="005944E5">
    <w:pPr>
      <w:pStyle w:val="Footer"/>
      <w:rPr>
        <w:szCs w:val="18"/>
      </w:rPr>
    </w:pPr>
  </w:p>
  <w:p w:rsidR="005944E5" w:rsidRPr="00921C91" w:rsidRDefault="005944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44E5" w:rsidRDefault="005944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E59" w:rsidRDefault="00FA2E59">
      <w:r>
        <w:separator/>
      </w:r>
    </w:p>
  </w:footnote>
  <w:footnote w:type="continuationSeparator" w:id="0">
    <w:p w:rsidR="00FA2E59" w:rsidRDefault="00FA2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32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2536" w:rsidRDefault="00E62536" w:rsidP="00E62536">
    <w:pPr>
      <w:pStyle w:val="bpuHeadSpon"/>
    </w:pPr>
    <w:r w:rsidRPr="00E62536">
      <w:rPr>
        <w:rStyle w:val="bpuHeadSponChar"/>
      </w:rPr>
      <w:t>A4579</w:t>
    </w:r>
    <w:r>
      <w:t xml:space="preserve"> ZWICKER, VERRELLI</w:t>
    </w:r>
  </w:p>
  <w:p w:rsidR="00E62536" w:rsidRDefault="00E62536" w:rsidP="00E62536">
    <w:pPr>
      <w:pStyle w:val="bpuHeadSpon"/>
    </w:pPr>
    <w:r>
      <w:fldChar w:fldCharType="begin"/>
    </w:r>
    <w:r>
      <w:instrText xml:space="preserve"> PAGE  \* MERGEFORMAT </w:instrText>
    </w:r>
    <w:r>
      <w:fldChar w:fldCharType="separate"/>
    </w:r>
    <w:r w:rsidR="006F16C7">
      <w:rPr>
        <w:noProof/>
      </w:rPr>
      <w:t>3</w:t>
    </w:r>
    <w:r>
      <w:fldChar w:fldCharType="end"/>
    </w:r>
  </w:p>
  <w:p w:rsidR="00E62536" w:rsidRDefault="00E62536" w:rsidP="00E625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2536" w:rsidRDefault="00E62536" w:rsidP="00E62536">
    <w:pPr>
      <w:pStyle w:val="bpuHeadSpon"/>
    </w:pPr>
    <w:r w:rsidRPr="00E62536">
      <w:rPr>
        <w:rStyle w:val="bpuHeadSponChar"/>
      </w:rPr>
      <w:t>A4579</w:t>
    </w:r>
    <w:r>
      <w:t xml:space="preserve"> ZWICKER, VERRELLI</w:t>
    </w:r>
  </w:p>
  <w:p w:rsidR="00E62536" w:rsidRDefault="00E62536" w:rsidP="00E62536">
    <w:pPr>
      <w:pStyle w:val="bpuHeadSpon"/>
    </w:pPr>
    <w:r>
      <w:fldChar w:fldCharType="begin"/>
    </w:r>
    <w:r>
      <w:instrText xml:space="preserve"> PAGE  \* MERGEFORMAT </w:instrText>
    </w:r>
    <w:r>
      <w:fldChar w:fldCharType="separate"/>
    </w:r>
    <w:r w:rsidR="00315F39">
      <w:rPr>
        <w:noProof/>
      </w:rPr>
      <w:t>2</w:t>
    </w:r>
    <w:r>
      <w:fldChar w:fldCharType="end"/>
    </w:r>
  </w:p>
  <w:p w:rsidR="00E62536" w:rsidRDefault="00E62536" w:rsidP="00E625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E59"/>
    <w:rsid w:val="000051BD"/>
    <w:rsid w:val="000160A5"/>
    <w:rsid w:val="0002335B"/>
    <w:rsid w:val="000276CC"/>
    <w:rsid w:val="00030688"/>
    <w:rsid w:val="0003549A"/>
    <w:rsid w:val="000367AE"/>
    <w:rsid w:val="00043B22"/>
    <w:rsid w:val="00054975"/>
    <w:rsid w:val="00057D20"/>
    <w:rsid w:val="0006197C"/>
    <w:rsid w:val="0006281F"/>
    <w:rsid w:val="0008141C"/>
    <w:rsid w:val="0008660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23F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ACA"/>
    <w:rsid w:val="00255958"/>
    <w:rsid w:val="00257FA2"/>
    <w:rsid w:val="0026574A"/>
    <w:rsid w:val="002660BB"/>
    <w:rsid w:val="0026699A"/>
    <w:rsid w:val="002720E8"/>
    <w:rsid w:val="00275293"/>
    <w:rsid w:val="002776B0"/>
    <w:rsid w:val="00286C7E"/>
    <w:rsid w:val="00297B74"/>
    <w:rsid w:val="002A1029"/>
    <w:rsid w:val="002A3A1A"/>
    <w:rsid w:val="002A4692"/>
    <w:rsid w:val="002A51BA"/>
    <w:rsid w:val="002B2E26"/>
    <w:rsid w:val="002B3FE6"/>
    <w:rsid w:val="002C2D81"/>
    <w:rsid w:val="002C461E"/>
    <w:rsid w:val="002C6CEC"/>
    <w:rsid w:val="002E09CE"/>
    <w:rsid w:val="002E69D1"/>
    <w:rsid w:val="002F3BA6"/>
    <w:rsid w:val="00315320"/>
    <w:rsid w:val="00315F3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3CF"/>
    <w:rsid w:val="0040195A"/>
    <w:rsid w:val="00402DC0"/>
    <w:rsid w:val="00415B6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4E5"/>
    <w:rsid w:val="005A287A"/>
    <w:rsid w:val="005B3F92"/>
    <w:rsid w:val="005B479C"/>
    <w:rsid w:val="005B561E"/>
    <w:rsid w:val="005C07E4"/>
    <w:rsid w:val="005C2124"/>
    <w:rsid w:val="005C336F"/>
    <w:rsid w:val="005C7F3C"/>
    <w:rsid w:val="005D471A"/>
    <w:rsid w:val="005E017C"/>
    <w:rsid w:val="005E50C6"/>
    <w:rsid w:val="005F2A97"/>
    <w:rsid w:val="005F399B"/>
    <w:rsid w:val="006019F8"/>
    <w:rsid w:val="00602754"/>
    <w:rsid w:val="00605B20"/>
    <w:rsid w:val="00610ED2"/>
    <w:rsid w:val="0061156F"/>
    <w:rsid w:val="00613FF5"/>
    <w:rsid w:val="006155A8"/>
    <w:rsid w:val="00621076"/>
    <w:rsid w:val="00621B94"/>
    <w:rsid w:val="00621F94"/>
    <w:rsid w:val="00626239"/>
    <w:rsid w:val="00630D4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6C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04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3DC"/>
    <w:rsid w:val="00884D51"/>
    <w:rsid w:val="008916EC"/>
    <w:rsid w:val="00891E4F"/>
    <w:rsid w:val="008936F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29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50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16D"/>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787"/>
    <w:rsid w:val="00B57047"/>
    <w:rsid w:val="00B61D86"/>
    <w:rsid w:val="00B6342D"/>
    <w:rsid w:val="00B63E8F"/>
    <w:rsid w:val="00B718A0"/>
    <w:rsid w:val="00B726BD"/>
    <w:rsid w:val="00B732BC"/>
    <w:rsid w:val="00B90E33"/>
    <w:rsid w:val="00B9676B"/>
    <w:rsid w:val="00BA2EA5"/>
    <w:rsid w:val="00BA364B"/>
    <w:rsid w:val="00BB1190"/>
    <w:rsid w:val="00BB31C1"/>
    <w:rsid w:val="00BB31D0"/>
    <w:rsid w:val="00BB3A11"/>
    <w:rsid w:val="00BB4DDB"/>
    <w:rsid w:val="00BB5D79"/>
    <w:rsid w:val="00BB5F02"/>
    <w:rsid w:val="00BC7892"/>
    <w:rsid w:val="00BD101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AF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5D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536"/>
    <w:rsid w:val="00E7144F"/>
    <w:rsid w:val="00E73D74"/>
    <w:rsid w:val="00E76A79"/>
    <w:rsid w:val="00E80692"/>
    <w:rsid w:val="00E80C24"/>
    <w:rsid w:val="00E8700E"/>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36737"/>
    <w:rsid w:val="00F40FC9"/>
    <w:rsid w:val="00F41A9D"/>
    <w:rsid w:val="00F44314"/>
    <w:rsid w:val="00F54B9C"/>
    <w:rsid w:val="00F56E96"/>
    <w:rsid w:val="00F573DD"/>
    <w:rsid w:val="00F61E59"/>
    <w:rsid w:val="00F63D99"/>
    <w:rsid w:val="00F6426B"/>
    <w:rsid w:val="00F709B3"/>
    <w:rsid w:val="00F71A5E"/>
    <w:rsid w:val="00FA0AFC"/>
    <w:rsid w:val="00FA1C82"/>
    <w:rsid w:val="00FA2E59"/>
    <w:rsid w:val="00FA2ED1"/>
    <w:rsid w:val="00FA4A52"/>
    <w:rsid w:val="00FB4045"/>
    <w:rsid w:val="00FB4D8E"/>
    <w:rsid w:val="00FC0D0A"/>
    <w:rsid w:val="00FC1B0B"/>
    <w:rsid w:val="00FC478D"/>
    <w:rsid w:val="00FC766D"/>
    <w:rsid w:val="00FD2F97"/>
    <w:rsid w:val="00FE43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0EE593-67FF-4AE7-B1CE-524845C5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62536"/>
  </w:style>
  <w:style w:type="paragraph" w:styleId="BalloonText">
    <w:name w:val="Balloon Text"/>
    <w:basedOn w:val="Normal"/>
    <w:link w:val="BalloonTextChar"/>
    <w:semiHidden/>
    <w:unhideWhenUsed/>
    <w:rsid w:val="006F16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16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654</Words>
  <Characters>3330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A4579</vt:lpstr>
    </vt:vector>
  </TitlesOfParts>
  <Manager>R225</Manager>
  <Company>NJ Office of Legislative Services</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A4579</dc:title>
  <dc:subject/>
  <dc:creator>Assemblyman  ZWICKER, Assemblyman  VERRELLI</dc:creator>
  <cp:keywords>A4579|3|SG |305|223|76|F|0|</cp:keywords>
  <dc:description>INTRODUCED AUGUST 25, 2020</dc:description>
  <cp:lastModifiedBy>Todaro, Vivian</cp:lastModifiedBy>
  <cp:revision>2</cp:revision>
  <cp:lastPrinted>2020-09-15T16:54:00Z</cp:lastPrinted>
  <dcterms:created xsi:type="dcterms:W3CDTF">2020-09-15T16:55:00Z</dcterms:created>
  <dcterms:modified xsi:type="dcterms:W3CDTF">2020-09-15T16:55:00Z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