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C98" w:rsidRDefault="00A50C98" w:rsidP="00A50C98">
      <w:pPr>
        <w:pStyle w:val="bpuReprint"/>
      </w:pPr>
      <w:bookmarkStart w:id="0" w:name="bpuFrontPg"/>
      <w:bookmarkStart w:id="1" w:name="_GoBack"/>
      <w:bookmarkEnd w:id="0"/>
      <w:bookmarkEnd w:id="1"/>
      <w:r>
        <w:t>[First Reprint]</w:t>
      </w:r>
    </w:p>
    <w:p w:rsidR="00763B79" w:rsidRDefault="00763B79" w:rsidP="00763B79">
      <w:pPr>
        <w:pStyle w:val="bpuBill"/>
      </w:pPr>
      <w:r>
        <w:t xml:space="preserve">ASSEMBLY, No. 4594 </w:t>
      </w:r>
    </w:p>
    <w:p w:rsidR="00763B79" w:rsidRPr="009D38FF" w:rsidRDefault="00763B79" w:rsidP="00763B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8958" r:id="rId7"/>
        </w:object>
      </w:r>
    </w:p>
    <w:p w:rsidR="00763B79" w:rsidRDefault="00763B79" w:rsidP="00763B79">
      <w:pPr>
        <w:pStyle w:val="bpuState"/>
      </w:pPr>
      <w:r>
        <w:t>STATE OF NEW JERSEY</w:t>
      </w:r>
    </w:p>
    <w:p w:rsidR="00763B79" w:rsidRDefault="00763B79" w:rsidP="00763B79">
      <w:pPr>
        <w:pStyle w:val="bpuLegislature"/>
      </w:pPr>
      <w:r>
        <w:t>219th LEGISLATURE</w:t>
      </w:r>
    </w:p>
    <w:p w:rsidR="00763B79" w:rsidRDefault="00763B79" w:rsidP="00763B79">
      <w:pPr>
        <w:pStyle w:val="bpuWpGraphic"/>
      </w:pPr>
      <w:r>
        <w:object w:dxaOrig="8985" w:dyaOrig="255">
          <v:shape id="_x0000_i1026" type="#_x0000_t75" style="width:6in;height:12pt" o:ole="">
            <v:imagedata r:id="rId6" o:title=""/>
          </v:shape>
          <o:OLEObject Type="Embed" ProgID="WPWin6.1" ShapeID="_x0000_i1026" DrawAspect="Content" ObjectID="_1685888959" r:id="rId8"/>
        </w:object>
      </w:r>
      <w:r>
        <w:t xml:space="preserve">  </w:t>
      </w:r>
    </w:p>
    <w:p w:rsidR="00763B79" w:rsidRDefault="00763B79" w:rsidP="00763B79">
      <w:pPr>
        <w:pStyle w:val="bpuIntro"/>
      </w:pPr>
      <w:r>
        <w:t>INTRODUCED AUGUST 25, 2020</w:t>
      </w:r>
    </w:p>
    <w:p w:rsidR="00763B79" w:rsidRDefault="00763B79" w:rsidP="00763B79">
      <w:pPr>
        <w:pStyle w:val="bpuIntro"/>
      </w:pPr>
    </w:p>
    <w:p w:rsidR="00763B79" w:rsidRDefault="00763B79" w:rsidP="00763B79">
      <w:pPr>
        <w:pStyle w:val="bpuIntro"/>
        <w:sectPr w:rsidR="00763B79" w:rsidSect="0074696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3B79" w:rsidRDefault="00763B79" w:rsidP="00763B79">
      <w:pPr>
        <w:pStyle w:val="bpuIntro"/>
      </w:pPr>
    </w:p>
    <w:p w:rsidR="00763B79" w:rsidRDefault="00763B79" w:rsidP="00763B79">
      <w:pPr>
        <w:pStyle w:val="bpuSponsor"/>
      </w:pPr>
      <w:r>
        <w:t>Sponsored by:</w:t>
      </w:r>
    </w:p>
    <w:p w:rsidR="00763B79" w:rsidRDefault="00763B79" w:rsidP="00763B79">
      <w:pPr>
        <w:pStyle w:val="bpuSponsor"/>
      </w:pPr>
      <w:r>
        <w:t>Assemblywoman  ANNETTE QUIJANO</w:t>
      </w:r>
    </w:p>
    <w:p w:rsidR="00763B79" w:rsidRDefault="00763B79" w:rsidP="00763B79">
      <w:pPr>
        <w:pStyle w:val="bpuSponsor"/>
      </w:pPr>
      <w:r>
        <w:t>District 20 (Union)</w:t>
      </w:r>
    </w:p>
    <w:p w:rsidR="00763B79" w:rsidRDefault="00101CDA" w:rsidP="00101CDA">
      <w:pPr>
        <w:pStyle w:val="bpuSponsor"/>
      </w:pPr>
      <w:r>
        <w:t>Assemblywoman  PAMELA R. LAMPITT</w:t>
      </w:r>
    </w:p>
    <w:p w:rsidR="00101CDA" w:rsidRDefault="00101CDA" w:rsidP="00101CDA">
      <w:pPr>
        <w:pStyle w:val="bpuSponsor"/>
      </w:pPr>
      <w:r>
        <w:t>District 6 (Burlington and Camden)</w:t>
      </w:r>
    </w:p>
    <w:p w:rsidR="00101CDA" w:rsidRDefault="000E701B" w:rsidP="000E701B">
      <w:pPr>
        <w:pStyle w:val="bpuSponsor"/>
      </w:pPr>
      <w:r>
        <w:t>Assemblywoman  VERLINA REYNOLDS-JACKSON</w:t>
      </w:r>
    </w:p>
    <w:p w:rsidR="000E701B" w:rsidRDefault="000E701B" w:rsidP="000E701B">
      <w:pPr>
        <w:pStyle w:val="bpuSponsor"/>
      </w:pPr>
      <w:r>
        <w:t>District 15 (Hunterdon and Mercer)</w:t>
      </w:r>
    </w:p>
    <w:p w:rsidR="000E701B" w:rsidRPr="000E701B" w:rsidRDefault="000E701B" w:rsidP="000E701B">
      <w:pPr>
        <w:pStyle w:val="bpuSponsor"/>
      </w:pPr>
    </w:p>
    <w:p w:rsidR="008B524A" w:rsidRDefault="0074696A" w:rsidP="0074696A">
      <w:pPr>
        <w:pStyle w:val="bpuSponsor"/>
      </w:pPr>
      <w:r>
        <w:t>Co-Sponsored by:</w:t>
      </w:r>
    </w:p>
    <w:p w:rsidR="0074696A" w:rsidRPr="0074696A" w:rsidRDefault="0074696A" w:rsidP="0074696A">
      <w:pPr>
        <w:pStyle w:val="bpuSponsor"/>
      </w:pPr>
      <w:r w:rsidRPr="0074696A">
        <w:t xml:space="preserve">Assemblyman Johnson and Assemblywoman </w:t>
      </w:r>
      <w:proofErr w:type="spellStart"/>
      <w:r w:rsidRPr="0074696A">
        <w:t>Jasey</w:t>
      </w:r>
      <w:proofErr w:type="spellEnd"/>
    </w:p>
    <w:p w:rsidR="008B524A" w:rsidRDefault="008B524A" w:rsidP="008B524A"/>
    <w:p w:rsidR="0074696A" w:rsidRPr="008B524A" w:rsidRDefault="0074696A" w:rsidP="008B524A"/>
    <w:p w:rsidR="00763B79" w:rsidRDefault="00763B79" w:rsidP="00763B79">
      <w:pPr>
        <w:pStyle w:val="bpuSponsor"/>
      </w:pPr>
    </w:p>
    <w:p w:rsidR="00763B79" w:rsidRDefault="00763B79" w:rsidP="00763B79">
      <w:pPr>
        <w:pStyle w:val="bpuSponsor"/>
      </w:pPr>
    </w:p>
    <w:p w:rsidR="00763B79" w:rsidRDefault="00763B79" w:rsidP="00763B79">
      <w:pPr>
        <w:pStyle w:val="bpuSponsor"/>
      </w:pPr>
      <w:r>
        <w:t>SYNOPSIS</w:t>
      </w:r>
    </w:p>
    <w:p w:rsidR="00A47CEF" w:rsidRPr="00A47CEF" w:rsidRDefault="00A47CEF" w:rsidP="00A47C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47CEF">
        <w:rPr>
          <w:spacing w:val="0"/>
        </w:rPr>
        <w:t xml:space="preserve">Directs DOE to establish five-year pilot program for issuance of limited certificate of eligibility with advanced standing and limited certificate of eligibility for certain teacher candidates. </w:t>
      </w:r>
    </w:p>
    <w:p w:rsidR="00763B79" w:rsidRDefault="00763B79" w:rsidP="00763B79">
      <w:pPr>
        <w:pStyle w:val="bpuNormText"/>
      </w:pPr>
    </w:p>
    <w:p w:rsidR="00763B79" w:rsidRDefault="00763B79" w:rsidP="00763B79">
      <w:pPr>
        <w:pStyle w:val="bpuSponsor"/>
      </w:pPr>
      <w:r>
        <w:t xml:space="preserve">CURRENT VERSION OF TEXT </w:t>
      </w:r>
    </w:p>
    <w:p w:rsidR="00763B79" w:rsidRDefault="00A50C98" w:rsidP="00763B79">
      <w:pPr>
        <w:pStyle w:val="bpuNormText"/>
      </w:pPr>
      <w:r>
        <w:tab/>
        <w:t>As reported by the Assembly Education Committee on June 9, 2021, with amendments.</w:t>
      </w:r>
    </w:p>
    <w:p w:rsidR="00763B79" w:rsidRDefault="00763B79" w:rsidP="00763B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3B79" w:rsidRDefault="00763B79" w:rsidP="008916EC">
      <w:pPr>
        <w:pStyle w:val="FronterPage"/>
        <w:tabs>
          <w:tab w:val="clear" w:pos="720"/>
          <w:tab w:val="clear" w:pos="1440"/>
          <w:tab w:val="clear" w:pos="2160"/>
          <w:tab w:val="clear" w:pos="2880"/>
          <w:tab w:val="clear" w:pos="3600"/>
          <w:tab w:val="clear" w:pos="4320"/>
          <w:tab w:val="clear" w:pos="5040"/>
        </w:tabs>
        <w:sectPr w:rsidR="00763B79" w:rsidSect="00763B79">
          <w:type w:val="continuous"/>
          <w:pgSz w:w="12240" w:h="20160" w:code="5"/>
          <w:pgMar w:top="1440" w:right="2275" w:bottom="1440" w:left="2275" w:header="72" w:footer="720" w:gutter="0"/>
          <w:pgNumType w:start="1"/>
          <w:cols w:space="720"/>
          <w:docGrid w:linePitch="360"/>
        </w:sectPr>
      </w:pPr>
    </w:p>
    <w:p w:rsidR="0066006C" w:rsidRPr="00677316" w:rsidRDefault="0066006C" w:rsidP="0066006C">
      <w:pPr>
        <w:pStyle w:val="HangingAnAct"/>
        <w:rPr>
          <w:rStyle w:val="HangingAnActChar"/>
        </w:rPr>
      </w:pPr>
      <w:r w:rsidRPr="0066006C">
        <w:rPr>
          <w:rStyle w:val="BillHead"/>
        </w:rPr>
        <w:lastRenderedPageBreak/>
        <w:t>An Act</w:t>
      </w:r>
      <w:r w:rsidRPr="006B7FA7">
        <w:rPr>
          <w:rStyle w:val="HangingAnActChar"/>
        </w:rPr>
        <w:t xml:space="preserve"> </w:t>
      </w:r>
      <w:r w:rsidRPr="00DE5186">
        <w:rPr>
          <w:rStyle w:val="HangingAnActChar"/>
        </w:rPr>
        <w:t>concerning teacher certification and supplementing chapter 26 of Title 18A of the New Jersey Statutes.</w:t>
      </w:r>
    </w:p>
    <w:p w:rsidR="0066006C" w:rsidRPr="00D71D68" w:rsidRDefault="0066006C" w:rsidP="0066006C"/>
    <w:p w:rsidR="0066006C" w:rsidRPr="00AA7880" w:rsidRDefault="0066006C" w:rsidP="0066006C">
      <w:r>
        <w:tab/>
      </w:r>
      <w:r>
        <w:rPr>
          <w:rStyle w:val="BillHeading2"/>
        </w:rPr>
        <w:t xml:space="preserve">Be It Enacted </w:t>
      </w:r>
      <w:r>
        <w:rPr>
          <w:rStyle w:val="BillLanguage"/>
        </w:rPr>
        <w:t>by the Senate and General Assembly of the State of New Jersey:</w:t>
      </w:r>
    </w:p>
    <w:p w:rsidR="0066006C" w:rsidRDefault="0066006C" w:rsidP="0066006C"/>
    <w:p w:rsidR="00A50C98" w:rsidRPr="00A50C98" w:rsidRDefault="00A50C98" w:rsidP="00A50C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0C98">
        <w:rPr>
          <w:spacing w:val="0"/>
        </w:rPr>
        <w:tab/>
        <w:t>1.</w:t>
      </w:r>
      <w:r w:rsidRPr="00A50C98">
        <w:rPr>
          <w:spacing w:val="0"/>
        </w:rPr>
        <w:tab/>
        <w:t>As used in this act:</w:t>
      </w:r>
    </w:p>
    <w:p w:rsidR="00A50C98" w:rsidRPr="00A50C98" w:rsidRDefault="00A50C98" w:rsidP="00A50C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0C98">
        <w:rPr>
          <w:spacing w:val="0"/>
        </w:rPr>
        <w:tab/>
        <w:t xml:space="preserve">“Limited certificate of eligibility” means a certificate issued by the State Board of Examiners to candidates who meet the criteria established pursuant to section </w:t>
      </w:r>
      <w:r w:rsidRPr="00A50C98">
        <w:rPr>
          <w:rFonts w:ascii="Albertus Extra Bold" w:hAnsi="Albertus Extra Bold"/>
          <w:b/>
          <w:spacing w:val="0"/>
          <w:vertAlign w:val="superscript"/>
        </w:rPr>
        <w:t>1</w:t>
      </w:r>
      <w:r w:rsidRPr="00A50C98">
        <w:rPr>
          <w:rFonts w:ascii="Albertus Extra Bold" w:hAnsi="Albertus Extra Bold"/>
          <w:b/>
          <w:spacing w:val="0"/>
        </w:rPr>
        <w:t>[</w:t>
      </w:r>
      <w:r w:rsidRPr="00A50C98">
        <w:rPr>
          <w:spacing w:val="0"/>
        </w:rPr>
        <w:t>3</w:t>
      </w:r>
      <w:r w:rsidRPr="00A50C98">
        <w:rPr>
          <w:rFonts w:ascii="Albertus Extra Bold" w:hAnsi="Albertus Extra Bold"/>
          <w:b/>
          <w:spacing w:val="0"/>
        </w:rPr>
        <w:t>]</w:t>
      </w:r>
      <w:r w:rsidRPr="00A50C98">
        <w:rPr>
          <w:spacing w:val="0"/>
        </w:rPr>
        <w:t xml:space="preserve"> </w:t>
      </w:r>
      <w:r w:rsidRPr="00A50C98">
        <w:rPr>
          <w:spacing w:val="0"/>
          <w:u w:val="single"/>
        </w:rPr>
        <w:t>4</w:t>
      </w:r>
      <w:r w:rsidRPr="00A50C98">
        <w:rPr>
          <w:rFonts w:ascii="Albertus Extra Bold" w:hAnsi="Albertus Extra Bold"/>
          <w:b/>
          <w:spacing w:val="0"/>
          <w:vertAlign w:val="superscript"/>
        </w:rPr>
        <w:t>1</w:t>
      </w:r>
      <w:r w:rsidRPr="00A50C98">
        <w:rPr>
          <w:spacing w:val="0"/>
        </w:rPr>
        <w:t xml:space="preserve"> of this act.</w:t>
      </w:r>
    </w:p>
    <w:p w:rsidR="00A50C98" w:rsidRPr="00A50C98" w:rsidRDefault="00A50C98" w:rsidP="00A50C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0C98">
        <w:rPr>
          <w:spacing w:val="0"/>
        </w:rPr>
        <w:tab/>
        <w:t xml:space="preserve">“Limited certificate of eligibility with advanced standing” means a certificate issued by the State Board of Examiners to candidates who meet the criteria established pursuant to section </w:t>
      </w:r>
      <w:r w:rsidRPr="00A50C98">
        <w:rPr>
          <w:rFonts w:ascii="Albertus Extra Bold" w:hAnsi="Albertus Extra Bold"/>
          <w:b/>
          <w:spacing w:val="0"/>
          <w:vertAlign w:val="superscript"/>
        </w:rPr>
        <w:t>1</w:t>
      </w:r>
      <w:r w:rsidRPr="00A50C98">
        <w:rPr>
          <w:rFonts w:ascii="Albertus Extra Bold" w:hAnsi="Albertus Extra Bold"/>
          <w:b/>
          <w:spacing w:val="0"/>
        </w:rPr>
        <w:t>[</w:t>
      </w:r>
      <w:r w:rsidRPr="00A50C98">
        <w:rPr>
          <w:spacing w:val="0"/>
        </w:rPr>
        <w:t>2</w:t>
      </w:r>
      <w:r w:rsidRPr="00A50C98">
        <w:rPr>
          <w:rFonts w:ascii="Albertus Extra Bold" w:hAnsi="Albertus Extra Bold"/>
          <w:b/>
          <w:spacing w:val="0"/>
        </w:rPr>
        <w:t>]</w:t>
      </w:r>
      <w:r w:rsidRPr="00A50C98">
        <w:rPr>
          <w:spacing w:val="0"/>
        </w:rPr>
        <w:t xml:space="preserve"> </w:t>
      </w:r>
      <w:r w:rsidRPr="00A50C98">
        <w:rPr>
          <w:spacing w:val="0"/>
          <w:u w:val="single"/>
        </w:rPr>
        <w:t>3</w:t>
      </w:r>
      <w:r w:rsidRPr="00A50C98">
        <w:rPr>
          <w:rFonts w:ascii="Albertus Extra Bold" w:hAnsi="Albertus Extra Bold"/>
          <w:b/>
          <w:spacing w:val="0"/>
          <w:vertAlign w:val="superscript"/>
        </w:rPr>
        <w:t>1</w:t>
      </w:r>
      <w:r w:rsidRPr="00A50C98">
        <w:rPr>
          <w:spacing w:val="0"/>
        </w:rPr>
        <w:t xml:space="preserve"> of this act and complete a State-approved college professional educator preparation program.</w:t>
      </w:r>
    </w:p>
    <w:p w:rsidR="0066006C" w:rsidRDefault="0066006C" w:rsidP="0066006C"/>
    <w:p w:rsidR="00A50C98" w:rsidRPr="00A50C98" w:rsidRDefault="00A50C98" w:rsidP="00A47CE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0C98">
        <w:rPr>
          <w:spacing w:val="0"/>
        </w:rPr>
        <w:tab/>
      </w:r>
      <w:r w:rsidRPr="00A50C98">
        <w:rPr>
          <w:rFonts w:ascii="Albertus Extra Bold" w:hAnsi="Albertus Extra Bold"/>
          <w:b/>
          <w:spacing w:val="0"/>
          <w:vertAlign w:val="superscript"/>
        </w:rPr>
        <w:t>1</w:t>
      </w:r>
      <w:r w:rsidR="00A47CEF">
        <w:rPr>
          <w:spacing w:val="0"/>
          <w:u w:val="single"/>
        </w:rPr>
        <w:t>2.</w:t>
      </w:r>
      <w:r w:rsidR="00A47CEF">
        <w:rPr>
          <w:spacing w:val="0"/>
          <w:u w:val="single"/>
        </w:rPr>
        <w:tab/>
      </w:r>
      <w:r w:rsidRPr="00A50C98">
        <w:rPr>
          <w:spacing w:val="0"/>
          <w:u w:val="single"/>
        </w:rPr>
        <w:t>There is established in the Department of Education a five-year pilot program under which the State Board of Education shall authorize the issuance of a limited certificate of eligibility with advanced standing pursuant to section 3 of this act and a limited certificate of eligibility pursuant to section 4 of this act.</w:t>
      </w:r>
      <w:r w:rsidRPr="00A50C98">
        <w:rPr>
          <w:rFonts w:ascii="Albertus Extra Bold" w:hAnsi="Albertus Extra Bold"/>
          <w:b/>
          <w:spacing w:val="0"/>
          <w:vertAlign w:val="superscript"/>
        </w:rPr>
        <w:t>1</w:t>
      </w:r>
    </w:p>
    <w:p w:rsidR="00A50C98" w:rsidRDefault="00A50C98" w:rsidP="0066006C"/>
    <w:p w:rsidR="00212066" w:rsidRPr="00212066" w:rsidRDefault="00212066" w:rsidP="002120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12066">
        <w:rPr>
          <w:spacing w:val="0"/>
        </w:rPr>
        <w:tab/>
      </w:r>
      <w:r w:rsidRPr="00212066">
        <w:rPr>
          <w:rFonts w:ascii="Albertus Extra Bold" w:hAnsi="Albertus Extra Bold"/>
          <w:b/>
          <w:spacing w:val="0"/>
          <w:vertAlign w:val="superscript"/>
        </w:rPr>
        <w:t>1</w:t>
      </w:r>
      <w:r w:rsidRPr="00212066">
        <w:rPr>
          <w:rFonts w:ascii="Albertus Extra Bold" w:hAnsi="Albertus Extra Bold"/>
          <w:b/>
          <w:spacing w:val="0"/>
        </w:rPr>
        <w:t>[</w:t>
      </w:r>
      <w:r w:rsidRPr="00212066">
        <w:rPr>
          <w:spacing w:val="0"/>
        </w:rPr>
        <w:t>2</w:t>
      </w:r>
      <w:r w:rsidRPr="00212066">
        <w:rPr>
          <w:rFonts w:ascii="Albertus Extra Bold" w:hAnsi="Albertus Extra Bold"/>
          <w:b/>
          <w:spacing w:val="0"/>
        </w:rPr>
        <w:t>]</w:t>
      </w:r>
      <w:r w:rsidRPr="00212066">
        <w:rPr>
          <w:spacing w:val="0"/>
        </w:rPr>
        <w:t xml:space="preserve"> </w:t>
      </w:r>
      <w:r w:rsidRPr="00212066">
        <w:rPr>
          <w:spacing w:val="0"/>
          <w:u w:val="single"/>
        </w:rPr>
        <w:t>3</w:t>
      </w:r>
      <w:r>
        <w:rPr>
          <w:spacing w:val="0"/>
          <w:u w:val="single"/>
        </w:rPr>
        <w:t>.</w:t>
      </w:r>
      <w:r w:rsidRPr="00212066">
        <w:rPr>
          <w:rFonts w:ascii="Albertus Extra Bold" w:hAnsi="Albertus Extra Bold"/>
          <w:b/>
          <w:spacing w:val="0"/>
          <w:vertAlign w:val="superscript"/>
        </w:rPr>
        <w:t>1</w:t>
      </w:r>
      <w:r w:rsidRPr="00212066">
        <w:rPr>
          <w:spacing w:val="0"/>
        </w:rPr>
        <w:tab/>
        <w:t xml:space="preserve">a.  </w:t>
      </w:r>
      <w:r w:rsidRPr="00212066">
        <w:rPr>
          <w:rFonts w:ascii="Albertus Extra Bold" w:hAnsi="Albertus Extra Bold"/>
          <w:b/>
          <w:spacing w:val="0"/>
          <w:vertAlign w:val="superscript"/>
        </w:rPr>
        <w:t>1</w:t>
      </w:r>
      <w:r w:rsidRPr="00212066">
        <w:rPr>
          <w:rFonts w:ascii="Albertus Extra Bold" w:hAnsi="Albertus Extra Bold"/>
          <w:b/>
          <w:spacing w:val="0"/>
        </w:rPr>
        <w:t>[</w:t>
      </w:r>
      <w:r w:rsidRPr="00212066">
        <w:rPr>
          <w:spacing w:val="0"/>
        </w:rPr>
        <w:t>No</w:t>
      </w:r>
      <w:r w:rsidRPr="00212066">
        <w:rPr>
          <w:rFonts w:ascii="Albertus Extra Bold" w:hAnsi="Albertus Extra Bold"/>
          <w:b/>
          <w:spacing w:val="0"/>
        </w:rPr>
        <w:t>]</w:t>
      </w:r>
      <w:r w:rsidRPr="00212066">
        <w:rPr>
          <w:spacing w:val="0"/>
        </w:rPr>
        <w:t xml:space="preserve"> </w:t>
      </w:r>
      <w:r w:rsidRPr="00212066">
        <w:rPr>
          <w:spacing w:val="0"/>
          <w:u w:val="single"/>
        </w:rPr>
        <w:t>For the purposes of the pilot program established pursuant to section 2 of this act, no</w:t>
      </w:r>
      <w:r w:rsidRPr="00212066">
        <w:rPr>
          <w:rFonts w:ascii="Albertus Extra Bold" w:hAnsi="Albertus Extra Bold"/>
          <w:b/>
          <w:spacing w:val="0"/>
          <w:vertAlign w:val="superscript"/>
        </w:rPr>
        <w:t>1</w:t>
      </w:r>
      <w:r w:rsidRPr="00212066">
        <w:rPr>
          <w:spacing w:val="0"/>
        </w:rPr>
        <w:t xml:space="preserve"> later than </w:t>
      </w:r>
      <w:r w:rsidRPr="00212066">
        <w:rPr>
          <w:rFonts w:ascii="Albertus Extra Bold" w:hAnsi="Albertus Extra Bold"/>
          <w:b/>
          <w:spacing w:val="0"/>
          <w:vertAlign w:val="superscript"/>
        </w:rPr>
        <w:t>1</w:t>
      </w:r>
      <w:r w:rsidRPr="00212066">
        <w:rPr>
          <w:rFonts w:ascii="Albertus Extra Bold" w:hAnsi="Albertus Extra Bold"/>
          <w:b/>
          <w:spacing w:val="0"/>
        </w:rPr>
        <w:t>[</w:t>
      </w:r>
      <w:r w:rsidRPr="00212066">
        <w:rPr>
          <w:spacing w:val="0"/>
        </w:rPr>
        <w:t>six</w:t>
      </w:r>
      <w:r w:rsidRPr="00212066">
        <w:rPr>
          <w:rFonts w:ascii="Albertus Extra Bold" w:hAnsi="Albertus Extra Bold"/>
          <w:b/>
          <w:spacing w:val="0"/>
        </w:rPr>
        <w:t>]</w:t>
      </w:r>
      <w:r w:rsidRPr="00212066">
        <w:rPr>
          <w:spacing w:val="0"/>
        </w:rPr>
        <w:t xml:space="preserve"> </w:t>
      </w:r>
      <w:r w:rsidRPr="00212066">
        <w:rPr>
          <w:spacing w:val="0"/>
          <w:u w:val="single"/>
        </w:rPr>
        <w:t>three</w:t>
      </w:r>
      <w:r w:rsidRPr="00212066">
        <w:rPr>
          <w:rFonts w:ascii="Albertus Extra Bold" w:hAnsi="Albertus Extra Bold"/>
          <w:b/>
          <w:spacing w:val="0"/>
          <w:vertAlign w:val="superscript"/>
        </w:rPr>
        <w:t>1</w:t>
      </w:r>
      <w:r w:rsidRPr="00212066">
        <w:rPr>
          <w:spacing w:val="0"/>
        </w:rPr>
        <w:t xml:space="preserve"> months following the date of enactment, the State Board of Education shall authorize the issuance of a limited certificate of eligibility with advanced standing to a teacher candidate who meets all other eligibility requirements for a certificate of eligibility with advanced standing, except any one of the following: </w:t>
      </w:r>
    </w:p>
    <w:p w:rsidR="00212066" w:rsidRPr="00212066" w:rsidRDefault="00212066" w:rsidP="002120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12066">
        <w:rPr>
          <w:spacing w:val="0"/>
        </w:rPr>
        <w:tab/>
        <w:t>(1)</w:t>
      </w:r>
      <w:r w:rsidRPr="00212066">
        <w:rPr>
          <w:spacing w:val="0"/>
        </w:rPr>
        <w:tab/>
        <w:t>the minimum grade point average requirement and all other alternative grade point average requirements or exceptions; or</w:t>
      </w:r>
    </w:p>
    <w:p w:rsidR="00212066" w:rsidRPr="00212066" w:rsidRDefault="00212066" w:rsidP="002120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12066">
        <w:rPr>
          <w:spacing w:val="0"/>
        </w:rPr>
        <w:tab/>
        <w:t>(2)</w:t>
      </w:r>
      <w:r w:rsidRPr="00212066">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rsidR="00212066" w:rsidRPr="00212066" w:rsidRDefault="00212066" w:rsidP="002120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12066">
        <w:rPr>
          <w:spacing w:val="0"/>
        </w:rPr>
        <w:tab/>
        <w:t>b.</w:t>
      </w:r>
      <w:r w:rsidRPr="00212066">
        <w:rPr>
          <w:spacing w:val="0"/>
        </w:rPr>
        <w:tab/>
        <w:t xml:space="preserve">The limited certificate of eligibility with advanced standing authorized pursuant to subsection a. of this section shall only be used for employment in a school district, charter school, or renaissance school approved to hire individuals who hold the certificate pursuant to section </w:t>
      </w:r>
      <w:r w:rsidRPr="00212066">
        <w:rPr>
          <w:rFonts w:ascii="Albertus Extra Bold" w:hAnsi="Albertus Extra Bold"/>
          <w:b/>
          <w:spacing w:val="0"/>
          <w:vertAlign w:val="superscript"/>
        </w:rPr>
        <w:t>1</w:t>
      </w:r>
      <w:r w:rsidRPr="00212066">
        <w:rPr>
          <w:rFonts w:ascii="Albertus Extra Bold" w:hAnsi="Albertus Extra Bold"/>
          <w:b/>
          <w:spacing w:val="0"/>
        </w:rPr>
        <w:t>[</w:t>
      </w:r>
      <w:r w:rsidRPr="00212066">
        <w:rPr>
          <w:spacing w:val="0"/>
        </w:rPr>
        <w:t>4</w:t>
      </w:r>
      <w:r w:rsidRPr="00212066">
        <w:rPr>
          <w:rFonts w:ascii="Albertus Extra Bold" w:hAnsi="Albertus Extra Bold"/>
          <w:b/>
          <w:spacing w:val="0"/>
        </w:rPr>
        <w:t>]</w:t>
      </w:r>
      <w:r w:rsidRPr="00212066">
        <w:rPr>
          <w:spacing w:val="0"/>
        </w:rPr>
        <w:t xml:space="preserve"> </w:t>
      </w:r>
      <w:r w:rsidRPr="00212066">
        <w:rPr>
          <w:spacing w:val="0"/>
          <w:u w:val="single"/>
        </w:rPr>
        <w:t>5</w:t>
      </w:r>
      <w:r w:rsidRPr="00212066">
        <w:rPr>
          <w:rFonts w:ascii="Albertus Extra Bold" w:hAnsi="Albertus Extra Bold"/>
          <w:b/>
          <w:spacing w:val="0"/>
          <w:vertAlign w:val="superscript"/>
        </w:rPr>
        <w:t>1</w:t>
      </w:r>
      <w:r w:rsidRPr="00212066">
        <w:rPr>
          <w:spacing w:val="0"/>
        </w:rPr>
        <w:t xml:space="preserve"> of this act.  </w:t>
      </w:r>
    </w:p>
    <w:p w:rsidR="0066006C" w:rsidRDefault="0066006C" w:rsidP="0066006C"/>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rFonts w:ascii="Albertus Extra Bold" w:hAnsi="Albertus Extra Bold"/>
          <w:b/>
          <w:spacing w:val="0"/>
          <w:vertAlign w:val="superscript"/>
        </w:rPr>
        <w:tab/>
        <w:t>1</w:t>
      </w:r>
      <w:r w:rsidRPr="00E94D9F">
        <w:rPr>
          <w:rFonts w:ascii="Albertus Extra Bold" w:hAnsi="Albertus Extra Bold"/>
          <w:b/>
          <w:spacing w:val="0"/>
        </w:rPr>
        <w:t>[</w:t>
      </w:r>
      <w:r w:rsidRPr="00E94D9F">
        <w:rPr>
          <w:spacing w:val="0"/>
        </w:rPr>
        <w:t>3</w:t>
      </w:r>
      <w:r w:rsidRPr="00E94D9F">
        <w:rPr>
          <w:rFonts w:ascii="Albertus Extra Bold" w:hAnsi="Albertus Extra Bold"/>
          <w:b/>
          <w:spacing w:val="0"/>
        </w:rPr>
        <w:t>]</w:t>
      </w:r>
      <w:r w:rsidRPr="00E94D9F">
        <w:rPr>
          <w:spacing w:val="0"/>
        </w:rPr>
        <w:t xml:space="preserve"> </w:t>
      </w:r>
      <w:r w:rsidRPr="00E94D9F">
        <w:rPr>
          <w:spacing w:val="0"/>
          <w:u w:val="single"/>
        </w:rPr>
        <w:t>4</w:t>
      </w:r>
      <w:r>
        <w:rPr>
          <w:spacing w:val="0"/>
          <w:u w:val="single"/>
        </w:rPr>
        <w:t>.</w:t>
      </w:r>
      <w:r w:rsidRPr="00E94D9F">
        <w:rPr>
          <w:rFonts w:ascii="Albertus Extra Bold" w:hAnsi="Albertus Extra Bold"/>
          <w:b/>
          <w:spacing w:val="0"/>
          <w:vertAlign w:val="superscript"/>
        </w:rPr>
        <w:t>1</w:t>
      </w:r>
      <w:r w:rsidRPr="00E94D9F">
        <w:rPr>
          <w:spacing w:val="0"/>
        </w:rPr>
        <w:tab/>
        <w:t xml:space="preserve">a.  </w:t>
      </w:r>
      <w:r w:rsidRPr="00E94D9F">
        <w:rPr>
          <w:rFonts w:ascii="Albertus Extra Bold" w:hAnsi="Albertus Extra Bold"/>
          <w:b/>
          <w:spacing w:val="0"/>
          <w:vertAlign w:val="superscript"/>
        </w:rPr>
        <w:t>1</w:t>
      </w:r>
      <w:r w:rsidRPr="00E94D9F">
        <w:rPr>
          <w:rFonts w:ascii="Albertus Extra Bold" w:hAnsi="Albertus Extra Bold"/>
          <w:b/>
          <w:spacing w:val="0"/>
        </w:rPr>
        <w:t>[</w:t>
      </w:r>
      <w:r w:rsidRPr="00E94D9F">
        <w:rPr>
          <w:spacing w:val="0"/>
        </w:rPr>
        <w:t>No</w:t>
      </w:r>
      <w:r w:rsidRPr="00E94D9F">
        <w:rPr>
          <w:rFonts w:ascii="Albertus Extra Bold" w:hAnsi="Albertus Extra Bold"/>
          <w:b/>
          <w:spacing w:val="0"/>
        </w:rPr>
        <w:t>]</w:t>
      </w:r>
      <w:r w:rsidRPr="00E94D9F">
        <w:rPr>
          <w:spacing w:val="0"/>
        </w:rPr>
        <w:t xml:space="preserve"> </w:t>
      </w:r>
      <w:r w:rsidRPr="00E94D9F">
        <w:rPr>
          <w:spacing w:val="0"/>
          <w:u w:val="single"/>
        </w:rPr>
        <w:t>For the purposes of the pilot program established pursuant to section 2 of this act, no</w:t>
      </w:r>
      <w:r w:rsidRPr="00E94D9F">
        <w:rPr>
          <w:rFonts w:ascii="Albertus Extra Bold" w:hAnsi="Albertus Extra Bold"/>
          <w:b/>
          <w:spacing w:val="0"/>
          <w:vertAlign w:val="superscript"/>
        </w:rPr>
        <w:t>1</w:t>
      </w:r>
      <w:r w:rsidRPr="00E94D9F">
        <w:rPr>
          <w:spacing w:val="0"/>
        </w:rPr>
        <w:t xml:space="preserve"> later than </w:t>
      </w:r>
      <w:r w:rsidRPr="00E94D9F">
        <w:rPr>
          <w:rFonts w:ascii="Albertus Extra Bold" w:hAnsi="Albertus Extra Bold"/>
          <w:b/>
          <w:spacing w:val="0"/>
          <w:vertAlign w:val="superscript"/>
        </w:rPr>
        <w:t>1</w:t>
      </w:r>
      <w:r w:rsidRPr="00E94D9F">
        <w:rPr>
          <w:rFonts w:ascii="Albertus Extra Bold" w:hAnsi="Albertus Extra Bold"/>
          <w:b/>
          <w:spacing w:val="0"/>
        </w:rPr>
        <w:t>[</w:t>
      </w:r>
      <w:r w:rsidRPr="00E94D9F">
        <w:rPr>
          <w:spacing w:val="0"/>
        </w:rPr>
        <w:t>six</w:t>
      </w:r>
      <w:r w:rsidRPr="00E94D9F">
        <w:rPr>
          <w:rFonts w:ascii="Albertus Extra Bold" w:hAnsi="Albertus Extra Bold"/>
          <w:b/>
          <w:spacing w:val="0"/>
        </w:rPr>
        <w:t>]</w:t>
      </w:r>
      <w:r w:rsidRPr="00E94D9F">
        <w:rPr>
          <w:spacing w:val="0"/>
        </w:rPr>
        <w:t xml:space="preserve"> </w:t>
      </w:r>
      <w:r w:rsidRPr="00E94D9F">
        <w:rPr>
          <w:spacing w:val="0"/>
          <w:u w:val="single"/>
        </w:rPr>
        <w:t>three</w:t>
      </w:r>
      <w:r w:rsidRPr="00E94D9F">
        <w:rPr>
          <w:rFonts w:ascii="Albertus Extra Bold" w:hAnsi="Albertus Extra Bold"/>
          <w:b/>
          <w:spacing w:val="0"/>
          <w:vertAlign w:val="superscript"/>
        </w:rPr>
        <w:t>1</w:t>
      </w:r>
      <w:r w:rsidRPr="00E94D9F">
        <w:rPr>
          <w:spacing w:val="0"/>
        </w:rPr>
        <w:t xml:space="preserve"> months following the date of enactment, the State Board of Education shall authorize the issuance of a limited certificate of eligibility to a teacher candidate who meets all other eligibility requirements to receive a certificate of eligibility, except any one of the following: </w:t>
      </w:r>
    </w:p>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spacing w:val="0"/>
        </w:rPr>
        <w:tab/>
        <w:t>(1)</w:t>
      </w:r>
      <w:r w:rsidRPr="00E94D9F">
        <w:rPr>
          <w:spacing w:val="0"/>
        </w:rPr>
        <w:tab/>
        <w:t xml:space="preserve">the requirement to complete a minimum number of subject area course credits and all other related alternative requirements or exceptions, except that a candidate applying for a limited certificate of eligibility shall hold a bachelor’s degree at a minimum; </w:t>
      </w:r>
    </w:p>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spacing w:val="0"/>
        </w:rPr>
        <w:tab/>
        <w:t>(2)</w:t>
      </w:r>
      <w:r w:rsidRPr="00E94D9F">
        <w:rPr>
          <w:spacing w:val="0"/>
        </w:rPr>
        <w:tab/>
        <w:t xml:space="preserve">the minimum grade point average requirement and all other alternative grade point average requirements or exceptions; </w:t>
      </w:r>
    </w:p>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spacing w:val="0"/>
        </w:rPr>
        <w:tab/>
        <w:t>(3)</w:t>
      </w:r>
      <w:r w:rsidRPr="00E94D9F">
        <w:rPr>
          <w:spacing w:val="0"/>
        </w:rPr>
        <w:tab/>
        <w:t>the requirement to achieve a minimum score on a Commissioner of Education-approved test of basic reading, writing, and mathematical skills and all other alternative basic skills requirements or exceptions; or</w:t>
      </w:r>
    </w:p>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spacing w:val="0"/>
        </w:rPr>
        <w:tab/>
        <w:t>(4)</w:t>
      </w:r>
      <w:r w:rsidRPr="00E94D9F">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rsidR="00E94D9F" w:rsidRPr="00E94D9F" w:rsidRDefault="00E94D9F" w:rsidP="00E94D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D9F">
        <w:rPr>
          <w:spacing w:val="0"/>
        </w:rPr>
        <w:tab/>
        <w:t>b.</w:t>
      </w:r>
      <w:r w:rsidRPr="00E94D9F">
        <w:rPr>
          <w:spacing w:val="0"/>
        </w:rPr>
        <w:tab/>
        <w:t xml:space="preserve">The limited certificate of eligibility authorized pursuant to subsection a. of this section shall only be used for employment in a school district, charter school, or renaissance school approved to hire individuals who hold the certificate pursuant to section </w:t>
      </w:r>
      <w:r w:rsidRPr="00E94D9F">
        <w:rPr>
          <w:rFonts w:ascii="Albertus Extra Bold" w:hAnsi="Albertus Extra Bold"/>
          <w:b/>
          <w:spacing w:val="0"/>
          <w:vertAlign w:val="superscript"/>
        </w:rPr>
        <w:t>1</w:t>
      </w:r>
      <w:r w:rsidRPr="00E94D9F">
        <w:rPr>
          <w:rFonts w:ascii="Albertus Extra Bold" w:hAnsi="Albertus Extra Bold"/>
          <w:b/>
          <w:spacing w:val="0"/>
        </w:rPr>
        <w:t>[</w:t>
      </w:r>
      <w:r w:rsidRPr="00E94D9F">
        <w:rPr>
          <w:spacing w:val="0"/>
        </w:rPr>
        <w:t>4</w:t>
      </w:r>
      <w:r w:rsidRPr="00E94D9F">
        <w:rPr>
          <w:rFonts w:ascii="Albertus Extra Bold" w:hAnsi="Albertus Extra Bold"/>
          <w:b/>
          <w:spacing w:val="0"/>
        </w:rPr>
        <w:t>]</w:t>
      </w:r>
      <w:r w:rsidRPr="00E94D9F">
        <w:rPr>
          <w:spacing w:val="0"/>
        </w:rPr>
        <w:t xml:space="preserve"> </w:t>
      </w:r>
      <w:r w:rsidRPr="00E94D9F">
        <w:rPr>
          <w:spacing w:val="0"/>
          <w:u w:val="single"/>
        </w:rPr>
        <w:t>5</w:t>
      </w:r>
      <w:r w:rsidRPr="00E94D9F">
        <w:rPr>
          <w:rFonts w:ascii="Albertus Extra Bold" w:hAnsi="Albertus Extra Bold"/>
          <w:b/>
          <w:spacing w:val="0"/>
          <w:vertAlign w:val="superscript"/>
        </w:rPr>
        <w:t>1</w:t>
      </w:r>
      <w:r w:rsidRPr="00E94D9F">
        <w:rPr>
          <w:spacing w:val="0"/>
        </w:rPr>
        <w:t xml:space="preserve"> of this act.  </w:t>
      </w:r>
    </w:p>
    <w:p w:rsidR="0066006C" w:rsidRDefault="0066006C" w:rsidP="0066006C"/>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r>
      <w:r w:rsidRPr="00173985">
        <w:rPr>
          <w:rFonts w:ascii="Albertus Extra Bold" w:hAnsi="Albertus Extra Bold"/>
          <w:b/>
          <w:spacing w:val="0"/>
          <w:vertAlign w:val="superscript"/>
        </w:rPr>
        <w:t>1</w:t>
      </w:r>
      <w:r w:rsidRPr="00173985">
        <w:rPr>
          <w:rFonts w:ascii="Albertus Extra Bold" w:hAnsi="Albertus Extra Bold"/>
          <w:b/>
          <w:spacing w:val="0"/>
        </w:rPr>
        <w:t>[</w:t>
      </w:r>
      <w:r w:rsidRPr="00173985">
        <w:rPr>
          <w:spacing w:val="0"/>
        </w:rPr>
        <w:t>4</w:t>
      </w:r>
      <w:r w:rsidRPr="00173985">
        <w:rPr>
          <w:rFonts w:ascii="Albertus Extra Bold" w:hAnsi="Albertus Extra Bold"/>
          <w:b/>
          <w:spacing w:val="0"/>
        </w:rPr>
        <w:t>]</w:t>
      </w:r>
      <w:r w:rsidRPr="00173985">
        <w:rPr>
          <w:spacing w:val="0"/>
        </w:rPr>
        <w:t xml:space="preserve"> </w:t>
      </w:r>
      <w:r w:rsidRPr="00173985">
        <w:rPr>
          <w:spacing w:val="0"/>
          <w:u w:val="single"/>
        </w:rPr>
        <w:t>5</w:t>
      </w:r>
      <w:r>
        <w:rPr>
          <w:spacing w:val="0"/>
          <w:u w:val="single"/>
        </w:rPr>
        <w:t>.</w:t>
      </w:r>
      <w:r w:rsidRPr="00173985">
        <w:rPr>
          <w:rFonts w:ascii="Albertus Extra Bold" w:hAnsi="Albertus Extra Bold"/>
          <w:b/>
          <w:spacing w:val="0"/>
          <w:vertAlign w:val="superscript"/>
        </w:rPr>
        <w:t>1</w:t>
      </w:r>
      <w:r w:rsidRPr="00173985">
        <w:rPr>
          <w:spacing w:val="0"/>
        </w:rPr>
        <w:tab/>
        <w:t xml:space="preserve">a.  A school district, charter school, or renaissance school seeking to hire individuals who are issued limited certificates of eligibility with advanced standing or limited certificates of eligibility </w:t>
      </w:r>
      <w:r w:rsidRPr="00173985">
        <w:rPr>
          <w:rFonts w:ascii="Albertus Extra Bold" w:hAnsi="Albertus Extra Bold"/>
          <w:b/>
          <w:spacing w:val="0"/>
          <w:vertAlign w:val="superscript"/>
        </w:rPr>
        <w:t>1</w:t>
      </w:r>
      <w:r w:rsidRPr="00173985">
        <w:rPr>
          <w:spacing w:val="0"/>
          <w:u w:val="single"/>
        </w:rPr>
        <w:t>under the pilot program established pursuant to section 2 of this act</w:t>
      </w:r>
      <w:r w:rsidRPr="00173985">
        <w:rPr>
          <w:rFonts w:ascii="Albertus Extra Bold" w:hAnsi="Albertus Extra Bold"/>
          <w:b/>
          <w:spacing w:val="0"/>
          <w:vertAlign w:val="superscript"/>
        </w:rPr>
        <w:t>1</w:t>
      </w:r>
      <w:r w:rsidRPr="00173985">
        <w:rPr>
          <w:spacing w:val="0"/>
        </w:rPr>
        <w:t xml:space="preserve"> shall be approved by the Commissioner of Education to do so.  A school district, charter school, or renaissance school shall apply to the commissioner in a manner and form to be prescribed by the commissioner.  To be considered for approval to hire individuals who hold limited certificates of eligibility with advanced standing or limited certificates of eligibility, an applicant shall demonstrate a sufficient capability to provide support to new teachers and:</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(1)</w:t>
      </w:r>
      <w:r w:rsidRPr="00173985">
        <w:rPr>
          <w:spacing w:val="0"/>
        </w:rPr>
        <w:tab/>
        <w:t>a demographic disparity between the district’s or school’s student population and teachers; or</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(2)</w:t>
      </w:r>
      <w:r w:rsidRPr="00173985">
        <w:rPr>
          <w:spacing w:val="0"/>
        </w:rPr>
        <w:tab/>
        <w:t xml:space="preserve">a shortage of bilingual education teachers; or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(3)</w:t>
      </w:r>
      <w:r w:rsidRPr="00173985">
        <w:rPr>
          <w:spacing w:val="0"/>
        </w:rPr>
        <w:tab/>
        <w:t xml:space="preserve">a critical need to fill teacher vacancies or a hardship caused by teacher vacancies.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b.</w:t>
      </w:r>
      <w:r w:rsidRPr="00173985">
        <w:rPr>
          <w:spacing w:val="0"/>
        </w:rPr>
        <w:tab/>
        <w:t xml:space="preserve">During the first year of implementation of </w:t>
      </w:r>
      <w:r w:rsidRPr="00173985">
        <w:rPr>
          <w:rFonts w:ascii="Albertus Extra Bold" w:hAnsi="Albertus Extra Bold"/>
          <w:b/>
          <w:spacing w:val="0"/>
          <w:vertAlign w:val="superscript"/>
        </w:rPr>
        <w:t>1</w:t>
      </w:r>
      <w:r w:rsidRPr="00173985">
        <w:rPr>
          <w:spacing w:val="0"/>
          <w:u w:val="single"/>
        </w:rPr>
        <w:t>the pilot program established pursuant to section 2 of</w:t>
      </w:r>
      <w:r w:rsidRPr="00173985">
        <w:rPr>
          <w:rFonts w:ascii="Albertus Extra Bold" w:hAnsi="Albertus Extra Bold"/>
          <w:b/>
          <w:spacing w:val="0"/>
          <w:vertAlign w:val="superscript"/>
        </w:rPr>
        <w:t>1</w:t>
      </w:r>
      <w:r w:rsidRPr="00173985">
        <w:rPr>
          <w:spacing w:val="0"/>
        </w:rPr>
        <w:t xml:space="preserve"> this act, the commissioner shall approve no less than 10 school districts, charter schools, or renaissance schools to hire individuals who hold limited certificates of eligibility with advanced standing or limited certificates of eligibility.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c.</w:t>
      </w:r>
      <w:r w:rsidRPr="00173985">
        <w:rPr>
          <w:spacing w:val="0"/>
        </w:rPr>
        <w:tab/>
        <w:t xml:space="preserve">A school district, charter school, or renaissance school approved to hire individuals who hold limited certificates of eligibility with advanced standing or limited certificates of eligibility shall only hire up to 10 percent of its total teachers pursuant to this act.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d.</w:t>
      </w:r>
      <w:r w:rsidRPr="00173985">
        <w:rPr>
          <w:spacing w:val="0"/>
        </w:rPr>
        <w:tab/>
        <w:t xml:space="preserve">A school district, charter school, or renaissance school approved to hire individuals who hold limited certificates of eligibility with advanced standing or limited certificates of eligibility shall </w:t>
      </w:r>
      <w:r w:rsidRPr="00173985">
        <w:rPr>
          <w:rFonts w:ascii="Albertus Extra Bold" w:hAnsi="Albertus Extra Bold"/>
          <w:b/>
          <w:spacing w:val="0"/>
          <w:vertAlign w:val="superscript"/>
        </w:rPr>
        <w:t>1</w:t>
      </w:r>
      <w:r w:rsidRPr="00173985">
        <w:rPr>
          <w:spacing w:val="0"/>
          <w:u w:val="single"/>
        </w:rPr>
        <w:t>, during the period of the pilot program established pursuant to section 2 of this act,</w:t>
      </w:r>
      <w:r w:rsidRPr="00173985">
        <w:rPr>
          <w:rFonts w:ascii="Albertus Extra Bold" w:hAnsi="Albertus Extra Bold"/>
          <w:b/>
          <w:spacing w:val="0"/>
          <w:vertAlign w:val="superscript"/>
        </w:rPr>
        <w:t>1</w:t>
      </w:r>
      <w:r w:rsidRPr="00173985">
        <w:rPr>
          <w:spacing w:val="0"/>
        </w:rPr>
        <w:t xml:space="preserve"> annually submit a report to the commissioner evaluating the impact of hiring such individuals.  The report shall contain the following information: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(1)</w:t>
      </w:r>
      <w:r w:rsidRPr="00173985">
        <w:rPr>
          <w:spacing w:val="0"/>
        </w:rPr>
        <w:tab/>
        <w:t xml:space="preserve">the number of teachers who were issued a limited certificate of eligibility with advanced standing or a limited certificate of eligibility;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(2)</w:t>
      </w:r>
      <w:r w:rsidRPr="00173985">
        <w:rPr>
          <w:spacing w:val="0"/>
        </w:rPr>
        <w:tab/>
        <w:t xml:space="preserve">the subject areas in which the individuals teach and the courses they teach;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(3)</w:t>
      </w:r>
      <w:r w:rsidRPr="00173985">
        <w:rPr>
          <w:spacing w:val="0"/>
        </w:rPr>
        <w:tab/>
        <w:t xml:space="preserve">how the hiring of individuals who were issued the limited certificates has impacted the district’s or school’s demographic disparity between its student population and teachers as well as the effect the hiring of those individuals has had on the district’s or school’s ability to fill teacher vacancies;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(4)</w:t>
      </w:r>
      <w:r w:rsidRPr="00173985">
        <w:rPr>
          <w:spacing w:val="0"/>
        </w:rPr>
        <w:tab/>
        <w:t xml:space="preserve">student achievement data for students taught by the teachers who were issued the limited certificates, as determined by the commissioner; and </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(5)</w:t>
      </w:r>
      <w:r w:rsidRPr="00173985">
        <w:rPr>
          <w:spacing w:val="0"/>
        </w:rPr>
        <w:tab/>
        <w:t>any other information the commissioner deems necessary.</w:t>
      </w:r>
    </w:p>
    <w:p w:rsidR="00173985" w:rsidRPr="00173985" w:rsidRDefault="00173985" w:rsidP="001739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985">
        <w:rPr>
          <w:spacing w:val="0"/>
        </w:rPr>
        <w:tab/>
        <w:t>e.</w:t>
      </w:r>
      <w:r w:rsidRPr="00173985">
        <w:rPr>
          <w:spacing w:val="0"/>
        </w:rPr>
        <w:tab/>
        <w:t xml:space="preserve">The commissioner shall </w:t>
      </w:r>
      <w:r w:rsidRPr="00173985">
        <w:rPr>
          <w:rFonts w:ascii="Albertus Extra Bold" w:hAnsi="Albertus Extra Bold"/>
          <w:b/>
          <w:spacing w:val="0"/>
          <w:vertAlign w:val="superscript"/>
        </w:rPr>
        <w:t>1</w:t>
      </w:r>
      <w:r w:rsidRPr="00173985">
        <w:rPr>
          <w:spacing w:val="0"/>
          <w:u w:val="single"/>
        </w:rPr>
        <w:t>, during the period of the pilot program established pursuant to section 2 of this act,</w:t>
      </w:r>
      <w:r w:rsidRPr="00173985">
        <w:rPr>
          <w:rFonts w:ascii="Albertus Extra Bold" w:hAnsi="Albertus Extra Bold"/>
          <w:b/>
          <w:spacing w:val="0"/>
          <w:vertAlign w:val="superscript"/>
        </w:rPr>
        <w:t xml:space="preserve">1 </w:t>
      </w:r>
      <w:r w:rsidRPr="00173985">
        <w:rPr>
          <w:spacing w:val="0"/>
        </w:rPr>
        <w:t xml:space="preserve">annually submit to the State Board of Education a report summarizing the information submitted by school districts, charter schools, and renaissance schools pursuant to subsection d. of this section.  </w:t>
      </w:r>
    </w:p>
    <w:p w:rsidR="0066006C" w:rsidRDefault="0066006C" w:rsidP="0066006C"/>
    <w:p w:rsidR="0066006C" w:rsidRPr="00773A7D" w:rsidRDefault="005E2986" w:rsidP="00773A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E2986">
        <w:rPr>
          <w:spacing w:val="0"/>
        </w:rPr>
        <w:tab/>
      </w:r>
      <w:r w:rsidRPr="005E2986">
        <w:rPr>
          <w:rFonts w:ascii="Albertus Extra Bold" w:hAnsi="Albertus Extra Bold"/>
          <w:b/>
          <w:spacing w:val="0"/>
          <w:vertAlign w:val="superscript"/>
        </w:rPr>
        <w:t>1</w:t>
      </w:r>
      <w:r w:rsidRPr="005E2986">
        <w:rPr>
          <w:rFonts w:ascii="Albertus Extra Bold" w:hAnsi="Albertus Extra Bold"/>
          <w:b/>
          <w:spacing w:val="0"/>
        </w:rPr>
        <w:t>[</w:t>
      </w:r>
      <w:r w:rsidRPr="005E2986">
        <w:rPr>
          <w:spacing w:val="0"/>
        </w:rPr>
        <w:t>5</w:t>
      </w:r>
      <w:r w:rsidRPr="005E2986">
        <w:rPr>
          <w:rFonts w:ascii="Albertus Extra Bold" w:hAnsi="Albertus Extra Bold"/>
          <w:b/>
          <w:spacing w:val="0"/>
        </w:rPr>
        <w:t>]</w:t>
      </w:r>
      <w:r w:rsidRPr="005E2986">
        <w:rPr>
          <w:spacing w:val="0"/>
        </w:rPr>
        <w:t xml:space="preserve"> </w:t>
      </w:r>
      <w:r w:rsidRPr="005E2986">
        <w:rPr>
          <w:spacing w:val="0"/>
          <w:u w:val="single"/>
        </w:rPr>
        <w:t>6</w:t>
      </w:r>
      <w:r>
        <w:rPr>
          <w:spacing w:val="0"/>
          <w:u w:val="single"/>
        </w:rPr>
        <w:t>.</w:t>
      </w:r>
      <w:r w:rsidRPr="005E2986">
        <w:rPr>
          <w:rFonts w:ascii="Albertus Extra Bold" w:hAnsi="Albertus Extra Bold"/>
          <w:b/>
          <w:spacing w:val="0"/>
          <w:vertAlign w:val="superscript"/>
        </w:rPr>
        <w:t>1</w:t>
      </w:r>
      <w:r w:rsidRPr="005E2986">
        <w:rPr>
          <w:spacing w:val="0"/>
        </w:rPr>
        <w:tab/>
        <w:t xml:space="preserve">Notwithstanding the provisions of any law, rule, or regulation related to the evaluation of a provisional teacher for a standard instructional certificate to the contrary, an individual who is issued a limited certificate of eligibility with advanced standing pursuant to section </w:t>
      </w:r>
      <w:r w:rsidRPr="005E2986">
        <w:rPr>
          <w:rFonts w:ascii="Albertus Extra Bold" w:hAnsi="Albertus Extra Bold"/>
          <w:b/>
          <w:spacing w:val="0"/>
          <w:vertAlign w:val="superscript"/>
        </w:rPr>
        <w:t>1</w:t>
      </w:r>
      <w:r w:rsidRPr="005E2986">
        <w:rPr>
          <w:rFonts w:ascii="Albertus Extra Bold" w:hAnsi="Albertus Extra Bold"/>
          <w:b/>
          <w:spacing w:val="0"/>
        </w:rPr>
        <w:t>[</w:t>
      </w:r>
      <w:r w:rsidRPr="005E2986">
        <w:rPr>
          <w:spacing w:val="0"/>
        </w:rPr>
        <w:t>2</w:t>
      </w:r>
      <w:r w:rsidRPr="005E2986">
        <w:rPr>
          <w:rFonts w:ascii="Albertus Extra Bold" w:hAnsi="Albertus Extra Bold"/>
          <w:b/>
          <w:spacing w:val="0"/>
        </w:rPr>
        <w:t>]</w:t>
      </w:r>
      <w:r w:rsidRPr="005E2986">
        <w:rPr>
          <w:spacing w:val="0"/>
        </w:rPr>
        <w:t xml:space="preserve"> </w:t>
      </w:r>
      <w:r w:rsidRPr="005E2986">
        <w:rPr>
          <w:spacing w:val="0"/>
          <w:u w:val="single"/>
        </w:rPr>
        <w:t>3</w:t>
      </w:r>
      <w:r w:rsidRPr="005E2986">
        <w:rPr>
          <w:rFonts w:ascii="Albertus Extra Bold" w:hAnsi="Albertus Extra Bold"/>
          <w:b/>
          <w:spacing w:val="0"/>
          <w:vertAlign w:val="superscript"/>
        </w:rPr>
        <w:t>1</w:t>
      </w:r>
      <w:r w:rsidRPr="005E2986">
        <w:rPr>
          <w:spacing w:val="0"/>
        </w:rPr>
        <w:t xml:space="preserve"> of this act or a limited certificate of eligibility pursuant to section </w:t>
      </w:r>
      <w:r w:rsidRPr="005E2986">
        <w:rPr>
          <w:rFonts w:ascii="Albertus Extra Bold" w:hAnsi="Albertus Extra Bold"/>
          <w:b/>
          <w:spacing w:val="0"/>
          <w:vertAlign w:val="superscript"/>
        </w:rPr>
        <w:t>1</w:t>
      </w:r>
      <w:r w:rsidRPr="005E2986">
        <w:rPr>
          <w:rFonts w:ascii="Albertus Extra Bold" w:hAnsi="Albertus Extra Bold"/>
          <w:b/>
          <w:spacing w:val="0"/>
        </w:rPr>
        <w:t>[</w:t>
      </w:r>
      <w:r w:rsidRPr="005E2986">
        <w:rPr>
          <w:spacing w:val="0"/>
        </w:rPr>
        <w:t>3</w:t>
      </w:r>
      <w:r w:rsidRPr="005E2986">
        <w:rPr>
          <w:rFonts w:ascii="Albertus Extra Bold" w:hAnsi="Albertus Extra Bold"/>
          <w:b/>
          <w:spacing w:val="0"/>
        </w:rPr>
        <w:t>]</w:t>
      </w:r>
      <w:r w:rsidRPr="005E2986">
        <w:rPr>
          <w:spacing w:val="0"/>
        </w:rPr>
        <w:t xml:space="preserve"> </w:t>
      </w:r>
      <w:r w:rsidRPr="005E2986">
        <w:rPr>
          <w:spacing w:val="0"/>
          <w:u w:val="single"/>
        </w:rPr>
        <w:t>4</w:t>
      </w:r>
      <w:r w:rsidRPr="005E2986">
        <w:rPr>
          <w:rFonts w:ascii="Albertus Extra Bold" w:hAnsi="Albertus Extra Bold"/>
          <w:b/>
          <w:spacing w:val="0"/>
          <w:vertAlign w:val="superscript"/>
        </w:rPr>
        <w:t>1</w:t>
      </w:r>
      <w:r w:rsidRPr="005E2986">
        <w:rPr>
          <w:spacing w:val="0"/>
        </w:rPr>
        <w:t xml:space="preserve"> of this act, is hired by a school district, charter school, or renaissance school approved to hire such an individual pursuant to section </w:t>
      </w:r>
      <w:r w:rsidRPr="005E2986">
        <w:rPr>
          <w:rFonts w:ascii="Albertus Extra Bold" w:hAnsi="Albertus Extra Bold"/>
          <w:b/>
          <w:spacing w:val="0"/>
          <w:vertAlign w:val="superscript"/>
        </w:rPr>
        <w:t>1</w:t>
      </w:r>
      <w:r w:rsidRPr="005E2986">
        <w:rPr>
          <w:rFonts w:ascii="Albertus Extra Bold" w:hAnsi="Albertus Extra Bold"/>
          <w:b/>
          <w:spacing w:val="0"/>
        </w:rPr>
        <w:t>[</w:t>
      </w:r>
      <w:r w:rsidRPr="005E2986">
        <w:rPr>
          <w:spacing w:val="0"/>
        </w:rPr>
        <w:t>4</w:t>
      </w:r>
      <w:r w:rsidRPr="005E2986">
        <w:rPr>
          <w:rFonts w:ascii="Albertus Extra Bold" w:hAnsi="Albertus Extra Bold"/>
          <w:b/>
          <w:spacing w:val="0"/>
        </w:rPr>
        <w:t>]</w:t>
      </w:r>
      <w:r w:rsidRPr="005E2986">
        <w:rPr>
          <w:spacing w:val="0"/>
        </w:rPr>
        <w:t xml:space="preserve"> </w:t>
      </w:r>
      <w:r w:rsidRPr="005E2986">
        <w:rPr>
          <w:spacing w:val="0"/>
          <w:u w:val="single"/>
        </w:rPr>
        <w:t>5</w:t>
      </w:r>
      <w:r w:rsidRPr="005E2986">
        <w:rPr>
          <w:rFonts w:ascii="Albertus Extra Bold" w:hAnsi="Albertus Extra Bold"/>
          <w:b/>
          <w:spacing w:val="0"/>
          <w:vertAlign w:val="superscript"/>
        </w:rPr>
        <w:t>1</w:t>
      </w:r>
      <w:r w:rsidRPr="005E2986">
        <w:rPr>
          <w:spacing w:val="0"/>
        </w:rPr>
        <w:t xml:space="preserve"> of this act, and is teaching in the district or school under a provisional instructional certificate, shall earn a standard instructional certificate </w:t>
      </w:r>
      <w:r w:rsidRPr="005E2986">
        <w:rPr>
          <w:rFonts w:ascii="Albertus Extra Bold" w:hAnsi="Albertus Extra Bold"/>
          <w:b/>
          <w:spacing w:val="0"/>
          <w:vertAlign w:val="superscript"/>
        </w:rPr>
        <w:t>1</w:t>
      </w:r>
      <w:r w:rsidRPr="005E2986">
        <w:rPr>
          <w:rFonts w:ascii="Albertus Extra Bold" w:hAnsi="Albertus Extra Bold"/>
          <w:b/>
          <w:spacing w:val="0"/>
        </w:rPr>
        <w:t>[</w:t>
      </w:r>
      <w:r w:rsidRPr="005E2986">
        <w:rPr>
          <w:spacing w:val="0"/>
        </w:rPr>
        <w:t xml:space="preserve">after two evaluations in which the individual scores effective or highly effective.  </w:t>
      </w:r>
      <w:bookmarkStart w:id="2" w:name="_Hlk38368983"/>
      <w:r w:rsidRPr="005E2986">
        <w:rPr>
          <w:spacing w:val="0"/>
        </w:rPr>
        <w:t>The individual shall earn the two evaluations of effective or highly effective within four years of being issued a limited certificate of eligibility with advanced standing or a limited certificate of eligibility</w:t>
      </w:r>
      <w:bookmarkEnd w:id="2"/>
      <w:r w:rsidRPr="005E2986">
        <w:rPr>
          <w:rFonts w:ascii="Albertus Extra Bold" w:hAnsi="Albertus Extra Bold"/>
          <w:b/>
          <w:spacing w:val="0"/>
        </w:rPr>
        <w:t>]</w:t>
      </w:r>
      <w:r w:rsidRPr="005E2986">
        <w:rPr>
          <w:spacing w:val="0"/>
        </w:rPr>
        <w:t xml:space="preserve"> </w:t>
      </w:r>
      <w:r w:rsidRPr="005E2986">
        <w:rPr>
          <w:spacing w:val="0"/>
          <w:u w:val="single"/>
        </w:rPr>
        <w:t>upon receipt of at least two summative evaluation ratings of effective or highly effective earned within three consecutive years of teaching</w:t>
      </w:r>
      <w:r w:rsidRPr="005E2986">
        <w:rPr>
          <w:rFonts w:ascii="Albertus Extra Bold" w:hAnsi="Albertus Extra Bold"/>
          <w:b/>
          <w:spacing w:val="0"/>
          <w:vertAlign w:val="superscript"/>
        </w:rPr>
        <w:t>1</w:t>
      </w:r>
      <w:r w:rsidRPr="005E2986">
        <w:rPr>
          <w:spacing w:val="0"/>
        </w:rPr>
        <w:t xml:space="preserve">.  This requirement shall be in addition to all other requirements for a standard instructional certificate established pursuant to State Board of Education regulations.  </w:t>
      </w:r>
    </w:p>
    <w:p w:rsidR="0066006C" w:rsidRDefault="0066006C" w:rsidP="0066006C">
      <w:r>
        <w:tab/>
      </w:r>
      <w:r w:rsidR="00FE6C7E">
        <w:rPr>
          <w:rFonts w:ascii="Albertus Extra Bold" w:hAnsi="Albertus Extra Bold"/>
          <w:b/>
          <w:vertAlign w:val="superscript"/>
        </w:rPr>
        <w:t>1</w:t>
      </w:r>
      <w:r w:rsidR="00FE6C7E" w:rsidRPr="00FE6C7E">
        <w:rPr>
          <w:rFonts w:ascii="Albertus Extra Bold" w:hAnsi="Albertus Extra Bold"/>
          <w:b/>
        </w:rPr>
        <w:t>[</w:t>
      </w:r>
      <w:r>
        <w:t>6.</w:t>
      </w:r>
      <w:r w:rsidR="00FE6C7E" w:rsidRPr="00FE6C7E">
        <w:rPr>
          <w:rFonts w:ascii="Albertus Extra Bold" w:hAnsi="Albertus Extra Bold"/>
          <w:b/>
        </w:rPr>
        <w:t>]</w:t>
      </w:r>
      <w:r w:rsidR="00FE6C7E">
        <w:t xml:space="preserve"> </w:t>
      </w:r>
      <w:r w:rsidR="00FE6C7E" w:rsidRPr="00FE6C7E">
        <w:rPr>
          <w:u w:val="single"/>
        </w:rPr>
        <w:t>7.</w:t>
      </w:r>
      <w:r w:rsidR="00FE6C7E">
        <w:rPr>
          <w:rFonts w:ascii="Albertus Extra Bold" w:hAnsi="Albertus Extra Bold"/>
          <w:b/>
          <w:vertAlign w:val="superscript"/>
        </w:rPr>
        <w:t>1</w:t>
      </w:r>
      <w:r>
        <w:tab/>
        <w:t>The State Board of Education shall adopt rules and regulations pursuant to the “Administrative Procedure Act,”</w:t>
      </w:r>
      <w:r w:rsidRPr="00DF4EAC">
        <w:t xml:space="preserve"> P.L.</w:t>
      </w:r>
      <w:r>
        <w:t> </w:t>
      </w:r>
      <w:r w:rsidRPr="00DF4EAC">
        <w:t>1968, c.410 (C.52:14B-1 et seq.)</w:t>
      </w:r>
      <w:r>
        <w:t>, necessary to effectuate the purposes of this act.</w:t>
      </w:r>
    </w:p>
    <w:p w:rsidR="0066006C" w:rsidRPr="00D71D68" w:rsidRDefault="0066006C" w:rsidP="0066006C"/>
    <w:p w:rsidR="0066006C" w:rsidRPr="00AA7880" w:rsidRDefault="0066006C" w:rsidP="0066006C">
      <w:r>
        <w:tab/>
      </w:r>
      <w:r w:rsidR="00FE6C7E">
        <w:rPr>
          <w:rFonts w:ascii="Albertus Extra Bold" w:hAnsi="Albertus Extra Bold"/>
          <w:b/>
          <w:vertAlign w:val="superscript"/>
        </w:rPr>
        <w:t>1</w:t>
      </w:r>
      <w:r w:rsidR="00FE6C7E" w:rsidRPr="00FE6C7E">
        <w:rPr>
          <w:rFonts w:ascii="Albertus Extra Bold" w:hAnsi="Albertus Extra Bold"/>
          <w:b/>
        </w:rPr>
        <w:t>[</w:t>
      </w:r>
      <w:r w:rsidR="00FE6C7E">
        <w:t>7.</w:t>
      </w:r>
      <w:r w:rsidR="00FE6C7E" w:rsidRPr="00FE6C7E">
        <w:rPr>
          <w:rFonts w:ascii="Albertus Extra Bold" w:hAnsi="Albertus Extra Bold"/>
          <w:b/>
        </w:rPr>
        <w:t>]</w:t>
      </w:r>
      <w:r w:rsidR="00FE6C7E">
        <w:t xml:space="preserve"> </w:t>
      </w:r>
      <w:r w:rsidR="00FE6C7E" w:rsidRPr="00FE6C7E">
        <w:rPr>
          <w:u w:val="single"/>
        </w:rPr>
        <w:t>8.</w:t>
      </w:r>
      <w:r w:rsidR="00FE6C7E">
        <w:rPr>
          <w:rFonts w:ascii="Albertus Extra Bold" w:hAnsi="Albertus Extra Bold"/>
          <w:b/>
          <w:vertAlign w:val="superscript"/>
        </w:rPr>
        <w:t>1</w:t>
      </w:r>
      <w:r w:rsidR="00A47CEF">
        <w:rPr>
          <w:rFonts w:ascii="Albertus Extra Bold" w:hAnsi="Albertus Extra Bold"/>
          <w:b/>
          <w:vertAlign w:val="superscript"/>
        </w:rPr>
        <w:tab/>
      </w:r>
      <w:r>
        <w:t xml:space="preserve">This act shall take effect immediately.  </w:t>
      </w:r>
    </w:p>
    <w:sectPr w:rsidR="0066006C" w:rsidRPr="00AA7880" w:rsidSect="00E94D9F">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0B7" w:rsidRDefault="00AB20B7">
      <w:r>
        <w:separator/>
      </w:r>
    </w:p>
  </w:endnote>
  <w:endnote w:type="continuationSeparator" w:id="0">
    <w:p w:rsidR="00AB20B7" w:rsidRDefault="00AB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CDA" w:rsidRDefault="0074696A" w:rsidP="0074696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C98" w:rsidRPr="00921C91" w:rsidRDefault="00A50C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C98" w:rsidRPr="00921C91" w:rsidRDefault="00A50C98">
    <w:pPr>
      <w:pStyle w:val="Footer"/>
      <w:rPr>
        <w:szCs w:val="18"/>
      </w:rPr>
    </w:pPr>
  </w:p>
  <w:p w:rsidR="00A50C98" w:rsidRPr="00921C91" w:rsidRDefault="00A50C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C98" w:rsidRDefault="00A50C98" w:rsidP="00686AEB">
    <w:pPr>
      <w:pStyle w:val="Footer"/>
    </w:pPr>
    <w:r>
      <w:tab/>
      <w:t>Matter enclosed in superscript numerals has been adopted as follows:</w:t>
    </w:r>
  </w:p>
  <w:p w:rsidR="00A50C98" w:rsidRDefault="00A50C9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9, 2021.</w:t>
    </w:r>
  </w:p>
  <w:p w:rsidR="00A50C98" w:rsidRPr="00A50C98" w:rsidRDefault="00A50C9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0B7" w:rsidRDefault="00AB20B7">
      <w:r>
        <w:separator/>
      </w:r>
    </w:p>
  </w:footnote>
  <w:footnote w:type="continuationSeparator" w:id="0">
    <w:p w:rsidR="00AB20B7" w:rsidRDefault="00AB2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6F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3B79" w:rsidRDefault="00763B79" w:rsidP="00763B79">
    <w:pPr>
      <w:pStyle w:val="bpuHeadSpon"/>
    </w:pPr>
    <w:r w:rsidRPr="00763B79">
      <w:rPr>
        <w:rStyle w:val="bpuHeadSponChar"/>
      </w:rPr>
      <w:t>A4594</w:t>
    </w:r>
    <w:r>
      <w:t xml:space="preserve"> </w:t>
    </w:r>
    <w:r w:rsidR="00A50C98">
      <w:t xml:space="preserve">[1R] </w:t>
    </w:r>
    <w:r>
      <w:t>QUIJANO</w:t>
    </w:r>
    <w:r w:rsidR="00101CDA">
      <w:t>, LAMPITT</w:t>
    </w:r>
  </w:p>
  <w:p w:rsidR="00763B79" w:rsidRDefault="00763B79" w:rsidP="00763B79">
    <w:pPr>
      <w:pStyle w:val="bpuHeadSpon"/>
    </w:pPr>
    <w:r>
      <w:fldChar w:fldCharType="begin"/>
    </w:r>
    <w:r>
      <w:instrText xml:space="preserve"> PAGE  \* MERGEFORMAT </w:instrText>
    </w:r>
    <w:r>
      <w:fldChar w:fldCharType="separate"/>
    </w:r>
    <w:r w:rsidR="00D36F3E">
      <w:rPr>
        <w:noProof/>
      </w:rPr>
      <w:t>5</w:t>
    </w:r>
    <w:r>
      <w:fldChar w:fldCharType="end"/>
    </w:r>
  </w:p>
  <w:p w:rsidR="00763B79" w:rsidRDefault="00763B79" w:rsidP="00763B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3B79" w:rsidRDefault="00763B79" w:rsidP="00763B79">
    <w:pPr>
      <w:pStyle w:val="bpuHeadSpon"/>
    </w:pPr>
    <w:r w:rsidRPr="00763B79">
      <w:rPr>
        <w:rStyle w:val="bpuHeadSponChar"/>
      </w:rPr>
      <w:t>A4594</w:t>
    </w:r>
    <w:r>
      <w:t xml:space="preserve"> </w:t>
    </w:r>
    <w:r w:rsidR="00A50C98">
      <w:t xml:space="preserve">[1R] </w:t>
    </w:r>
    <w:r>
      <w:t>QUIJANO</w:t>
    </w:r>
    <w:r w:rsidR="00101CDA">
      <w:t>, LAMPITT</w:t>
    </w:r>
  </w:p>
  <w:p w:rsidR="00763B79" w:rsidRDefault="00763B79" w:rsidP="00763B79">
    <w:pPr>
      <w:pStyle w:val="bpuHeadSpon"/>
    </w:pPr>
    <w:r>
      <w:fldChar w:fldCharType="begin"/>
    </w:r>
    <w:r>
      <w:instrText xml:space="preserve"> PAGE  \* MERGEFORMAT </w:instrText>
    </w:r>
    <w:r>
      <w:fldChar w:fldCharType="separate"/>
    </w:r>
    <w:r w:rsidR="00D36F3E">
      <w:rPr>
        <w:noProof/>
      </w:rPr>
      <w:t>2</w:t>
    </w:r>
    <w:r>
      <w:fldChar w:fldCharType="end"/>
    </w:r>
  </w:p>
  <w:p w:rsidR="00763B79" w:rsidRDefault="00763B79" w:rsidP="00763B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0B7"/>
    <w:rsid w:val="000051BD"/>
    <w:rsid w:val="000160A5"/>
    <w:rsid w:val="0002335B"/>
    <w:rsid w:val="0003549A"/>
    <w:rsid w:val="000367AE"/>
    <w:rsid w:val="00043B22"/>
    <w:rsid w:val="00054975"/>
    <w:rsid w:val="00057D20"/>
    <w:rsid w:val="0006197C"/>
    <w:rsid w:val="0006281F"/>
    <w:rsid w:val="0008141C"/>
    <w:rsid w:val="00094A55"/>
    <w:rsid w:val="00096048"/>
    <w:rsid w:val="000A44A7"/>
    <w:rsid w:val="000B1054"/>
    <w:rsid w:val="000B3411"/>
    <w:rsid w:val="000C054C"/>
    <w:rsid w:val="000C12C2"/>
    <w:rsid w:val="000D11AF"/>
    <w:rsid w:val="000D2AB6"/>
    <w:rsid w:val="000D6255"/>
    <w:rsid w:val="000D6262"/>
    <w:rsid w:val="000D7B4A"/>
    <w:rsid w:val="000E4006"/>
    <w:rsid w:val="000E701B"/>
    <w:rsid w:val="000F3DA2"/>
    <w:rsid w:val="000F5FDE"/>
    <w:rsid w:val="000F7466"/>
    <w:rsid w:val="00101CDA"/>
    <w:rsid w:val="0013000E"/>
    <w:rsid w:val="00133F81"/>
    <w:rsid w:val="00135943"/>
    <w:rsid w:val="0013608D"/>
    <w:rsid w:val="0014664C"/>
    <w:rsid w:val="001645FB"/>
    <w:rsid w:val="00173985"/>
    <w:rsid w:val="00173D2B"/>
    <w:rsid w:val="00181676"/>
    <w:rsid w:val="00183603"/>
    <w:rsid w:val="0018410E"/>
    <w:rsid w:val="001874B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06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7E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C29"/>
    <w:rsid w:val="0043386C"/>
    <w:rsid w:val="00436F2D"/>
    <w:rsid w:val="00436F5D"/>
    <w:rsid w:val="004416E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B4D"/>
    <w:rsid w:val="004A3009"/>
    <w:rsid w:val="004A6940"/>
    <w:rsid w:val="004A77A4"/>
    <w:rsid w:val="004C3DBA"/>
    <w:rsid w:val="004C742C"/>
    <w:rsid w:val="004E1F3E"/>
    <w:rsid w:val="004F21BD"/>
    <w:rsid w:val="004F32AC"/>
    <w:rsid w:val="004F4F1D"/>
    <w:rsid w:val="004F74DD"/>
    <w:rsid w:val="00501317"/>
    <w:rsid w:val="0050495C"/>
    <w:rsid w:val="00505DC9"/>
    <w:rsid w:val="00506E1E"/>
    <w:rsid w:val="00513C81"/>
    <w:rsid w:val="00527BFB"/>
    <w:rsid w:val="00532A32"/>
    <w:rsid w:val="00540B0B"/>
    <w:rsid w:val="0054460F"/>
    <w:rsid w:val="0054513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986"/>
    <w:rsid w:val="005E50C6"/>
    <w:rsid w:val="005F2A97"/>
    <w:rsid w:val="005F399B"/>
    <w:rsid w:val="006019F8"/>
    <w:rsid w:val="00602754"/>
    <w:rsid w:val="00605B20"/>
    <w:rsid w:val="0061156F"/>
    <w:rsid w:val="0061247B"/>
    <w:rsid w:val="00613FF5"/>
    <w:rsid w:val="006155A8"/>
    <w:rsid w:val="00621076"/>
    <w:rsid w:val="00621B94"/>
    <w:rsid w:val="00626239"/>
    <w:rsid w:val="00635316"/>
    <w:rsid w:val="00635449"/>
    <w:rsid w:val="006378C5"/>
    <w:rsid w:val="00645E6A"/>
    <w:rsid w:val="0066006C"/>
    <w:rsid w:val="00665CBC"/>
    <w:rsid w:val="00667A5C"/>
    <w:rsid w:val="00677316"/>
    <w:rsid w:val="00677C21"/>
    <w:rsid w:val="00686AEB"/>
    <w:rsid w:val="006B67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6A"/>
    <w:rsid w:val="007502CB"/>
    <w:rsid w:val="00752D79"/>
    <w:rsid w:val="00752E20"/>
    <w:rsid w:val="00756EDE"/>
    <w:rsid w:val="00763B79"/>
    <w:rsid w:val="00764456"/>
    <w:rsid w:val="00773A7D"/>
    <w:rsid w:val="00781B4D"/>
    <w:rsid w:val="007824BF"/>
    <w:rsid w:val="00783B8D"/>
    <w:rsid w:val="00792A3C"/>
    <w:rsid w:val="00794B94"/>
    <w:rsid w:val="00794BD4"/>
    <w:rsid w:val="007A2F73"/>
    <w:rsid w:val="007A3061"/>
    <w:rsid w:val="007A5A0B"/>
    <w:rsid w:val="007C0E14"/>
    <w:rsid w:val="007C2A72"/>
    <w:rsid w:val="007C6AA8"/>
    <w:rsid w:val="007C7DE4"/>
    <w:rsid w:val="007D40CB"/>
    <w:rsid w:val="007D5796"/>
    <w:rsid w:val="007D59C0"/>
    <w:rsid w:val="007D7D9C"/>
    <w:rsid w:val="007F485D"/>
    <w:rsid w:val="007F6050"/>
    <w:rsid w:val="00813627"/>
    <w:rsid w:val="00823127"/>
    <w:rsid w:val="00832816"/>
    <w:rsid w:val="00837109"/>
    <w:rsid w:val="00840365"/>
    <w:rsid w:val="008406A3"/>
    <w:rsid w:val="00841D2C"/>
    <w:rsid w:val="0084396C"/>
    <w:rsid w:val="00845F3C"/>
    <w:rsid w:val="008461B8"/>
    <w:rsid w:val="008462F1"/>
    <w:rsid w:val="00847EF1"/>
    <w:rsid w:val="008538FA"/>
    <w:rsid w:val="008573B0"/>
    <w:rsid w:val="00866563"/>
    <w:rsid w:val="00867AC2"/>
    <w:rsid w:val="0087056E"/>
    <w:rsid w:val="008739BF"/>
    <w:rsid w:val="00875402"/>
    <w:rsid w:val="00884D51"/>
    <w:rsid w:val="008916EC"/>
    <w:rsid w:val="00891E4F"/>
    <w:rsid w:val="008A31C5"/>
    <w:rsid w:val="008A4F9A"/>
    <w:rsid w:val="008B2850"/>
    <w:rsid w:val="008B524A"/>
    <w:rsid w:val="008C79B3"/>
    <w:rsid w:val="008D77BD"/>
    <w:rsid w:val="008E454C"/>
    <w:rsid w:val="008E53D0"/>
    <w:rsid w:val="008F1E5A"/>
    <w:rsid w:val="00901BDA"/>
    <w:rsid w:val="009121D8"/>
    <w:rsid w:val="00916F7A"/>
    <w:rsid w:val="00917FE3"/>
    <w:rsid w:val="009318C7"/>
    <w:rsid w:val="00931C09"/>
    <w:rsid w:val="00933F59"/>
    <w:rsid w:val="009348C2"/>
    <w:rsid w:val="009440D0"/>
    <w:rsid w:val="0095213A"/>
    <w:rsid w:val="009523A3"/>
    <w:rsid w:val="00960958"/>
    <w:rsid w:val="00963A46"/>
    <w:rsid w:val="00966A3E"/>
    <w:rsid w:val="00971493"/>
    <w:rsid w:val="00971AD9"/>
    <w:rsid w:val="00973069"/>
    <w:rsid w:val="00973523"/>
    <w:rsid w:val="00980766"/>
    <w:rsid w:val="009835D4"/>
    <w:rsid w:val="009865D4"/>
    <w:rsid w:val="00995CC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066"/>
    <w:rsid w:val="00A222C2"/>
    <w:rsid w:val="00A305D6"/>
    <w:rsid w:val="00A342C4"/>
    <w:rsid w:val="00A47CEF"/>
    <w:rsid w:val="00A50C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B7"/>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80"/>
    <w:rsid w:val="00B1138C"/>
    <w:rsid w:val="00B134BB"/>
    <w:rsid w:val="00B2367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F3E"/>
    <w:rsid w:val="00D500E9"/>
    <w:rsid w:val="00D507BC"/>
    <w:rsid w:val="00D6090A"/>
    <w:rsid w:val="00D62FA3"/>
    <w:rsid w:val="00D63B6F"/>
    <w:rsid w:val="00D64A90"/>
    <w:rsid w:val="00D82A40"/>
    <w:rsid w:val="00D93629"/>
    <w:rsid w:val="00D9410B"/>
    <w:rsid w:val="00D9695B"/>
    <w:rsid w:val="00DA2417"/>
    <w:rsid w:val="00DA5585"/>
    <w:rsid w:val="00DB02AC"/>
    <w:rsid w:val="00DB6AA2"/>
    <w:rsid w:val="00DD3029"/>
    <w:rsid w:val="00DE10D1"/>
    <w:rsid w:val="00DE2514"/>
    <w:rsid w:val="00DE6851"/>
    <w:rsid w:val="00DF03EE"/>
    <w:rsid w:val="00E01B71"/>
    <w:rsid w:val="00E05CC9"/>
    <w:rsid w:val="00E15573"/>
    <w:rsid w:val="00E25A5B"/>
    <w:rsid w:val="00E31DB2"/>
    <w:rsid w:val="00E373C7"/>
    <w:rsid w:val="00E4267B"/>
    <w:rsid w:val="00E42F13"/>
    <w:rsid w:val="00E448EC"/>
    <w:rsid w:val="00E452DF"/>
    <w:rsid w:val="00E543CF"/>
    <w:rsid w:val="00E546FD"/>
    <w:rsid w:val="00E608F1"/>
    <w:rsid w:val="00E611B9"/>
    <w:rsid w:val="00E7144F"/>
    <w:rsid w:val="00E73D74"/>
    <w:rsid w:val="00E76A79"/>
    <w:rsid w:val="00E80692"/>
    <w:rsid w:val="00E80C24"/>
    <w:rsid w:val="00E93836"/>
    <w:rsid w:val="00E94D9F"/>
    <w:rsid w:val="00EA57FB"/>
    <w:rsid w:val="00EA7C16"/>
    <w:rsid w:val="00EC5281"/>
    <w:rsid w:val="00EC791D"/>
    <w:rsid w:val="00EC7CA6"/>
    <w:rsid w:val="00ED3C5D"/>
    <w:rsid w:val="00ED4553"/>
    <w:rsid w:val="00F00D08"/>
    <w:rsid w:val="00F13157"/>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C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3AFB66"/>
  <w15:docId w15:val="{CC775368-96E6-4FC0-B393-B5E53BE9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E53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3D0"/>
    <w:rPr>
      <w:rFonts w:ascii="Segoe UI" w:hAnsi="Segoe UI" w:cs="Segoe UI"/>
      <w:spacing w:val="4"/>
      <w:sz w:val="18"/>
      <w:szCs w:val="18"/>
    </w:rPr>
  </w:style>
  <w:style w:type="character" w:styleId="LineNumber">
    <w:name w:val="line number"/>
    <w:basedOn w:val="DefaultParagraphFont"/>
    <w:semiHidden/>
    <w:unhideWhenUsed/>
    <w:rsid w:val="00763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1373</Words>
  <Characters>7630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A4594</vt:lpstr>
    </vt:vector>
  </TitlesOfParts>
  <Manager>R230</Manager>
  <Company>NJ Office of Legislative Services</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A4594 1R</dc:title>
  <dc:subject>20-9392</dc:subject>
  <dc:creator>Assemblywoman  QUIJANO</dc:creator>
  <cp:keywords>A4594|5|ER |302|316|252|!|0|</cp:keywords>
  <dc:description>INTRODUCED AUGUST 25, 2020_x000d_
AMENDED JUNE 9, 2021</dc:description>
  <cp:lastModifiedBy>Todaro, Vivian</cp:lastModifiedBy>
  <cp:revision>2</cp:revision>
  <cp:lastPrinted>2021-06-22T21:41:00Z</cp:lastPrinted>
  <dcterms:created xsi:type="dcterms:W3CDTF">2021-06-22T21:42:00Z</dcterms:created>
  <dcterms:modified xsi:type="dcterms:W3CDTF">2021-06-22T21:42:00Z</dcterms:modified>
  <cp:category>s.1-5: C.18A:26-2b et seq.; s.7: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