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719" w:rsidRDefault="00343719" w:rsidP="00343719">
      <w:pPr>
        <w:pStyle w:val="bpuBill"/>
      </w:pPr>
      <w:bookmarkStart w:id="0" w:name="bpuFrontPg"/>
      <w:bookmarkEnd w:id="0"/>
      <w:r>
        <w:t xml:space="preserve">ASSEMBLY, No. 4598 </w:t>
      </w:r>
    </w:p>
    <w:p w:rsidR="00343719" w:rsidRPr="009D38FF" w:rsidRDefault="00343719" w:rsidP="003437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98098" r:id="rId7"/>
        </w:object>
      </w:r>
    </w:p>
    <w:p w:rsidR="00343719" w:rsidRDefault="00343719" w:rsidP="00343719">
      <w:pPr>
        <w:pStyle w:val="bpuState"/>
      </w:pPr>
      <w:r>
        <w:t>STATE OF NEW JERSEY</w:t>
      </w:r>
    </w:p>
    <w:p w:rsidR="00343719" w:rsidRDefault="00343719" w:rsidP="00343719">
      <w:pPr>
        <w:pStyle w:val="bpuLegislature"/>
      </w:pPr>
      <w:r>
        <w:t>219th LEGISLATURE</w:t>
      </w:r>
    </w:p>
    <w:p w:rsidR="00343719" w:rsidRDefault="00343719" w:rsidP="00343719">
      <w:pPr>
        <w:pStyle w:val="bpuWpGraphic"/>
      </w:pPr>
      <w:r>
        <w:object w:dxaOrig="8985" w:dyaOrig="255">
          <v:shape id="_x0000_i1026" type="#_x0000_t75" style="width:6in;height:12pt" o:ole="">
            <v:imagedata r:id="rId6" o:title=""/>
          </v:shape>
          <o:OLEObject Type="Embed" ProgID="WPWin6.1" ShapeID="_x0000_i1026" DrawAspect="Content" ObjectID="_1675598099" r:id="rId8"/>
        </w:object>
      </w:r>
      <w:r>
        <w:t xml:space="preserve">  </w:t>
      </w:r>
    </w:p>
    <w:p w:rsidR="00343719" w:rsidRDefault="00343719" w:rsidP="00343719">
      <w:pPr>
        <w:pStyle w:val="bpuIntro"/>
      </w:pPr>
      <w:r>
        <w:t>INTRODUCED AUGUST 27, 2020</w:t>
      </w:r>
    </w:p>
    <w:p w:rsidR="00343719" w:rsidRDefault="00343719" w:rsidP="00343719">
      <w:pPr>
        <w:pStyle w:val="bpuIntro"/>
      </w:pPr>
    </w:p>
    <w:p w:rsidR="00343719" w:rsidRDefault="00343719" w:rsidP="00343719">
      <w:pPr>
        <w:pStyle w:val="bpuIntro"/>
        <w:sectPr w:rsidR="00343719" w:rsidSect="00AB16A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3719" w:rsidRDefault="00343719" w:rsidP="00343719">
      <w:pPr>
        <w:pStyle w:val="bpuIntro"/>
      </w:pPr>
    </w:p>
    <w:p w:rsidR="00343719" w:rsidRDefault="00343719" w:rsidP="00343719">
      <w:pPr>
        <w:pStyle w:val="bpuSponsor"/>
      </w:pPr>
      <w:r>
        <w:t>Sponsored by:</w:t>
      </w:r>
    </w:p>
    <w:p w:rsidR="00343719" w:rsidRDefault="00343719" w:rsidP="00343719">
      <w:pPr>
        <w:pStyle w:val="bpuSponsor"/>
      </w:pPr>
      <w:r>
        <w:t>Assemblywoman  VERLINA REYNOLDS-JACKSON</w:t>
      </w:r>
    </w:p>
    <w:p w:rsidR="00343719" w:rsidRDefault="00343719" w:rsidP="00343719">
      <w:pPr>
        <w:pStyle w:val="bpuSponsor"/>
      </w:pPr>
      <w:r>
        <w:t>District 15 (Hunterdon and Mercer)</w:t>
      </w:r>
    </w:p>
    <w:p w:rsidR="00343719" w:rsidRDefault="00AB16A2" w:rsidP="00AB16A2">
      <w:pPr>
        <w:pStyle w:val="bpuSponsor"/>
      </w:pPr>
      <w:r>
        <w:t>Assemblywoman  LINDA S. CARTER</w:t>
      </w:r>
    </w:p>
    <w:p w:rsidR="00AB16A2" w:rsidRDefault="00AB16A2" w:rsidP="00AB16A2">
      <w:pPr>
        <w:pStyle w:val="bpuSponsor"/>
      </w:pPr>
      <w:r>
        <w:t>District 22 (Middlesex, Somerset and Union)</w:t>
      </w:r>
    </w:p>
    <w:p w:rsidR="00AB16A2" w:rsidRPr="00AB16A2" w:rsidRDefault="00AB16A2" w:rsidP="00AB16A2">
      <w:pPr>
        <w:pStyle w:val="bpuSponsor"/>
      </w:pPr>
    </w:p>
    <w:p w:rsidR="00343719" w:rsidRDefault="002076DF" w:rsidP="002076DF">
      <w:pPr>
        <w:pStyle w:val="bpuSponsor"/>
      </w:pPr>
      <w:r>
        <w:t>Co-Sponsored by:</w:t>
      </w:r>
    </w:p>
    <w:p w:rsidR="002076DF" w:rsidRDefault="002076DF" w:rsidP="002076DF">
      <w:pPr>
        <w:pStyle w:val="bpuSponsor"/>
      </w:pPr>
      <w:r w:rsidRPr="002076DF">
        <w:t>Assemblywoman Murphy</w:t>
      </w:r>
    </w:p>
    <w:p w:rsidR="002076DF" w:rsidRDefault="002076DF" w:rsidP="002076DF"/>
    <w:p w:rsidR="002076DF" w:rsidRPr="002076DF" w:rsidRDefault="002076DF" w:rsidP="002076DF"/>
    <w:p w:rsidR="00343719" w:rsidRDefault="00343719" w:rsidP="00343719">
      <w:pPr>
        <w:pStyle w:val="bpuSponsor"/>
      </w:pPr>
    </w:p>
    <w:p w:rsidR="00343719" w:rsidRDefault="00343719" w:rsidP="00343719">
      <w:pPr>
        <w:pStyle w:val="bpuSponsor"/>
      </w:pPr>
    </w:p>
    <w:p w:rsidR="00343719" w:rsidRDefault="00343719" w:rsidP="00343719">
      <w:pPr>
        <w:pStyle w:val="bpuSponsor"/>
      </w:pPr>
      <w:r>
        <w:t>SYNOPSIS</w:t>
      </w:r>
    </w:p>
    <w:p w:rsidR="00343719" w:rsidRDefault="00343719" w:rsidP="00343719">
      <w:pPr>
        <w:pStyle w:val="bpuNormText"/>
      </w:pPr>
      <w:r>
        <w:tab/>
        <w:t xml:space="preserve">Establishes oversight database to aid in civil service hiring process for law enforcement officers; requires Statewide diversity analysis of law enforcement. </w:t>
      </w:r>
    </w:p>
    <w:p w:rsidR="00343719" w:rsidRDefault="00343719" w:rsidP="00343719">
      <w:pPr>
        <w:pStyle w:val="bpuNormText"/>
      </w:pPr>
    </w:p>
    <w:p w:rsidR="00343719" w:rsidRDefault="00343719" w:rsidP="00343719">
      <w:pPr>
        <w:pStyle w:val="bpuSponsor"/>
      </w:pPr>
      <w:r>
        <w:t xml:space="preserve">CURRENT VERSION OF TEXT </w:t>
      </w:r>
    </w:p>
    <w:p w:rsidR="00343719" w:rsidRDefault="00343719" w:rsidP="00343719">
      <w:pPr>
        <w:pStyle w:val="bpuNormText"/>
      </w:pPr>
      <w:r>
        <w:tab/>
        <w:t>As introduced.</w:t>
      </w:r>
    </w:p>
    <w:p w:rsidR="00343719" w:rsidRDefault="00343719" w:rsidP="003437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3719" w:rsidRDefault="00343719" w:rsidP="008916EC">
      <w:pPr>
        <w:pStyle w:val="FronterPage"/>
        <w:tabs>
          <w:tab w:val="clear" w:pos="720"/>
          <w:tab w:val="clear" w:pos="1440"/>
          <w:tab w:val="clear" w:pos="2160"/>
          <w:tab w:val="clear" w:pos="2880"/>
          <w:tab w:val="clear" w:pos="3600"/>
          <w:tab w:val="clear" w:pos="4320"/>
          <w:tab w:val="clear" w:pos="5040"/>
        </w:tabs>
        <w:sectPr w:rsidR="00343719" w:rsidSect="00343719">
          <w:type w:val="continuous"/>
          <w:pgSz w:w="12240" w:h="20160" w:code="5"/>
          <w:pgMar w:top="1440" w:right="2275" w:bottom="1440" w:left="2275" w:header="72" w:footer="720" w:gutter="0"/>
          <w:pgNumType w:start="1"/>
          <w:cols w:space="720"/>
          <w:docGrid w:linePitch="360"/>
        </w:sectPr>
      </w:pPr>
    </w:p>
    <w:p w:rsidR="006062C8" w:rsidRPr="00677316" w:rsidRDefault="006062C8" w:rsidP="006062C8">
      <w:pPr>
        <w:pStyle w:val="HangingAnAct"/>
        <w:rPr>
          <w:rStyle w:val="HangingAnActChar"/>
        </w:rPr>
      </w:pPr>
      <w:r w:rsidRPr="006062C8">
        <w:rPr>
          <w:rStyle w:val="BillHead"/>
        </w:rPr>
        <w:lastRenderedPageBreak/>
        <w:t>An Act</w:t>
      </w:r>
      <w:r w:rsidRPr="006B7FA7">
        <w:rPr>
          <w:rStyle w:val="HangingAnActChar"/>
        </w:rPr>
        <w:t xml:space="preserve"> </w:t>
      </w:r>
      <w:r w:rsidRPr="00E06299">
        <w:rPr>
          <w:rStyle w:val="HangingAnActChar"/>
        </w:rPr>
        <w:t>establishing an oversight database to aid in the civil service hiring process for law enforcement officers and requiring a Statewide diversity analysis of law enforcement, and supplementing Title 11A of the New Jersey Statutes.</w:t>
      </w:r>
    </w:p>
    <w:p w:rsidR="006062C8" w:rsidRPr="00D71D68" w:rsidRDefault="006062C8" w:rsidP="006062C8"/>
    <w:p w:rsidR="006062C8" w:rsidRPr="00AA7880" w:rsidRDefault="006062C8" w:rsidP="006062C8">
      <w:r>
        <w:tab/>
      </w:r>
      <w:r>
        <w:rPr>
          <w:rStyle w:val="BillHeading2"/>
        </w:rPr>
        <w:t xml:space="preserve">Be It Enacted </w:t>
      </w:r>
      <w:r>
        <w:rPr>
          <w:rStyle w:val="BillLanguage"/>
        </w:rPr>
        <w:t>by the Senate and General Assembly of the State of New Jersey:</w:t>
      </w:r>
    </w:p>
    <w:p w:rsidR="006062C8" w:rsidRDefault="006062C8" w:rsidP="006062C8"/>
    <w:p w:rsidR="006062C8" w:rsidRDefault="00230B67" w:rsidP="006062C8">
      <w:r>
        <w:tab/>
        <w:t>1.</w:t>
      </w:r>
      <w:r>
        <w:tab/>
        <w:t xml:space="preserve">a. </w:t>
      </w:r>
      <w:r w:rsidR="006062C8">
        <w:t xml:space="preserve">The Civil Service Commission shall </w:t>
      </w:r>
      <w:r w:rsidR="006062C8" w:rsidRPr="00D60887">
        <w:t>oversee the development and maintenance of a database, which shall collect and track</w:t>
      </w:r>
      <w:r w:rsidR="006062C8">
        <w:t xml:space="preserve"> the background information received from a law enforcement agency of the State, or a political subdivision of the State</w:t>
      </w:r>
      <w:r w:rsidR="006062C8" w:rsidRPr="004F09E0">
        <w:t xml:space="preserve"> that has adopted the provisions of Title 11A of the New Jersey Statutes</w:t>
      </w:r>
      <w:r w:rsidR="006062C8">
        <w:t>, regarding candidates for the position of law enforcement officer.</w:t>
      </w:r>
    </w:p>
    <w:p w:rsidR="006062C8" w:rsidRDefault="006062C8" w:rsidP="006062C8">
      <w:r>
        <w:tab/>
        <w:t>b.</w:t>
      </w:r>
      <w:r>
        <w:tab/>
      </w:r>
      <w:r w:rsidRPr="00252C6C">
        <w:t>The database shall be considered confidential and shall be used only by the</w:t>
      </w:r>
      <w:r>
        <w:t xml:space="preserve"> commission and participating law enforcement agencies across the State.  </w:t>
      </w:r>
      <w:r w:rsidRPr="00252C6C">
        <w:t>The database shall not be subject to public access, inspection</w:t>
      </w:r>
      <w:r>
        <w:t>,</w:t>
      </w:r>
      <w:r w:rsidRPr="00252C6C">
        <w:t xml:space="preserve"> or copying pursuant to P.L.1963, c.73 (C.47:1A-1 et seq.)</w:t>
      </w:r>
      <w:r>
        <w:t>,</w:t>
      </w:r>
      <w:r w:rsidRPr="00252C6C">
        <w:t xml:space="preserve"> or the common law concerning access to public records.</w:t>
      </w:r>
    </w:p>
    <w:p w:rsidR="006062C8" w:rsidRDefault="006062C8" w:rsidP="006062C8">
      <w:r>
        <w:tab/>
        <w:t>c.</w:t>
      </w:r>
      <w:r>
        <w:tab/>
        <w:t>(1)  The information maintained in the database shall be determined by the commission, in consultation with various national and State law enforcement organizations, and shall include:</w:t>
      </w:r>
    </w:p>
    <w:p w:rsidR="006062C8" w:rsidRDefault="006062C8" w:rsidP="006062C8">
      <w:r>
        <w:tab/>
        <w:t>(a)</w:t>
      </w:r>
      <w:r>
        <w:tab/>
        <w:t>all background information received from all candidates; and</w:t>
      </w:r>
    </w:p>
    <w:p w:rsidR="006062C8" w:rsidRDefault="006062C8" w:rsidP="006062C8">
      <w:r>
        <w:tab/>
        <w:t>(b)</w:t>
      </w:r>
      <w:r>
        <w:tab/>
        <w:t>threshold decisions made for selection or disqualification of candidates by law enforcement agencies.</w:t>
      </w:r>
    </w:p>
    <w:p w:rsidR="006062C8" w:rsidRDefault="006062C8" w:rsidP="006062C8">
      <w:r>
        <w:tab/>
        <w:t>(2)</w:t>
      </w:r>
      <w:r>
        <w:tab/>
        <w:t>The information maintained in the database shall exclude personal identifying information of candidates to prevent compromising personal privacy and security and to ensure a non-biased selection process.</w:t>
      </w:r>
    </w:p>
    <w:p w:rsidR="006062C8" w:rsidRDefault="006062C8" w:rsidP="006062C8">
      <w:r>
        <w:tab/>
        <w:t>d.</w:t>
      </w:r>
      <w:r>
        <w:tab/>
        <w:t>The commission, in consultation with various national and State law enforcement organizations, shall develop universal guidelines and best practices for background investigations relating to threshold decisions for removal from the candidate list.  The guidelines and best practices shall include training for background investigations to better understand the challenges underrepresented groups disproportionately face to prevent a failure to adequately account for such challenges during the selection or disqualification process.</w:t>
      </w:r>
    </w:p>
    <w:p w:rsidR="006062C8" w:rsidRDefault="006062C8" w:rsidP="006062C8">
      <w:r>
        <w:tab/>
        <w:t>e.</w:t>
      </w:r>
      <w:r>
        <w:tab/>
        <w:t>The commission, in consultation with various national and State law enforcement organizations, shall establish a universal background application to be utilized in the hiring process for police officers by all law enforcement agencies.  The universal application shall be used to provide the information contained in the database established pursuant to subsection a. of this section.</w:t>
      </w:r>
    </w:p>
    <w:p w:rsidR="006062C8" w:rsidRDefault="006062C8" w:rsidP="006062C8">
      <w:r>
        <w:tab/>
        <w:t>f.</w:t>
      </w:r>
      <w:r>
        <w:tab/>
      </w:r>
      <w:r w:rsidRPr="00C01B90">
        <w:t xml:space="preserve">The </w:t>
      </w:r>
      <w:r>
        <w:t>Chair of the Civil Service C</w:t>
      </w:r>
      <w:r w:rsidRPr="00C01B90">
        <w:t>ommission may adopt rules and regulations to effectuate the provisions of P.L.</w:t>
      </w:r>
      <w:r>
        <w:t xml:space="preserve">    </w:t>
      </w:r>
      <w:r w:rsidRPr="00C01B90">
        <w:t>, c.</w:t>
      </w:r>
      <w:r w:rsidR="00230B67">
        <w:t>  </w:t>
      </w:r>
      <w:r>
        <w:t>(C.     )</w:t>
      </w:r>
      <w:r w:rsidRPr="00C01B90">
        <w:t>(</w:t>
      </w:r>
      <w:r>
        <w:t>pending before the Legislature as this bill</w:t>
      </w:r>
      <w:r w:rsidRPr="00C01B90">
        <w:t>).</w:t>
      </w:r>
      <w:r>
        <w:t xml:space="preserve">  </w:t>
      </w:r>
      <w:r w:rsidRPr="00DC305C">
        <w:t xml:space="preserve">The rules and regulations shall be effective immediately upon filing with the Office of Administrative Law for a period not to exceed 18 months, </w:t>
      </w:r>
      <w:bookmarkStart w:id="1" w:name="_GoBack"/>
      <w:bookmarkEnd w:id="1"/>
      <w:r w:rsidRPr="00DC305C">
        <w:t>and may, thereafter, be amended, adopted or readopted in accordance with the provisions of the "Administrative Procedure Act," P.L.196</w:t>
      </w:r>
      <w:r>
        <w:t>8, c.410 (C.52:14B-1 et seq.).</w:t>
      </w:r>
    </w:p>
    <w:p w:rsidR="006062C8" w:rsidRDefault="006062C8" w:rsidP="006062C8">
      <w:r>
        <w:tab/>
        <w:t>g.</w:t>
      </w:r>
      <w:r>
        <w:tab/>
        <w:t>As used in this section:</w:t>
      </w:r>
    </w:p>
    <w:p w:rsidR="006062C8" w:rsidRDefault="006062C8" w:rsidP="006062C8">
      <w:r>
        <w:tab/>
        <w:t>“National and State law enforcement organizations” means organizations such as the National Organization of Black Law Enforcement Executives (NOBLE), the New Jersey chapter of NOBLE, and the Hispanic American Law Enforcement Association.</w:t>
      </w:r>
    </w:p>
    <w:p w:rsidR="006062C8" w:rsidRDefault="006062C8" w:rsidP="006062C8">
      <w:r>
        <w:tab/>
        <w:t xml:space="preserve">“Personal identifying information” means </w:t>
      </w:r>
      <w:r w:rsidRPr="00C01B90">
        <w:t>information that may be used, alone or in conjunction with any other information, to identify a specific individual and includes, but is not limited to, the name, address, e</w:t>
      </w:r>
      <w:r>
        <w:t>-</w:t>
      </w:r>
      <w:r w:rsidRPr="00C01B90">
        <w:t>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w:t>
      </w:r>
      <w:r>
        <w:t>,</w:t>
      </w:r>
      <w:r w:rsidRPr="00C01B90">
        <w:t xml:space="preserve"> or iris image</w:t>
      </w:r>
      <w:r>
        <w:t>,</w:t>
      </w:r>
      <w:r w:rsidRPr="00C01B90">
        <w:t xml:space="preserve"> or other unique physical representation, unique electronic identification number, medical diagnoses, treatments</w:t>
      </w:r>
      <w:r>
        <w:t>,</w:t>
      </w:r>
      <w:r w:rsidRPr="00C01B90">
        <w:t xml:space="preserve"> or other medical information concerning an identifiable person</w:t>
      </w:r>
      <w:r>
        <w:t>.</w:t>
      </w:r>
    </w:p>
    <w:p w:rsidR="006062C8" w:rsidRDefault="006062C8" w:rsidP="006062C8"/>
    <w:p w:rsidR="006062C8" w:rsidRDefault="006062C8" w:rsidP="006062C8">
      <w:r>
        <w:tab/>
        <w:t>2.</w:t>
      </w:r>
      <w:r>
        <w:tab/>
        <w:t xml:space="preserve">Timely notifications of candidate status and certification notifications shall be disseminated by the Civil Service Commission electronically via e-mail or text message, dependent on the candidate’s preferred option, to be indicated on the universal application established pursuant to subsection e. of section 1 of P.L.    , c.   (C.     )(pending before the Legislature as this bill).  Responses from candidates to certification notifications shall be submitted electronically to the commission via e-mail.  Status notifications and certifications from the commission and responses from candidates shall be accurately logged and received in the database established pursuant to subsection a. of </w:t>
      </w:r>
      <w:r w:rsidRPr="00351B09">
        <w:t>section 1 of P.L.</w:t>
      </w:r>
      <w:r>
        <w:t>    </w:t>
      </w:r>
      <w:r w:rsidRPr="00351B09">
        <w:t>, c.   (C.     )(pending before the Legislature as this bill)</w:t>
      </w:r>
      <w:r>
        <w:t>.</w:t>
      </w:r>
    </w:p>
    <w:p w:rsidR="006062C8" w:rsidRDefault="006062C8" w:rsidP="006062C8"/>
    <w:p w:rsidR="006062C8" w:rsidRDefault="006062C8" w:rsidP="006062C8">
      <w:r>
        <w:tab/>
        <w:t>3.</w:t>
      </w:r>
      <w:r>
        <w:tab/>
        <w:t>a.  The Division of Equal Employment Opportunity and Affirmative Action in the Civil Service Commission, in consultation with various national and State law enforcement agencies, as defined in section 1 of P.L.    , c.   (C.    )(pending before the Legislature as this bill), shall conduct a Statewide diversity analysis of the ethnic and racial make-up of all law enforcement agencies in the State.</w:t>
      </w:r>
    </w:p>
    <w:p w:rsidR="006062C8" w:rsidRPr="006F7DCA" w:rsidRDefault="006062C8" w:rsidP="006062C8">
      <w:pPr>
        <w:rPr>
          <w:color w:val="000000"/>
        </w:rPr>
      </w:pPr>
      <w:r>
        <w:tab/>
        <w:t>b.</w:t>
      </w:r>
      <w:r>
        <w:tab/>
        <w:t xml:space="preserve">The division shall prepare and submit a written report </w:t>
      </w:r>
      <w:r>
        <w:rPr>
          <w:color w:val="000000"/>
        </w:rPr>
        <w:t xml:space="preserve">within </w:t>
      </w:r>
      <w:r w:rsidR="00FF155E">
        <w:rPr>
          <w:color w:val="000000"/>
        </w:rPr>
        <w:br w:type="page"/>
      </w:r>
      <w:r>
        <w:rPr>
          <w:color w:val="000000"/>
        </w:rPr>
        <w:t>one year of the effective date of this act, to the Governor and, pursuant to section 2 of P.L.1991, c.164 (C.52:14-19.1), to the Legislature.</w:t>
      </w:r>
    </w:p>
    <w:p w:rsidR="006062C8" w:rsidRPr="00C01B90" w:rsidRDefault="006062C8" w:rsidP="006062C8"/>
    <w:p w:rsidR="006062C8" w:rsidRDefault="006062C8" w:rsidP="006062C8">
      <w:r>
        <w:tab/>
        <w:t>4.</w:t>
      </w:r>
      <w:r>
        <w:tab/>
        <w:t>This act shall take effect immediately.</w:t>
      </w:r>
    </w:p>
    <w:p w:rsidR="006062C8" w:rsidRDefault="006062C8" w:rsidP="006062C8"/>
    <w:p w:rsidR="006062C8" w:rsidRDefault="006062C8" w:rsidP="006062C8"/>
    <w:p w:rsidR="006062C8" w:rsidRPr="00AA7880" w:rsidRDefault="006062C8" w:rsidP="006062C8">
      <w:pPr>
        <w:jc w:val="center"/>
      </w:pPr>
      <w:r w:rsidRPr="00D71D68">
        <w:t>STATEMENT</w:t>
      </w:r>
    </w:p>
    <w:p w:rsidR="006062C8" w:rsidRDefault="006062C8" w:rsidP="006062C8"/>
    <w:p w:rsidR="006062C8" w:rsidRDefault="006062C8" w:rsidP="006062C8">
      <w:r>
        <w:tab/>
        <w:t xml:space="preserve">The bill requires the Civil Service Commission to oversee the </w:t>
      </w:r>
      <w:r w:rsidRPr="00D60887">
        <w:t xml:space="preserve">development and maintenance of a database, which </w:t>
      </w:r>
      <w:r>
        <w:t>would</w:t>
      </w:r>
      <w:r w:rsidRPr="00D60887">
        <w:t xml:space="preserve"> collect and track</w:t>
      </w:r>
      <w:r>
        <w:t xml:space="preserve"> the background information received from a law enforcement agency of the State or a political subdivision of the State regarding candidates for the position of law enforcement officer.  The database would include all background information received from all candidates and all threshold decisions made for selection or disqualification of candidates by participating law enforcement agencies.  The database would exclude any personal 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rsidR="006062C8" w:rsidRDefault="006062C8" w:rsidP="006062C8">
      <w:r>
        <w:tab/>
        <w:t xml:space="preserve">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Studies </w:t>
      </w:r>
      <w:r w:rsidRPr="00F53A7C">
        <w:t>have shown that going to a paperless system has made hiring processes much easier</w:t>
      </w:r>
      <w:r>
        <w:t xml:space="preserve"> and could help prevent exclusionary practices.</w:t>
      </w:r>
    </w:p>
    <w:p w:rsidR="006062C8" w:rsidRDefault="006062C8" w:rsidP="006062C8">
      <w:r>
        <w:tab/>
        <w:t>The bill also requires the Division of Equal Employment Opportunity and Affirmative Action in the Civil Service Commission, in consultation with various national and State law enforcement agencies, to conduct a Statewide diversity analysis of the ethnic and racial make-up of all law enforcement agencies in the State.  The division will submit a written report to the Governor and the Legislature one year after the effective date of the bill.</w:t>
      </w:r>
    </w:p>
    <w:sectPr w:rsidR="006062C8" w:rsidSect="003437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650" w:rsidRDefault="00051650">
      <w:r>
        <w:separator/>
      </w:r>
    </w:p>
  </w:endnote>
  <w:endnote w:type="continuationSeparator" w:id="0">
    <w:p w:rsidR="00051650" w:rsidRDefault="0005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6DF" w:rsidRDefault="00AB16A2" w:rsidP="00AB16A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650" w:rsidRDefault="00051650">
      <w:r>
        <w:separator/>
      </w:r>
    </w:p>
  </w:footnote>
  <w:footnote w:type="continuationSeparator" w:id="0">
    <w:p w:rsidR="00051650" w:rsidRDefault="00051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63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3719" w:rsidRDefault="00343719" w:rsidP="00343719">
    <w:pPr>
      <w:pStyle w:val="bpuHeadSpon"/>
    </w:pPr>
    <w:r w:rsidRPr="00343719">
      <w:rPr>
        <w:rStyle w:val="bpuHeadSponChar"/>
      </w:rPr>
      <w:t>A4598</w:t>
    </w:r>
    <w:r>
      <w:t xml:space="preserve"> REYNOLDS-JACKSON</w:t>
    </w:r>
    <w:r w:rsidR="00AB16A2">
      <w:t xml:space="preserve">, </w:t>
    </w:r>
    <w:r w:rsidR="00AB16A2">
      <w:t>CARTER</w:t>
    </w:r>
  </w:p>
  <w:p w:rsidR="00343719" w:rsidRDefault="00343719" w:rsidP="00343719">
    <w:pPr>
      <w:pStyle w:val="bpuHeadSpon"/>
    </w:pPr>
    <w:r>
      <w:fldChar w:fldCharType="begin"/>
    </w:r>
    <w:r>
      <w:instrText xml:space="preserve"> PAGE  \* MERGEFORMAT </w:instrText>
    </w:r>
    <w:r>
      <w:fldChar w:fldCharType="separate"/>
    </w:r>
    <w:r w:rsidR="007663CF">
      <w:rPr>
        <w:noProof/>
      </w:rPr>
      <w:t>4</w:t>
    </w:r>
    <w:r>
      <w:fldChar w:fldCharType="end"/>
    </w:r>
  </w:p>
  <w:p w:rsidR="00343719" w:rsidRDefault="00343719" w:rsidP="003437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3719" w:rsidRDefault="00343719" w:rsidP="00343719">
    <w:pPr>
      <w:pStyle w:val="bpuHeadSpon"/>
    </w:pPr>
    <w:r w:rsidRPr="00343719">
      <w:rPr>
        <w:rStyle w:val="bpuHeadSponChar"/>
      </w:rPr>
      <w:t>A4598</w:t>
    </w:r>
    <w:r>
      <w:t xml:space="preserve"> REYNOLDS-JACKSON</w:t>
    </w:r>
    <w:r w:rsidR="00AB16A2">
      <w:t xml:space="preserve">, </w:t>
    </w:r>
    <w:r w:rsidR="00AB16A2">
      <w:t>CARTER</w:t>
    </w:r>
  </w:p>
  <w:p w:rsidR="00343719" w:rsidRDefault="00343719" w:rsidP="00343719">
    <w:pPr>
      <w:pStyle w:val="bpuHeadSpon"/>
    </w:pPr>
    <w:r>
      <w:fldChar w:fldCharType="begin"/>
    </w:r>
    <w:r>
      <w:instrText xml:space="preserve"> PAGE  \* MERGEFORMAT </w:instrText>
    </w:r>
    <w:r>
      <w:fldChar w:fldCharType="separate"/>
    </w:r>
    <w:r w:rsidR="007663CF">
      <w:rPr>
        <w:noProof/>
      </w:rPr>
      <w:t>2</w:t>
    </w:r>
    <w:r>
      <w:fldChar w:fldCharType="end"/>
    </w:r>
  </w:p>
  <w:p w:rsidR="00343719" w:rsidRDefault="00343719" w:rsidP="003437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650"/>
    <w:rsid w:val="000051BD"/>
    <w:rsid w:val="000160A5"/>
    <w:rsid w:val="0002335B"/>
    <w:rsid w:val="0003549A"/>
    <w:rsid w:val="000367AE"/>
    <w:rsid w:val="00043B22"/>
    <w:rsid w:val="0005165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45A"/>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F45"/>
    <w:rsid w:val="001C7C52"/>
    <w:rsid w:val="001D25F3"/>
    <w:rsid w:val="001E15F1"/>
    <w:rsid w:val="001E16FA"/>
    <w:rsid w:val="001E6213"/>
    <w:rsid w:val="001F14C7"/>
    <w:rsid w:val="001F7405"/>
    <w:rsid w:val="00205533"/>
    <w:rsid w:val="002076DF"/>
    <w:rsid w:val="00212B8D"/>
    <w:rsid w:val="00222983"/>
    <w:rsid w:val="00230B6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71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2C8"/>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3C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A2"/>
    <w:rsid w:val="00AB16FD"/>
    <w:rsid w:val="00AB4813"/>
    <w:rsid w:val="00AC4BBE"/>
    <w:rsid w:val="00AC6466"/>
    <w:rsid w:val="00AC7639"/>
    <w:rsid w:val="00AD08BB"/>
    <w:rsid w:val="00AD0EC0"/>
    <w:rsid w:val="00AD70D6"/>
    <w:rsid w:val="00AD75BC"/>
    <w:rsid w:val="00AD7BB0"/>
    <w:rsid w:val="00AD7BC9"/>
    <w:rsid w:val="00AE0D1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5D0"/>
    <w:rsid w:val="00C04F4D"/>
    <w:rsid w:val="00C124A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152"/>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769"/>
    <w:rsid w:val="00E373C7"/>
    <w:rsid w:val="00E4267B"/>
    <w:rsid w:val="00E42F13"/>
    <w:rsid w:val="00E452DF"/>
    <w:rsid w:val="00E543CF"/>
    <w:rsid w:val="00E546FD"/>
    <w:rsid w:val="00E608F1"/>
    <w:rsid w:val="00E611B9"/>
    <w:rsid w:val="00E7144F"/>
    <w:rsid w:val="00E73D74"/>
    <w:rsid w:val="00E76A79"/>
    <w:rsid w:val="00E80692"/>
    <w:rsid w:val="00E80C24"/>
    <w:rsid w:val="00E90106"/>
    <w:rsid w:val="00E93836"/>
    <w:rsid w:val="00EA7C16"/>
    <w:rsid w:val="00EC4B10"/>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C9F"/>
    <w:rsid w:val="00F54B9C"/>
    <w:rsid w:val="00F56E96"/>
    <w:rsid w:val="00F573DD"/>
    <w:rsid w:val="00F61E59"/>
    <w:rsid w:val="00F63D99"/>
    <w:rsid w:val="00F6426B"/>
    <w:rsid w:val="00F6514B"/>
    <w:rsid w:val="00F709B3"/>
    <w:rsid w:val="00F71A5E"/>
    <w:rsid w:val="00FA0AFC"/>
    <w:rsid w:val="00FA1C82"/>
    <w:rsid w:val="00FA2ED1"/>
    <w:rsid w:val="00FA4A52"/>
    <w:rsid w:val="00FB4045"/>
    <w:rsid w:val="00FB4D8E"/>
    <w:rsid w:val="00FC0D0A"/>
    <w:rsid w:val="00FC1B0B"/>
    <w:rsid w:val="00FD2F97"/>
    <w:rsid w:val="00FF15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B4A504"/>
  <w15:docId w15:val="{D960077D-8501-4049-99A0-358B8706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3719"/>
  </w:style>
  <w:style w:type="paragraph" w:styleId="BalloonText">
    <w:name w:val="Balloon Text"/>
    <w:basedOn w:val="Normal"/>
    <w:link w:val="BalloonTextChar"/>
    <w:semiHidden/>
    <w:unhideWhenUsed/>
    <w:rsid w:val="00F651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1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1232</Words>
  <Characters>7235</Characters>
  <Application>Microsoft Office Word</Application>
  <DocSecurity>0</DocSecurity>
  <Lines>172</Lines>
  <Paragraphs>37</Paragraphs>
  <ScaleCrop>false</ScaleCrop>
  <HeadingPairs>
    <vt:vector size="2" baseType="variant">
      <vt:variant>
        <vt:lpstr>Title</vt:lpstr>
      </vt:variant>
      <vt:variant>
        <vt:i4>1</vt:i4>
      </vt:variant>
    </vt:vector>
  </HeadingPairs>
  <TitlesOfParts>
    <vt:vector size="1" baseType="lpstr">
      <vt:lpstr>A4598</vt:lpstr>
    </vt:vector>
  </TitlesOfParts>
  <Manager>R225</Manager>
  <Company>NJ Office of Legislative Services</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A4598</dc:title>
  <dc:subject/>
  <dc:creator>Assemblywoman  REYNOLDS-JACKSON</dc:creator>
  <cp:keywords>A4598|4|SG |281|0|281|F|0|</cp:keywords>
  <dc:description>INTRODUCED AUGUST 27, 2020</dc:description>
  <cp:lastModifiedBy>Todaro, Vivian</cp:lastModifiedBy>
  <cp:revision>2</cp:revision>
  <cp:lastPrinted>2021-02-23T20:08:00Z</cp:lastPrinted>
  <dcterms:created xsi:type="dcterms:W3CDTF">2021-02-23T20:08:00Z</dcterms:created>
  <dcterms:modified xsi:type="dcterms:W3CDTF">2021-02-23T20:08:00Z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