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12E" w:rsidRDefault="00B8012E" w:rsidP="00B8012E">
      <w:pPr>
        <w:pStyle w:val="bpuBill"/>
      </w:pPr>
      <w:bookmarkStart w:id="0" w:name="bpuFrontPg"/>
      <w:bookmarkStart w:id="1" w:name="_GoBack"/>
      <w:bookmarkEnd w:id="0"/>
      <w:bookmarkEnd w:id="1"/>
      <w:r>
        <w:t xml:space="preserve">ASSEMBLY, No. 4599 </w:t>
      </w:r>
    </w:p>
    <w:p w:rsidR="00B8012E" w:rsidRPr="009D38FF" w:rsidRDefault="00B8012E" w:rsidP="00B801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84740" r:id="rId7"/>
        </w:object>
      </w:r>
    </w:p>
    <w:p w:rsidR="00B8012E" w:rsidRDefault="00B8012E" w:rsidP="00B8012E">
      <w:pPr>
        <w:pStyle w:val="bpuState"/>
      </w:pPr>
      <w:r>
        <w:t>STATE OF NEW JERSEY</w:t>
      </w:r>
    </w:p>
    <w:p w:rsidR="00B8012E" w:rsidRDefault="00B8012E" w:rsidP="00B8012E">
      <w:pPr>
        <w:pStyle w:val="bpuLegislature"/>
      </w:pPr>
      <w:r>
        <w:t>219th LEGISLATURE</w:t>
      </w:r>
    </w:p>
    <w:p w:rsidR="00B8012E" w:rsidRDefault="00B8012E" w:rsidP="00B8012E">
      <w:pPr>
        <w:pStyle w:val="bpuWpGraphic"/>
      </w:pPr>
      <w:r>
        <w:object w:dxaOrig="8985" w:dyaOrig="255">
          <v:shape id="_x0000_i1026" type="#_x0000_t75" style="width:6in;height:12pt" o:ole="">
            <v:imagedata r:id="rId6" o:title=""/>
          </v:shape>
          <o:OLEObject Type="Embed" ProgID="WPWin6.1" ShapeID="_x0000_i1026" DrawAspect="Content" ObjectID="_1662284741" r:id="rId8"/>
        </w:object>
      </w:r>
      <w:r>
        <w:t xml:space="preserve">  </w:t>
      </w:r>
    </w:p>
    <w:p w:rsidR="00B8012E" w:rsidRDefault="00B8012E" w:rsidP="00B8012E">
      <w:pPr>
        <w:pStyle w:val="bpuIntro"/>
      </w:pPr>
      <w:r>
        <w:t>INTRODUCED SEPTEMBER 14, 2020</w:t>
      </w:r>
    </w:p>
    <w:p w:rsidR="00B8012E" w:rsidRDefault="00B8012E" w:rsidP="00B8012E">
      <w:pPr>
        <w:pStyle w:val="bpuIntro"/>
      </w:pPr>
    </w:p>
    <w:p w:rsidR="00B8012E" w:rsidRDefault="00B8012E" w:rsidP="00B8012E">
      <w:pPr>
        <w:pStyle w:val="bpuIntro"/>
        <w:sectPr w:rsidR="00B8012E" w:rsidSect="00610E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012E" w:rsidRDefault="00B8012E" w:rsidP="00B8012E">
      <w:pPr>
        <w:pStyle w:val="bpuIntro"/>
      </w:pPr>
    </w:p>
    <w:p w:rsidR="00B8012E" w:rsidRDefault="00B8012E" w:rsidP="00B8012E">
      <w:pPr>
        <w:pStyle w:val="bpuSponsor"/>
      </w:pPr>
      <w:r>
        <w:t>Sponsored by:</w:t>
      </w:r>
    </w:p>
    <w:p w:rsidR="00B8012E" w:rsidRDefault="00B8012E" w:rsidP="00B8012E">
      <w:pPr>
        <w:pStyle w:val="bpuSponsor"/>
      </w:pPr>
      <w:r>
        <w:t>Assemblyman  CHRISTOPHER P. DEPHILLIPS</w:t>
      </w:r>
    </w:p>
    <w:p w:rsidR="00B8012E" w:rsidRDefault="00B8012E" w:rsidP="00B8012E">
      <w:pPr>
        <w:pStyle w:val="bpuSponsor"/>
      </w:pPr>
      <w:r>
        <w:t>District 40 (Bergen, Essex, Morris and Passaic)</w:t>
      </w:r>
    </w:p>
    <w:p w:rsidR="00B8012E" w:rsidRDefault="00B239FC" w:rsidP="00B239FC">
      <w:pPr>
        <w:pStyle w:val="bpuSponsor"/>
      </w:pPr>
      <w:r>
        <w:t>Assemblywoman  AURA K. DUNN</w:t>
      </w:r>
    </w:p>
    <w:p w:rsidR="00B239FC" w:rsidRDefault="00B239FC" w:rsidP="00B239FC">
      <w:pPr>
        <w:pStyle w:val="bpuSponsor"/>
      </w:pPr>
      <w:r>
        <w:t>District 25 (Morris and Somerset)</w:t>
      </w:r>
    </w:p>
    <w:p w:rsidR="00B239FC" w:rsidRDefault="00610ED1" w:rsidP="00610ED1">
      <w:pPr>
        <w:pStyle w:val="bpuSponsor"/>
      </w:pPr>
      <w:r>
        <w:t>Assemblyman  GORDON M. JOHNSON</w:t>
      </w:r>
    </w:p>
    <w:p w:rsidR="00610ED1" w:rsidRDefault="00610ED1" w:rsidP="00610ED1">
      <w:pPr>
        <w:pStyle w:val="bpuSponsor"/>
      </w:pPr>
      <w:r>
        <w:t>District 37 (Bergen)</w:t>
      </w:r>
    </w:p>
    <w:p w:rsidR="00610ED1" w:rsidRPr="00610ED1" w:rsidRDefault="00610ED1" w:rsidP="00610ED1">
      <w:pPr>
        <w:pStyle w:val="bpuSponsor"/>
      </w:pPr>
    </w:p>
    <w:p w:rsidR="00B8012E" w:rsidRDefault="00B8012E" w:rsidP="00B8012E">
      <w:pPr>
        <w:pStyle w:val="bpuSponsor"/>
      </w:pPr>
    </w:p>
    <w:p w:rsidR="00B8012E" w:rsidRDefault="00B8012E" w:rsidP="00B8012E">
      <w:pPr>
        <w:pStyle w:val="bpuSponsor"/>
      </w:pPr>
    </w:p>
    <w:p w:rsidR="00B8012E" w:rsidRDefault="00B8012E" w:rsidP="00B8012E">
      <w:pPr>
        <w:pStyle w:val="bpuSponsor"/>
      </w:pPr>
    </w:p>
    <w:p w:rsidR="00B8012E" w:rsidRDefault="00B8012E" w:rsidP="00B8012E">
      <w:pPr>
        <w:pStyle w:val="bpuSponsor"/>
      </w:pPr>
      <w:r>
        <w:t>SYNOPSIS</w:t>
      </w:r>
    </w:p>
    <w:p w:rsidR="00B8012E" w:rsidRDefault="00B8012E" w:rsidP="00B8012E">
      <w:pPr>
        <w:pStyle w:val="bpuNormText"/>
      </w:pPr>
      <w:r>
        <w:tab/>
        <w:t xml:space="preserve">Permits notaries with valid commissions on March 9, 2020 to continue serving until rescission of Executive Order No. 103 of 2020; permits continuation following rescission with timely completion of application to renew. </w:t>
      </w:r>
    </w:p>
    <w:p w:rsidR="00B8012E" w:rsidRDefault="00B8012E" w:rsidP="00B8012E">
      <w:pPr>
        <w:pStyle w:val="bpuNormText"/>
      </w:pPr>
    </w:p>
    <w:p w:rsidR="00B8012E" w:rsidRDefault="00B8012E" w:rsidP="00B8012E">
      <w:pPr>
        <w:pStyle w:val="bpuSponsor"/>
      </w:pPr>
      <w:r>
        <w:t xml:space="preserve">CURRENT VERSION OF TEXT </w:t>
      </w:r>
    </w:p>
    <w:p w:rsidR="00B8012E" w:rsidRDefault="00B8012E" w:rsidP="00B8012E">
      <w:pPr>
        <w:pStyle w:val="bpuNormText"/>
      </w:pPr>
      <w:r>
        <w:tab/>
        <w:t>As introduced.</w:t>
      </w:r>
    </w:p>
    <w:p w:rsidR="00B8012E" w:rsidRDefault="00B8012E" w:rsidP="00B801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012E" w:rsidRDefault="00B8012E" w:rsidP="008916EC">
      <w:pPr>
        <w:pStyle w:val="FronterPage"/>
        <w:tabs>
          <w:tab w:val="clear" w:pos="720"/>
          <w:tab w:val="clear" w:pos="1440"/>
          <w:tab w:val="clear" w:pos="2160"/>
          <w:tab w:val="clear" w:pos="2880"/>
          <w:tab w:val="clear" w:pos="3600"/>
          <w:tab w:val="clear" w:pos="4320"/>
          <w:tab w:val="clear" w:pos="5040"/>
        </w:tabs>
        <w:sectPr w:rsidR="00B8012E" w:rsidSect="00B8012E">
          <w:type w:val="continuous"/>
          <w:pgSz w:w="12240" w:h="20160" w:code="5"/>
          <w:pgMar w:top="1440" w:right="2275" w:bottom="1440" w:left="2275" w:header="72" w:footer="720" w:gutter="0"/>
          <w:pgNumType w:start="1"/>
          <w:cols w:space="720"/>
          <w:docGrid w:linePitch="360"/>
        </w:sectPr>
      </w:pPr>
    </w:p>
    <w:p w:rsidR="00260297" w:rsidRPr="00677316" w:rsidRDefault="00260297" w:rsidP="00260297">
      <w:pPr>
        <w:pStyle w:val="HangingAnAct"/>
        <w:rPr>
          <w:rStyle w:val="HangingAnActChar"/>
        </w:rPr>
      </w:pPr>
      <w:r w:rsidRPr="00260297">
        <w:rPr>
          <w:rStyle w:val="BillHead"/>
        </w:rPr>
        <w:lastRenderedPageBreak/>
        <w:t>An Act</w:t>
      </w:r>
      <w:r w:rsidRPr="006B7FA7">
        <w:rPr>
          <w:rStyle w:val="HangingAnActChar"/>
        </w:rPr>
        <w:t xml:space="preserve"> </w:t>
      </w:r>
      <w:r w:rsidRPr="00B16975">
        <w:t>concerning continuation of commission of notaries public during the public health emergency and state of emergency declared by the Governor in Executive Order 103 of 2020.</w:t>
      </w:r>
    </w:p>
    <w:p w:rsidR="00260297" w:rsidRPr="00D71D68" w:rsidRDefault="00260297" w:rsidP="00260297"/>
    <w:p w:rsidR="00260297" w:rsidRPr="00AA7880" w:rsidRDefault="00260297" w:rsidP="00260297">
      <w:r>
        <w:tab/>
      </w:r>
      <w:r>
        <w:rPr>
          <w:rStyle w:val="BillHeading2"/>
        </w:rPr>
        <w:t xml:space="preserve">Be It Enacted </w:t>
      </w:r>
      <w:r>
        <w:rPr>
          <w:rStyle w:val="BillLanguage"/>
        </w:rPr>
        <w:t>by the Senate and General Assembly of the State of New Jersey:</w:t>
      </w:r>
    </w:p>
    <w:p w:rsidR="00260297" w:rsidRDefault="00260297" w:rsidP="00260297"/>
    <w:p w:rsidR="00260297" w:rsidRDefault="00260297" w:rsidP="00260297">
      <w:r>
        <w:tab/>
        <w:t>1.</w:t>
      </w:r>
      <w:r>
        <w:tab/>
        <w:t xml:space="preserve">Any notary public </w:t>
      </w:r>
      <w:bookmarkStart w:id="2" w:name="_Hlk37169849"/>
      <w:r>
        <w:t>commissioned pursuant to the provisions of the “Notaries Public Act of 1979</w:t>
      </w:r>
      <w:bookmarkEnd w:id="2"/>
      <w:r>
        <w:t>,” P.L. 1979, c. 460 (C. 52:7-10 et seq.) whose commission was valid on March 9, 2020, when the Governor’s Executive Order No. 103 of 2020 was issued declaring a public health emergency and state of emergency, may continue to serve as a notary public until Executive Order No. 103 of 2020 is rescinded regardless of the date the commission was due to expire after March 9, 2020.</w:t>
      </w:r>
      <w:r w:rsidRPr="00121590">
        <w:t xml:space="preserve"> </w:t>
      </w:r>
      <w:r>
        <w:t xml:space="preserve"> The notary public shall continue to be subject to the duty to faithfully and honestly discharge the duties of office as set forth in section 5 of P.L. 1979, c. 460 (C. 52:7-14) during this period when the commission is deemed to continue as valid due to the public health emergency and state of emergency.</w:t>
      </w:r>
    </w:p>
    <w:p w:rsidR="00260297" w:rsidRDefault="00260297" w:rsidP="00260297"/>
    <w:p w:rsidR="00260297" w:rsidRDefault="00260297" w:rsidP="00260297">
      <w:r>
        <w:tab/>
        <w:t>2.</w:t>
      </w:r>
      <w:r>
        <w:tab/>
      </w:r>
      <w:r w:rsidRPr="00350ACC">
        <w:t xml:space="preserve">Notwithstanding the continuation of the commission as set forth in section 1 of this act until the rescission of Executive Order No. 103 of 2020, a notary public shall complete the renewal application as set forth in section 2 of P.L. 1979, c. 460  (C.52:7-11)  </w:t>
      </w:r>
      <w:bookmarkStart w:id="3" w:name="_Hlk37239834"/>
      <w:r>
        <w:t>within 9</w:t>
      </w:r>
      <w:r w:rsidRPr="00350ACC">
        <w:t>0 days following the rescission of Executive Order No. 103 of 2020 if the renewal application was not submitted prior to the enactment date of this act.  An application completed and submitted to the State Treasurer in accordance with this section will permit the continuation of the commission after the rescission of Executive Order No. 103</w:t>
      </w:r>
      <w:r>
        <w:t xml:space="preserve"> of 2020</w:t>
      </w:r>
      <w:r w:rsidRPr="00350ACC">
        <w:t xml:space="preserve"> until such time as the notary public receives his renewed commission.  A notary public shall retain a copy of the renewal application and proof of submission to the State Treasurer as evidence of compliance with this act until the notary public receives his renewed commission.</w:t>
      </w:r>
      <w:bookmarkEnd w:id="3"/>
      <w:r>
        <w:t xml:space="preserve"> </w:t>
      </w:r>
    </w:p>
    <w:p w:rsidR="00260297" w:rsidRDefault="00260297" w:rsidP="00260297"/>
    <w:p w:rsidR="00260297" w:rsidRDefault="00260297" w:rsidP="00260297">
      <w:r>
        <w:tab/>
        <w:t>3.</w:t>
      </w:r>
      <w:r>
        <w:tab/>
      </w:r>
      <w:r w:rsidRPr="002723F0">
        <w:rPr>
          <w:color w:val="212121"/>
        </w:rPr>
        <w:t xml:space="preserve">This act shall take effect immediately and shall be retroactive to March 9, 2020 and shall expire </w:t>
      </w:r>
      <w:r>
        <w:rPr>
          <w:color w:val="212121"/>
        </w:rPr>
        <w:t>on the 90</w:t>
      </w:r>
      <w:r w:rsidRPr="00350ACC">
        <w:rPr>
          <w:color w:val="212121"/>
          <w:vertAlign w:val="superscript"/>
        </w:rPr>
        <w:t>th</w:t>
      </w:r>
      <w:r>
        <w:rPr>
          <w:color w:val="212121"/>
        </w:rPr>
        <w:t xml:space="preserve"> day after the</w:t>
      </w:r>
      <w:r w:rsidRPr="002723F0">
        <w:rPr>
          <w:color w:val="212121"/>
        </w:rPr>
        <w:t xml:space="preserve"> rescission of Executive Order No 103 of 2020.</w:t>
      </w:r>
    </w:p>
    <w:p w:rsidR="00260297" w:rsidRDefault="00260297" w:rsidP="00260297"/>
    <w:p w:rsidR="00260297" w:rsidRPr="00CE7BD8" w:rsidRDefault="00260297" w:rsidP="00260297"/>
    <w:p w:rsidR="00260297" w:rsidRPr="00AA7880" w:rsidRDefault="00260297" w:rsidP="00260297">
      <w:pPr>
        <w:jc w:val="center"/>
      </w:pPr>
      <w:r w:rsidRPr="00D71D68">
        <w:t>STATEMENT</w:t>
      </w:r>
    </w:p>
    <w:p w:rsidR="00260297" w:rsidRDefault="00260297" w:rsidP="00260297"/>
    <w:p w:rsidR="00260297" w:rsidRDefault="00260297" w:rsidP="00260297">
      <w:r>
        <w:tab/>
        <w:t xml:space="preserve">This bill would permit any notary public commissioned pursuant to the provisions of the “Notaries Public Act of 1979,” whose commission was valid on March 9, 2020, when the Governor’s Executive Order No. 103 of 2020 was issued declaring a public health emergency and state of emergency, to continue to serve as a notary public until Executive Order No. 103 of 2020 is rescinded </w:t>
      </w:r>
      <w:r>
        <w:lastRenderedPageBreak/>
        <w:t xml:space="preserve">regardless of the date that the commission was due to expire after March 9, 2020.  </w:t>
      </w:r>
    </w:p>
    <w:p w:rsidR="00260297" w:rsidRDefault="00260297" w:rsidP="00260297">
      <w:r>
        <w:tab/>
        <w:t xml:space="preserve">The bill further provides </w:t>
      </w:r>
      <w:r w:rsidRPr="00532DC6">
        <w:t>that notwithstanding the continuation of the commission until the re</w:t>
      </w:r>
      <w:r>
        <w:t>s</w:t>
      </w:r>
      <w:r w:rsidRPr="00532DC6">
        <w:t>cission of Executive Order No. 103</w:t>
      </w:r>
      <w:r>
        <w:t xml:space="preserve"> of 2020</w:t>
      </w:r>
      <w:r w:rsidRPr="00532DC6">
        <w:t xml:space="preserve"> a notary public shall complete the renewal</w:t>
      </w:r>
      <w:r>
        <w:rPr>
          <w:b/>
          <w:bCs/>
        </w:rPr>
        <w:t xml:space="preserve"> </w:t>
      </w:r>
      <w:r>
        <w:t>within 9</w:t>
      </w:r>
      <w:r w:rsidRPr="00350ACC">
        <w:t>0 days following the rescission of Executive Order No. 103 of 2020 if the renewal application was not submitted prior to the enactment date of this act.  An application completed and submitted to the State Treasurer in accordance with this section will permit the continuation of the commission after the rescission of Executive Order No. 103</w:t>
      </w:r>
      <w:r>
        <w:t xml:space="preserve"> of 2020</w:t>
      </w:r>
      <w:r w:rsidRPr="00350ACC">
        <w:t xml:space="preserve"> until such time as the notary public receives his renewed commission.  A notary public shall retain a copy of the renewal application and proof of submission to the State Treasurer as evidence of compliance with this act until the notary public receives his renewed commission.</w:t>
      </w:r>
    </w:p>
    <w:sectPr w:rsidR="00260297" w:rsidSect="00B801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6B3" w:rsidRDefault="00E876B3">
      <w:r>
        <w:separator/>
      </w:r>
    </w:p>
  </w:endnote>
  <w:endnote w:type="continuationSeparator" w:id="0">
    <w:p w:rsidR="00E876B3" w:rsidRDefault="00E87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DAA" w:rsidRDefault="00610ED1" w:rsidP="00610ED1">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6B3" w:rsidRDefault="00E876B3">
      <w:r>
        <w:separator/>
      </w:r>
    </w:p>
  </w:footnote>
  <w:footnote w:type="continuationSeparator" w:id="0">
    <w:p w:rsidR="00E876B3" w:rsidRDefault="00E87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38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012E" w:rsidRDefault="00B8012E" w:rsidP="00B8012E">
    <w:pPr>
      <w:pStyle w:val="bpuHeadSpon"/>
    </w:pPr>
    <w:r w:rsidRPr="00B8012E">
      <w:rPr>
        <w:rStyle w:val="bpuHeadSponChar"/>
      </w:rPr>
      <w:t>A4599</w:t>
    </w:r>
    <w:r>
      <w:t xml:space="preserve"> DEPHILLIPS</w:t>
    </w:r>
    <w:r w:rsidR="00001DAA">
      <w:t>, DUNN</w:t>
    </w:r>
  </w:p>
  <w:p w:rsidR="00B8012E" w:rsidRDefault="00B8012E" w:rsidP="00B8012E">
    <w:pPr>
      <w:pStyle w:val="bpuHeadSpon"/>
    </w:pPr>
    <w:r>
      <w:fldChar w:fldCharType="begin"/>
    </w:r>
    <w:r>
      <w:instrText xml:space="preserve"> PAGE  \* MERGEFORMAT </w:instrText>
    </w:r>
    <w:r>
      <w:fldChar w:fldCharType="separate"/>
    </w:r>
    <w:r w:rsidR="00E3386C">
      <w:rPr>
        <w:noProof/>
      </w:rPr>
      <w:t>3</w:t>
    </w:r>
    <w:r>
      <w:fldChar w:fldCharType="end"/>
    </w:r>
  </w:p>
  <w:p w:rsidR="00B8012E" w:rsidRDefault="00B8012E" w:rsidP="00B801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012E" w:rsidRDefault="00B8012E" w:rsidP="00B8012E">
    <w:pPr>
      <w:pStyle w:val="bpuHeadSpon"/>
    </w:pPr>
    <w:r w:rsidRPr="00B8012E">
      <w:rPr>
        <w:rStyle w:val="bpuHeadSponChar"/>
      </w:rPr>
      <w:t>A4599</w:t>
    </w:r>
    <w:r>
      <w:t xml:space="preserve"> DEPHILLIPS</w:t>
    </w:r>
    <w:r w:rsidR="00001DAA">
      <w:t>, DUNN</w:t>
    </w:r>
  </w:p>
  <w:p w:rsidR="00B8012E" w:rsidRDefault="00B8012E" w:rsidP="00B8012E">
    <w:pPr>
      <w:pStyle w:val="bpuHeadSpon"/>
    </w:pPr>
    <w:r>
      <w:fldChar w:fldCharType="begin"/>
    </w:r>
    <w:r>
      <w:instrText xml:space="preserve"> PAGE  \* MERGEFORMAT </w:instrText>
    </w:r>
    <w:r>
      <w:fldChar w:fldCharType="separate"/>
    </w:r>
    <w:r w:rsidR="00E3386C">
      <w:rPr>
        <w:noProof/>
      </w:rPr>
      <w:t>2</w:t>
    </w:r>
    <w:r>
      <w:fldChar w:fldCharType="end"/>
    </w:r>
  </w:p>
  <w:p w:rsidR="00B8012E" w:rsidRDefault="00B8012E" w:rsidP="00B801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6B3"/>
    <w:rsid w:val="00001DAA"/>
    <w:rsid w:val="000051BD"/>
    <w:rsid w:val="000160A5"/>
    <w:rsid w:val="0002335B"/>
    <w:rsid w:val="0003549A"/>
    <w:rsid w:val="000367AE"/>
    <w:rsid w:val="00043B22"/>
    <w:rsid w:val="00047FE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DBC"/>
    <w:rsid w:val="000F3DA2"/>
    <w:rsid w:val="000F5FDE"/>
    <w:rsid w:val="000F7466"/>
    <w:rsid w:val="0013000E"/>
    <w:rsid w:val="00133F81"/>
    <w:rsid w:val="00135943"/>
    <w:rsid w:val="0014664C"/>
    <w:rsid w:val="00155CB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0C1"/>
    <w:rsid w:val="001E6213"/>
    <w:rsid w:val="001F14C7"/>
    <w:rsid w:val="001F7405"/>
    <w:rsid w:val="00205533"/>
    <w:rsid w:val="00207523"/>
    <w:rsid w:val="00212B8D"/>
    <w:rsid w:val="00222983"/>
    <w:rsid w:val="002370D0"/>
    <w:rsid w:val="00255958"/>
    <w:rsid w:val="00257FA2"/>
    <w:rsid w:val="0026029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ED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5972"/>
    <w:rsid w:val="006B23F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92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9FC"/>
    <w:rsid w:val="00B2574A"/>
    <w:rsid w:val="00B35D8A"/>
    <w:rsid w:val="00B45B34"/>
    <w:rsid w:val="00B57047"/>
    <w:rsid w:val="00B61D86"/>
    <w:rsid w:val="00B6342D"/>
    <w:rsid w:val="00B726BD"/>
    <w:rsid w:val="00B732BC"/>
    <w:rsid w:val="00B8012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B36"/>
    <w:rsid w:val="00C04F4D"/>
    <w:rsid w:val="00C12E48"/>
    <w:rsid w:val="00C13D14"/>
    <w:rsid w:val="00C15F53"/>
    <w:rsid w:val="00C20218"/>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86C"/>
    <w:rsid w:val="00E373C7"/>
    <w:rsid w:val="00E4267B"/>
    <w:rsid w:val="00E42F13"/>
    <w:rsid w:val="00E452DF"/>
    <w:rsid w:val="00E543CF"/>
    <w:rsid w:val="00E546FD"/>
    <w:rsid w:val="00E608F1"/>
    <w:rsid w:val="00E611B9"/>
    <w:rsid w:val="00E7144F"/>
    <w:rsid w:val="00E73D74"/>
    <w:rsid w:val="00E76A79"/>
    <w:rsid w:val="00E80692"/>
    <w:rsid w:val="00E80C24"/>
    <w:rsid w:val="00E824EE"/>
    <w:rsid w:val="00E876B3"/>
    <w:rsid w:val="00E93836"/>
    <w:rsid w:val="00EA7C16"/>
    <w:rsid w:val="00EC5281"/>
    <w:rsid w:val="00EC791D"/>
    <w:rsid w:val="00EC7CA6"/>
    <w:rsid w:val="00ED3C5D"/>
    <w:rsid w:val="00ED4553"/>
    <w:rsid w:val="00F00D08"/>
    <w:rsid w:val="00F1350D"/>
    <w:rsid w:val="00F15583"/>
    <w:rsid w:val="00F200EE"/>
    <w:rsid w:val="00F22481"/>
    <w:rsid w:val="00F2542E"/>
    <w:rsid w:val="00F261C3"/>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B53C1A-5059-4A81-8035-233B60DF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8012E"/>
  </w:style>
  <w:style w:type="paragraph" w:styleId="BalloonText">
    <w:name w:val="Balloon Text"/>
    <w:basedOn w:val="Normal"/>
    <w:link w:val="BalloonTextChar"/>
    <w:semiHidden/>
    <w:unhideWhenUsed/>
    <w:rsid w:val="00001D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1D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3305</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A4599</vt:lpstr>
    </vt:vector>
  </TitlesOfParts>
  <Manager>R229</Manager>
  <Company>NJ Office of Legislative Services</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A4599</dc:title>
  <dc:subject/>
  <dc:creator>Assemblyman  DEPHILLIPS</dc:creator>
  <cp:keywords>A4599|3|JU |127|0|127|N|0|</cp:keywords>
  <dc:description>INTRODUCED SEPTEMBER 14, 2020</dc:description>
  <cp:lastModifiedBy>Todaro, Vivian</cp:lastModifiedBy>
  <cp:revision>2</cp:revision>
  <cp:lastPrinted>2020-09-22T16:59:00Z</cp:lastPrinted>
  <dcterms:created xsi:type="dcterms:W3CDTF">2020-09-22T16:59:00Z</dcterms:created>
  <dcterms:modified xsi:type="dcterms:W3CDTF">2020-09-22T16:59:00Z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