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9B6" w:rsidRDefault="00CD69B6" w:rsidP="00CD69B6">
      <w:pPr>
        <w:pStyle w:val="bpuBill"/>
      </w:pPr>
      <w:bookmarkStart w:id="0" w:name="bpuFrontPg"/>
      <w:bookmarkStart w:id="1" w:name="_GoBack"/>
      <w:bookmarkEnd w:id="0"/>
      <w:bookmarkEnd w:id="1"/>
      <w:r>
        <w:t xml:space="preserve">ASSEMBLY, No. 4603 </w:t>
      </w:r>
    </w:p>
    <w:p w:rsidR="00CD69B6" w:rsidRPr="009D38FF" w:rsidRDefault="00CD69B6" w:rsidP="00CD69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87967" r:id="rId7"/>
        </w:object>
      </w:r>
    </w:p>
    <w:p w:rsidR="00CD69B6" w:rsidRDefault="00CD69B6" w:rsidP="00CD69B6">
      <w:pPr>
        <w:pStyle w:val="bpuState"/>
      </w:pPr>
      <w:r>
        <w:t>STATE OF NEW JERSEY</w:t>
      </w:r>
    </w:p>
    <w:p w:rsidR="00CD69B6" w:rsidRDefault="00CD69B6" w:rsidP="00CD69B6">
      <w:pPr>
        <w:pStyle w:val="bpuLegislature"/>
      </w:pPr>
      <w:r>
        <w:t>219th LEGISLATURE</w:t>
      </w:r>
    </w:p>
    <w:p w:rsidR="00CD69B6" w:rsidRDefault="00CD69B6" w:rsidP="00CD69B6">
      <w:pPr>
        <w:pStyle w:val="bpuWpGraphic"/>
      </w:pPr>
      <w:r>
        <w:object w:dxaOrig="8985" w:dyaOrig="255">
          <v:shape id="_x0000_i1026" type="#_x0000_t75" style="width:6in;height:12pt" o:ole="">
            <v:imagedata r:id="rId6" o:title=""/>
          </v:shape>
          <o:OLEObject Type="Embed" ProgID="WPWin6.1" ShapeID="_x0000_i1026" DrawAspect="Content" ObjectID="_1664787968" r:id="rId8"/>
        </w:object>
      </w:r>
      <w:r>
        <w:t xml:space="preserve">  </w:t>
      </w:r>
    </w:p>
    <w:p w:rsidR="00CD69B6" w:rsidRDefault="00CD69B6" w:rsidP="00CD69B6">
      <w:pPr>
        <w:pStyle w:val="bpuIntro"/>
      </w:pPr>
      <w:r>
        <w:t>INTRODUCED SEPTEMBER 14, 2020</w:t>
      </w:r>
    </w:p>
    <w:p w:rsidR="00CD69B6" w:rsidRDefault="00CD69B6" w:rsidP="00CD69B6">
      <w:pPr>
        <w:pStyle w:val="bpuIntro"/>
      </w:pPr>
    </w:p>
    <w:p w:rsidR="00CD69B6" w:rsidRDefault="00CD69B6" w:rsidP="00CD69B6">
      <w:pPr>
        <w:pStyle w:val="bpuIntro"/>
        <w:sectPr w:rsidR="00CD69B6" w:rsidSect="001634C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D69B6" w:rsidRDefault="00CD69B6" w:rsidP="00CD69B6">
      <w:pPr>
        <w:pStyle w:val="bpuIntro"/>
      </w:pPr>
    </w:p>
    <w:p w:rsidR="00CD69B6" w:rsidRDefault="00CD69B6" w:rsidP="00CD69B6">
      <w:pPr>
        <w:pStyle w:val="bpuSponsor"/>
      </w:pPr>
      <w:r>
        <w:t>Sponsored by:</w:t>
      </w:r>
    </w:p>
    <w:p w:rsidR="00CD69B6" w:rsidRDefault="00CD69B6" w:rsidP="00CD69B6">
      <w:pPr>
        <w:pStyle w:val="bpuSponsor"/>
      </w:pPr>
      <w:r>
        <w:t>Assemblyman  RONALD S. DANCER</w:t>
      </w:r>
    </w:p>
    <w:p w:rsidR="00CD69B6" w:rsidRDefault="00CD69B6" w:rsidP="00CD69B6">
      <w:pPr>
        <w:pStyle w:val="bpuSponsor"/>
      </w:pPr>
      <w:r>
        <w:t>District 12 (Burlington, Middlesex, Monmouth and Ocean)</w:t>
      </w:r>
    </w:p>
    <w:p w:rsidR="00CD69B6" w:rsidRDefault="00CD69B6" w:rsidP="00CD69B6">
      <w:pPr>
        <w:pStyle w:val="bpuSponsor"/>
      </w:pPr>
    </w:p>
    <w:p w:rsidR="00CD69B6" w:rsidRDefault="001634C5" w:rsidP="001634C5">
      <w:pPr>
        <w:pStyle w:val="bpuSponsor"/>
      </w:pPr>
      <w:r>
        <w:t>Co-Sponsored by:</w:t>
      </w:r>
    </w:p>
    <w:p w:rsidR="001634C5" w:rsidRDefault="001634C5" w:rsidP="001634C5">
      <w:pPr>
        <w:pStyle w:val="bpuSponsor"/>
      </w:pPr>
      <w:r w:rsidRPr="001634C5">
        <w:t>Assemblywoman Stanfield</w:t>
      </w:r>
    </w:p>
    <w:p w:rsidR="001634C5" w:rsidRDefault="001634C5" w:rsidP="001634C5"/>
    <w:p w:rsidR="001634C5" w:rsidRPr="001634C5" w:rsidRDefault="001634C5" w:rsidP="001634C5"/>
    <w:p w:rsidR="00CD69B6" w:rsidRDefault="00CD69B6" w:rsidP="00CD69B6">
      <w:pPr>
        <w:pStyle w:val="bpuSponsor"/>
      </w:pPr>
    </w:p>
    <w:p w:rsidR="00CD69B6" w:rsidRDefault="00CD69B6" w:rsidP="00CD69B6">
      <w:pPr>
        <w:pStyle w:val="bpuSponsor"/>
      </w:pPr>
    </w:p>
    <w:p w:rsidR="00CD69B6" w:rsidRDefault="00CD69B6" w:rsidP="00CD69B6">
      <w:pPr>
        <w:pStyle w:val="bpuSponsor"/>
      </w:pPr>
      <w:r>
        <w:t>SYNOPSIS</w:t>
      </w:r>
    </w:p>
    <w:p w:rsidR="00CD69B6" w:rsidRDefault="00CD69B6" w:rsidP="00CD69B6">
      <w:pPr>
        <w:pStyle w:val="bpuNormText"/>
      </w:pPr>
      <w:r>
        <w:tab/>
        <w:t xml:space="preserve">Extends deadline for completion and filing of annual audit of school district 2019-2020 school year. </w:t>
      </w:r>
    </w:p>
    <w:p w:rsidR="00CD69B6" w:rsidRDefault="00CD69B6" w:rsidP="00CD69B6">
      <w:pPr>
        <w:pStyle w:val="bpuNormText"/>
      </w:pPr>
    </w:p>
    <w:p w:rsidR="00CD69B6" w:rsidRDefault="00CD69B6" w:rsidP="00CD69B6">
      <w:pPr>
        <w:pStyle w:val="bpuSponsor"/>
      </w:pPr>
      <w:r>
        <w:t xml:space="preserve">CURRENT VERSION OF TEXT </w:t>
      </w:r>
    </w:p>
    <w:p w:rsidR="00CD69B6" w:rsidRDefault="00CD69B6" w:rsidP="00CD69B6">
      <w:pPr>
        <w:pStyle w:val="bpuNormText"/>
      </w:pPr>
      <w:r>
        <w:tab/>
        <w:t>As introduced.</w:t>
      </w:r>
    </w:p>
    <w:p w:rsidR="00CD69B6" w:rsidRDefault="00CD69B6" w:rsidP="00CD69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69B6" w:rsidRDefault="00CD69B6" w:rsidP="008916EC">
      <w:pPr>
        <w:pStyle w:val="FronterPage"/>
        <w:tabs>
          <w:tab w:val="clear" w:pos="720"/>
          <w:tab w:val="clear" w:pos="1440"/>
          <w:tab w:val="clear" w:pos="2160"/>
          <w:tab w:val="clear" w:pos="2880"/>
          <w:tab w:val="clear" w:pos="3600"/>
          <w:tab w:val="clear" w:pos="4320"/>
          <w:tab w:val="clear" w:pos="5040"/>
        </w:tabs>
        <w:sectPr w:rsidR="00CD69B6" w:rsidSect="00CD69B6">
          <w:type w:val="continuous"/>
          <w:pgSz w:w="12240" w:h="20160" w:code="5"/>
          <w:pgMar w:top="1440" w:right="2275" w:bottom="1440" w:left="2275" w:header="72" w:footer="720" w:gutter="0"/>
          <w:pgNumType w:start="1"/>
          <w:cols w:space="720"/>
          <w:docGrid w:linePitch="360"/>
        </w:sectPr>
      </w:pPr>
    </w:p>
    <w:p w:rsidR="00BF43C8" w:rsidRPr="00677316" w:rsidRDefault="00BF43C8" w:rsidP="00BF43C8">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the annual audit of the 2019-2020 school district fiscal year.</w:t>
      </w:r>
    </w:p>
    <w:p w:rsidR="00BF43C8" w:rsidRPr="00D71D68" w:rsidRDefault="00BF43C8" w:rsidP="00BF43C8"/>
    <w:p w:rsidR="00BF43C8" w:rsidRPr="00AA7880" w:rsidRDefault="00BF43C8" w:rsidP="00BF43C8">
      <w:r>
        <w:tab/>
      </w:r>
      <w:r>
        <w:rPr>
          <w:rStyle w:val="BillHeading2"/>
        </w:rPr>
        <w:t xml:space="preserve">Be It Enacted </w:t>
      </w:r>
      <w:r>
        <w:rPr>
          <w:rStyle w:val="BillLanguage"/>
        </w:rPr>
        <w:t>by the Senate and General Assembly of the State of New Jersey:</w:t>
      </w:r>
    </w:p>
    <w:p w:rsidR="00BF43C8" w:rsidRDefault="00BF43C8" w:rsidP="00BF43C8"/>
    <w:p w:rsidR="00BF43C8" w:rsidRDefault="00785C6D" w:rsidP="00BF43C8">
      <w:r>
        <w:tab/>
        <w:t>1.</w:t>
      </w:r>
      <w:r>
        <w:tab/>
      </w:r>
      <w:r w:rsidR="00BF43C8">
        <w:t>Notwithstanding the provisions of N.J.S.18A:23-1, N.J.S.18A:23-3, or any other section of law to the contrary, a school district’s annual audit of the 2019-2020 school fiscal year conducted pursuant to N.J.S.18A:23-1 shall be completed not later than February 28, 2021 and submitted to the Commissioner of Education not later than March 5, 2021.</w:t>
      </w:r>
    </w:p>
    <w:p w:rsidR="00BF43C8" w:rsidRDefault="00BF43C8" w:rsidP="00BF43C8"/>
    <w:p w:rsidR="00BF43C8" w:rsidRPr="00AA7880" w:rsidRDefault="00BF43C8" w:rsidP="00BF43C8">
      <w:r>
        <w:tab/>
        <w:t>2.  This act shall take effect immediately.</w:t>
      </w:r>
    </w:p>
    <w:p w:rsidR="00BF43C8" w:rsidRDefault="00BF43C8" w:rsidP="00BF43C8"/>
    <w:p w:rsidR="00E0705C" w:rsidRPr="00CE7BD8" w:rsidRDefault="00E0705C" w:rsidP="00BF43C8"/>
    <w:p w:rsidR="00BF43C8" w:rsidRPr="00AA7880" w:rsidRDefault="00BF43C8" w:rsidP="00BF43C8">
      <w:pPr>
        <w:jc w:val="center"/>
      </w:pPr>
      <w:r w:rsidRPr="00D71D68">
        <w:t>STATEMENT</w:t>
      </w:r>
    </w:p>
    <w:p w:rsidR="00BF43C8" w:rsidRDefault="00BF43C8" w:rsidP="00BF43C8"/>
    <w:p w:rsidR="00BF43C8" w:rsidRDefault="00BF43C8" w:rsidP="00BF43C8">
      <w:r>
        <w:tab/>
        <w:t xml:space="preserve">Under current law, the board of education of every school district must 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 the Commissioner of Education. </w:t>
      </w:r>
    </w:p>
    <w:p w:rsidR="00BF43C8" w:rsidRDefault="00BF43C8" w:rsidP="00BF43C8">
      <w:r>
        <w:tab/>
        <w:t>This bill extends the deadline for the completion of the annual audit of the 2019-2020 school fiscal year until February 28, 2021 and its submission to the commissioner until March 5, 2021.  This extension is necessary as a result of the coronavirus disease 2019 (COVID–19).  School districts have limited the number of persons who may enter school buildings due to COVID-19, which creates a difficulty since the annual audit is conducted on-site at the district.  Additionally, the accounting firms that conduct school district audits also conduct audits of the financial records of municipalities.  The Division of Local Government Services in the Department of Community Affairs has moved the date for the filing of calendar year 2019 municipal audits from June 30, 2020 to September 30, 2020 as a result of COVID-19.  This change in schedule has further impacted the ability of these accountants to complete the audits of school districts in accordance with the current statutory requirements.</w:t>
      </w:r>
    </w:p>
    <w:sectPr w:rsidR="00BF43C8" w:rsidSect="00CD69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58D" w:rsidRDefault="0063658D">
      <w:r>
        <w:separator/>
      </w:r>
    </w:p>
  </w:endnote>
  <w:endnote w:type="continuationSeparator" w:id="0">
    <w:p w:rsidR="0063658D" w:rsidRDefault="00636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4C5" w:rsidRDefault="001634C5" w:rsidP="001634C5">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58D" w:rsidRDefault="0063658D">
      <w:r>
        <w:separator/>
      </w:r>
    </w:p>
  </w:footnote>
  <w:footnote w:type="continuationSeparator" w:id="0">
    <w:p w:rsidR="0063658D" w:rsidRDefault="00636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379" w:rsidRDefault="002064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379" w:rsidRPr="00AF575C" w:rsidRDefault="005F137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69B6" w:rsidRDefault="00CD69B6" w:rsidP="00CD69B6">
    <w:pPr>
      <w:pStyle w:val="bpuHeadSpon"/>
    </w:pPr>
    <w:r w:rsidRPr="00CD69B6">
      <w:rPr>
        <w:rStyle w:val="bpuHeadSponChar"/>
      </w:rPr>
      <w:t>A4603</w:t>
    </w:r>
    <w:r>
      <w:t xml:space="preserve"> DANCER</w:t>
    </w:r>
  </w:p>
  <w:p w:rsidR="00CD69B6" w:rsidRDefault="00CD69B6" w:rsidP="00CD69B6">
    <w:pPr>
      <w:pStyle w:val="bpuHeadSpon"/>
    </w:pPr>
    <w:r>
      <w:fldChar w:fldCharType="begin"/>
    </w:r>
    <w:r>
      <w:instrText xml:space="preserve"> PAGE  \* MERGEFORMAT </w:instrText>
    </w:r>
    <w:r>
      <w:fldChar w:fldCharType="separate"/>
    </w:r>
    <w:r w:rsidR="00785C6D">
      <w:rPr>
        <w:noProof/>
      </w:rPr>
      <w:t>3</w:t>
    </w:r>
    <w:r>
      <w:fldChar w:fldCharType="end"/>
    </w:r>
  </w:p>
  <w:p w:rsidR="00CD69B6" w:rsidRDefault="00CD69B6" w:rsidP="00CD69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69B6" w:rsidRDefault="00CD69B6" w:rsidP="00CD69B6">
    <w:pPr>
      <w:pStyle w:val="bpuHeadSpon"/>
    </w:pPr>
    <w:r w:rsidRPr="00CD69B6">
      <w:rPr>
        <w:rStyle w:val="bpuHeadSponChar"/>
      </w:rPr>
      <w:t>A4603</w:t>
    </w:r>
    <w:r>
      <w:t xml:space="preserve"> DANCER</w:t>
    </w:r>
  </w:p>
  <w:p w:rsidR="00CD69B6" w:rsidRDefault="00CD69B6" w:rsidP="00CD69B6">
    <w:pPr>
      <w:pStyle w:val="bpuHeadSpon"/>
    </w:pPr>
    <w:r>
      <w:fldChar w:fldCharType="begin"/>
    </w:r>
    <w:r>
      <w:instrText xml:space="preserve"> PAGE  \* MERGEFORMAT </w:instrText>
    </w:r>
    <w:r>
      <w:fldChar w:fldCharType="separate"/>
    </w:r>
    <w:r w:rsidR="002064AF">
      <w:rPr>
        <w:noProof/>
      </w:rPr>
      <w:t>2</w:t>
    </w:r>
    <w:r>
      <w:fldChar w:fldCharType="end"/>
    </w:r>
  </w:p>
  <w:p w:rsidR="00CD69B6" w:rsidRDefault="00CD69B6" w:rsidP="00CD69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58D"/>
    <w:rsid w:val="000051BD"/>
    <w:rsid w:val="000160A5"/>
    <w:rsid w:val="0002335B"/>
    <w:rsid w:val="0003549A"/>
    <w:rsid w:val="000367AE"/>
    <w:rsid w:val="00043B22"/>
    <w:rsid w:val="00054975"/>
    <w:rsid w:val="00057D20"/>
    <w:rsid w:val="0006197C"/>
    <w:rsid w:val="0006281F"/>
    <w:rsid w:val="0008141C"/>
    <w:rsid w:val="00084119"/>
    <w:rsid w:val="0009301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4C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4A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3C"/>
    <w:rsid w:val="00350130"/>
    <w:rsid w:val="00354334"/>
    <w:rsid w:val="0036180C"/>
    <w:rsid w:val="00363CF5"/>
    <w:rsid w:val="00364344"/>
    <w:rsid w:val="003702CA"/>
    <w:rsid w:val="00370617"/>
    <w:rsid w:val="00382F1F"/>
    <w:rsid w:val="00391DA4"/>
    <w:rsid w:val="003A3C64"/>
    <w:rsid w:val="003A3F83"/>
    <w:rsid w:val="003C43EF"/>
    <w:rsid w:val="003C5A6B"/>
    <w:rsid w:val="003C6222"/>
    <w:rsid w:val="003C7FB2"/>
    <w:rsid w:val="003D24DE"/>
    <w:rsid w:val="003E26D4"/>
    <w:rsid w:val="003E47BA"/>
    <w:rsid w:val="003F3B37"/>
    <w:rsid w:val="0040195A"/>
    <w:rsid w:val="00402DC0"/>
    <w:rsid w:val="00416C4B"/>
    <w:rsid w:val="0041751E"/>
    <w:rsid w:val="004211E5"/>
    <w:rsid w:val="00422091"/>
    <w:rsid w:val="004222E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487"/>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379"/>
    <w:rsid w:val="005F2A97"/>
    <w:rsid w:val="005F399B"/>
    <w:rsid w:val="006019F8"/>
    <w:rsid w:val="00605B20"/>
    <w:rsid w:val="0061156F"/>
    <w:rsid w:val="00613FF5"/>
    <w:rsid w:val="006155A8"/>
    <w:rsid w:val="00621B94"/>
    <w:rsid w:val="00626239"/>
    <w:rsid w:val="00635316"/>
    <w:rsid w:val="00635449"/>
    <w:rsid w:val="0063658D"/>
    <w:rsid w:val="006378C5"/>
    <w:rsid w:val="00645E6A"/>
    <w:rsid w:val="00665CBC"/>
    <w:rsid w:val="00667A5C"/>
    <w:rsid w:val="00677316"/>
    <w:rsid w:val="00686AEB"/>
    <w:rsid w:val="006948A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A36"/>
    <w:rsid w:val="00756EDE"/>
    <w:rsid w:val="00781B4D"/>
    <w:rsid w:val="007824BF"/>
    <w:rsid w:val="00783B8D"/>
    <w:rsid w:val="00785C6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A9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3C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9B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05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34BF96A3"/>
  <w15:docId w15:val="{B86840A8-BE16-463D-9BFD-44D26FFF0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CD69B6"/>
  </w:style>
  <w:style w:type="paragraph" w:styleId="BalloonText">
    <w:name w:val="Balloon Text"/>
    <w:basedOn w:val="Normal"/>
    <w:link w:val="BalloonTextChar"/>
    <w:semiHidden/>
    <w:unhideWhenUsed/>
    <w:rsid w:val="003469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69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367</Words>
  <Characters>1969</Characters>
  <Application>Microsoft Office Word</Application>
  <DocSecurity>0</DocSecurity>
  <Lines>68</Lines>
  <Paragraphs>20</Paragraphs>
  <ScaleCrop>false</ScaleCrop>
  <HeadingPairs>
    <vt:vector size="2" baseType="variant">
      <vt:variant>
        <vt:lpstr>Title</vt:lpstr>
      </vt:variant>
      <vt:variant>
        <vt:i4>1</vt:i4>
      </vt:variant>
    </vt:vector>
  </HeadingPairs>
  <TitlesOfParts>
    <vt:vector size="1" baseType="lpstr">
      <vt:lpstr>A4603</vt:lpstr>
    </vt:vector>
  </TitlesOfParts>
  <Manager>R229</Manager>
  <Company>NJ Office of Legislative Services</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A4603</dc:title>
  <dc:subject>20-8889</dc:subject>
  <dc:creator>Assemblyman  DANCER</dc:creator>
  <cp:keywords>A4603|2|ER |21|0|21|N|0|</cp:keywords>
  <dc:description>INTRODUCED SEPTEMBER 14, 2020</dc:description>
  <cp:lastModifiedBy>Todaro, Vivian</cp:lastModifiedBy>
  <cp:revision>2</cp:revision>
  <cp:lastPrinted>2020-10-21T16:18:00Z</cp:lastPrinted>
  <dcterms:created xsi:type="dcterms:W3CDTF">2020-10-21T16:18:00Z</dcterms:created>
  <dcterms:modified xsi:type="dcterms:W3CDTF">2020-10-21T16:18:00Z</dcterms:modified>
  <cp:category>T &amp; E_x000d_
_x000c__x000d_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