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3FD" w:rsidRDefault="004E23FD" w:rsidP="004E23FD">
      <w:pPr>
        <w:pStyle w:val="bpuReprint"/>
      </w:pPr>
      <w:bookmarkStart w:id="0" w:name="bpuFrontPg"/>
      <w:bookmarkStart w:id="1" w:name="_GoBack"/>
      <w:bookmarkEnd w:id="0"/>
      <w:bookmarkEnd w:id="1"/>
      <w:r>
        <w:t>[First Reprint]</w:t>
      </w:r>
    </w:p>
    <w:p w:rsidR="00412609" w:rsidRDefault="00412609" w:rsidP="00412609">
      <w:pPr>
        <w:pStyle w:val="bpuBill"/>
      </w:pPr>
      <w:r>
        <w:t xml:space="preserve">ASSEMBLY, No. 4618 </w:t>
      </w:r>
    </w:p>
    <w:p w:rsidR="00412609" w:rsidRPr="009D38FF" w:rsidRDefault="00412609" w:rsidP="004126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83448" r:id="rId8"/>
        </w:object>
      </w:r>
    </w:p>
    <w:p w:rsidR="00412609" w:rsidRDefault="00412609" w:rsidP="00412609">
      <w:pPr>
        <w:pStyle w:val="bpuState"/>
      </w:pPr>
      <w:r>
        <w:t>STATE OF NEW JERSEY</w:t>
      </w:r>
    </w:p>
    <w:p w:rsidR="00412609" w:rsidRDefault="00412609" w:rsidP="00412609">
      <w:pPr>
        <w:pStyle w:val="bpuLegislature"/>
      </w:pPr>
      <w:r>
        <w:t>219th LEGISLATURE</w:t>
      </w:r>
    </w:p>
    <w:p w:rsidR="00412609" w:rsidRDefault="00412609" w:rsidP="00412609">
      <w:pPr>
        <w:pStyle w:val="bpuWpGraphic"/>
      </w:pPr>
      <w:r>
        <w:object w:dxaOrig="8985" w:dyaOrig="255">
          <v:shape id="_x0000_i1026" type="#_x0000_t75" style="width:6in;height:12pt" o:ole="">
            <v:imagedata r:id="rId7" o:title=""/>
          </v:shape>
          <o:OLEObject Type="Embed" ProgID="WPWin6.1" ShapeID="_x0000_i1026" DrawAspect="Content" ObjectID="_1677483449" r:id="rId9"/>
        </w:object>
      </w:r>
      <w:r>
        <w:t xml:space="preserve">  </w:t>
      </w:r>
    </w:p>
    <w:p w:rsidR="00412609" w:rsidRDefault="00412609" w:rsidP="00412609">
      <w:pPr>
        <w:pStyle w:val="bpuIntro"/>
      </w:pPr>
      <w:r>
        <w:t>INTRODUCED SEPTEMBER 14, 2020</w:t>
      </w:r>
    </w:p>
    <w:p w:rsidR="00412609" w:rsidRDefault="00412609" w:rsidP="00412609">
      <w:pPr>
        <w:pStyle w:val="bpuIntro"/>
      </w:pPr>
    </w:p>
    <w:p w:rsidR="00412609" w:rsidRDefault="00412609" w:rsidP="00412609">
      <w:pPr>
        <w:pStyle w:val="bpuIntro"/>
        <w:sectPr w:rsidR="00412609" w:rsidSect="00923BD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2609" w:rsidRDefault="00412609" w:rsidP="00412609">
      <w:pPr>
        <w:pStyle w:val="bpuIntro"/>
      </w:pPr>
    </w:p>
    <w:p w:rsidR="00412609" w:rsidRDefault="00412609" w:rsidP="00412609">
      <w:pPr>
        <w:pStyle w:val="bpuSponsor"/>
      </w:pPr>
      <w:r>
        <w:t>Sponsored by:</w:t>
      </w:r>
    </w:p>
    <w:p w:rsidR="00412609" w:rsidRDefault="00412609" w:rsidP="00412609">
      <w:pPr>
        <w:pStyle w:val="bpuSponsor"/>
      </w:pPr>
      <w:r>
        <w:t>Assemblywoman  CAROL A. MURPHY</w:t>
      </w:r>
    </w:p>
    <w:p w:rsidR="00412609" w:rsidRDefault="00412609" w:rsidP="00412609">
      <w:pPr>
        <w:pStyle w:val="bpuSponsor"/>
      </w:pPr>
      <w:r>
        <w:t>District 7 (Burlington)</w:t>
      </w:r>
    </w:p>
    <w:p w:rsidR="00412609" w:rsidRDefault="00BE49E3" w:rsidP="00BE49E3">
      <w:pPr>
        <w:pStyle w:val="bpuSponsor"/>
      </w:pPr>
      <w:r>
        <w:t>Assemblyman  RONALD S. DANCER</w:t>
      </w:r>
    </w:p>
    <w:p w:rsidR="00BE49E3" w:rsidRDefault="00BE49E3" w:rsidP="00BE49E3">
      <w:pPr>
        <w:pStyle w:val="bpuSponsor"/>
      </w:pPr>
      <w:r>
        <w:t>District 12 (Burlington, Middlesex, Monmouth and Ocean)</w:t>
      </w:r>
    </w:p>
    <w:p w:rsidR="00BE49E3" w:rsidRDefault="00CA59B3" w:rsidP="00CA59B3">
      <w:pPr>
        <w:pStyle w:val="bpuSponsor"/>
      </w:pPr>
      <w:r>
        <w:t>Assemblywoman  VALERIE VAINIERI HUTTLE</w:t>
      </w:r>
    </w:p>
    <w:p w:rsidR="00CA59B3" w:rsidRDefault="00CA59B3" w:rsidP="00CA59B3">
      <w:pPr>
        <w:pStyle w:val="bpuSponsor"/>
      </w:pPr>
      <w:r>
        <w:t>District 37 (Bergen)</w:t>
      </w:r>
    </w:p>
    <w:p w:rsidR="00CA59B3" w:rsidRPr="00CA59B3" w:rsidRDefault="00CA59B3" w:rsidP="00CA59B3">
      <w:pPr>
        <w:pStyle w:val="bpuSponsor"/>
      </w:pPr>
    </w:p>
    <w:p w:rsidR="006D24A8" w:rsidRDefault="00923BD3" w:rsidP="00923BD3">
      <w:pPr>
        <w:pStyle w:val="bpuSponsor"/>
      </w:pPr>
      <w:r>
        <w:t>Co-Sponsored by:</w:t>
      </w:r>
    </w:p>
    <w:p w:rsidR="00923BD3" w:rsidRPr="00923BD3" w:rsidRDefault="00923BD3" w:rsidP="00923BD3">
      <w:pPr>
        <w:pStyle w:val="bpuSponsor"/>
      </w:pPr>
      <w:r w:rsidRPr="00923BD3">
        <w:t xml:space="preserve">Assemblywomen Dunn, Gove, Speight and </w:t>
      </w:r>
      <w:proofErr w:type="spellStart"/>
      <w:r w:rsidRPr="00923BD3">
        <w:t>B.DeCroce</w:t>
      </w:r>
      <w:proofErr w:type="spellEnd"/>
    </w:p>
    <w:p w:rsidR="00412609" w:rsidRDefault="00412609" w:rsidP="00412609">
      <w:pPr>
        <w:pStyle w:val="bpuSponsor"/>
      </w:pPr>
    </w:p>
    <w:p w:rsidR="00923BD3" w:rsidRPr="00923BD3" w:rsidRDefault="00923BD3" w:rsidP="00923BD3"/>
    <w:p w:rsidR="001465D3" w:rsidRPr="001465D3" w:rsidRDefault="001465D3" w:rsidP="001465D3"/>
    <w:p w:rsidR="00412609" w:rsidRDefault="00412609" w:rsidP="00412609">
      <w:pPr>
        <w:pStyle w:val="bpuSponsor"/>
      </w:pPr>
    </w:p>
    <w:p w:rsidR="00412609" w:rsidRDefault="00412609" w:rsidP="00412609">
      <w:pPr>
        <w:pStyle w:val="bpuSponsor"/>
      </w:pPr>
      <w:r>
        <w:t>SYNOPSIS</w:t>
      </w:r>
    </w:p>
    <w:p w:rsidR="00412609" w:rsidRDefault="00412609" w:rsidP="00412609">
      <w:pPr>
        <w:pStyle w:val="bpuNormText"/>
      </w:pPr>
      <w:r>
        <w:tab/>
        <w:t xml:space="preserve">Revises and updates law pertaining to guardianship to encourage ethical conduct by guardians and to provide stronger protections for wards and proposed wards. </w:t>
      </w:r>
    </w:p>
    <w:p w:rsidR="00412609" w:rsidRDefault="00412609" w:rsidP="00412609">
      <w:pPr>
        <w:pStyle w:val="bpuNormText"/>
      </w:pPr>
    </w:p>
    <w:p w:rsidR="00412609" w:rsidRDefault="00412609" w:rsidP="00412609">
      <w:pPr>
        <w:pStyle w:val="bpuSponsor"/>
      </w:pPr>
      <w:r>
        <w:t xml:space="preserve">CURRENT VERSION OF TEXT </w:t>
      </w:r>
    </w:p>
    <w:p w:rsidR="00412609" w:rsidRDefault="004E23FD" w:rsidP="00412609">
      <w:pPr>
        <w:pStyle w:val="bpuNormText"/>
      </w:pPr>
      <w:r>
        <w:tab/>
        <w:t>As reported by the Assembly Aging and Senior Services Committee on March 8, 2021, with amendments.</w:t>
      </w:r>
    </w:p>
    <w:p w:rsidR="00412609" w:rsidRDefault="00412609" w:rsidP="004126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2609" w:rsidRDefault="00412609" w:rsidP="008916EC">
      <w:pPr>
        <w:pStyle w:val="FronterPage"/>
        <w:tabs>
          <w:tab w:val="clear" w:pos="720"/>
          <w:tab w:val="clear" w:pos="1440"/>
          <w:tab w:val="clear" w:pos="2160"/>
          <w:tab w:val="clear" w:pos="2880"/>
          <w:tab w:val="clear" w:pos="3600"/>
          <w:tab w:val="clear" w:pos="4320"/>
          <w:tab w:val="clear" w:pos="5040"/>
        </w:tabs>
        <w:sectPr w:rsidR="00412609" w:rsidSect="00412609">
          <w:type w:val="continuous"/>
          <w:pgSz w:w="12240" w:h="20160" w:code="5"/>
          <w:pgMar w:top="1440" w:right="2275" w:bottom="1440" w:left="2275" w:header="72" w:footer="720" w:gutter="0"/>
          <w:pgNumType w:start="1"/>
          <w:cols w:space="720"/>
          <w:docGrid w:linePitch="360"/>
        </w:sectPr>
      </w:pPr>
    </w:p>
    <w:p w:rsidR="004E23FD" w:rsidRPr="00694006" w:rsidRDefault="004E23FD" w:rsidP="004E23FD">
      <w:pPr>
        <w:pStyle w:val="HangingAnAct"/>
      </w:pPr>
      <w:r w:rsidRPr="00694006">
        <w:rPr>
          <w:rStyle w:val="BillHead"/>
        </w:rPr>
        <w:lastRenderedPageBreak/>
        <w:t>An Act</w:t>
      </w:r>
      <w:r w:rsidRPr="00694006">
        <w:rPr>
          <w:rStyle w:val="HangingAnActChar"/>
        </w:rPr>
        <w:t xml:space="preserve"> concerning guardianship arrangements</w:t>
      </w:r>
      <w:r w:rsidRPr="00694006">
        <w:t xml:space="preserve">, supplementing chapter 12 of Title 3B of the New Jersey Statutes, and </w:t>
      </w:r>
      <w:r w:rsidRPr="00694006">
        <w:rPr>
          <w:rStyle w:val="HangingAnActChar"/>
        </w:rPr>
        <w:t xml:space="preserve">amending various sections of the </w:t>
      </w:r>
      <w:r w:rsidRPr="00694006">
        <w:rPr>
          <w:rStyle w:val="HangingAnActChar"/>
          <w:rFonts w:ascii="Albertus Extra Bold" w:hAnsi="Albertus Extra Bold"/>
          <w:b/>
          <w:vertAlign w:val="superscript"/>
        </w:rPr>
        <w:t>1</w:t>
      </w:r>
      <w:r w:rsidRPr="00694006">
        <w:rPr>
          <w:rStyle w:val="HangingAnActChar"/>
          <w:rFonts w:ascii="Albertus Extra Bold" w:hAnsi="Albertus Extra Bold"/>
          <w:b/>
        </w:rPr>
        <w:t>[</w:t>
      </w:r>
      <w:r w:rsidRPr="00694006">
        <w:rPr>
          <w:rStyle w:val="HangingAnActChar"/>
        </w:rPr>
        <w:t>New Jersey Statutes</w:t>
      </w:r>
      <w:r w:rsidRPr="00694006">
        <w:rPr>
          <w:rStyle w:val="HangingAnActChar"/>
          <w:rFonts w:ascii="Albertus Extra Bold" w:hAnsi="Albertus Extra Bold"/>
          <w:b/>
        </w:rPr>
        <w:t>]</w:t>
      </w:r>
      <w:r w:rsidRPr="00694006">
        <w:rPr>
          <w:rStyle w:val="HangingAnActChar"/>
          <w:rFonts w:ascii="Albertus Extra Bold" w:hAnsi="Albertus Extra Bold"/>
        </w:rPr>
        <w:t xml:space="preserve"> </w:t>
      </w:r>
      <w:r w:rsidRPr="00694006">
        <w:rPr>
          <w:rStyle w:val="HangingAnActChar"/>
          <w:u w:val="single"/>
        </w:rPr>
        <w:t>statutory law</w:t>
      </w:r>
      <w:r>
        <w:rPr>
          <w:rStyle w:val="HangingAnActChar"/>
          <w:rFonts w:ascii="Albertus Extra Bold" w:hAnsi="Albertus Extra Bold"/>
          <w:b/>
          <w:vertAlign w:val="superscript"/>
        </w:rPr>
        <w:t>1</w:t>
      </w:r>
      <w:r w:rsidRPr="00694006">
        <w:rPr>
          <w:rStyle w:val="HangingAnActChar"/>
        </w:rPr>
        <w:t>.</w:t>
      </w:r>
    </w:p>
    <w:p w:rsidR="000B1054" w:rsidRPr="00D71D68" w:rsidRDefault="000B1054" w:rsidP="000B1054"/>
    <w:p w:rsidR="00686AEB" w:rsidRPr="00AA7880" w:rsidRDefault="00686AEB" w:rsidP="00686AEB">
      <w:r>
        <w:tab/>
      </w:r>
      <w:r w:rsidR="00F81017">
        <w:rPr>
          <w:rStyle w:val="BillHeading2"/>
        </w:rPr>
        <w:t>Be It Enacted</w:t>
      </w:r>
      <w:r>
        <w:rPr>
          <w:rStyle w:val="BillHeading2"/>
        </w:rPr>
        <w:t xml:space="preserve"> </w:t>
      </w:r>
      <w:r w:rsidR="00F81017">
        <w:rPr>
          <w:rStyle w:val="BillLanguage"/>
        </w:rPr>
        <w:t>by the Senate and General Assembly of the State of New Jersey:</w:t>
      </w:r>
    </w:p>
    <w:p w:rsidR="00686AEB" w:rsidRPr="00D71D68" w:rsidRDefault="00686AEB" w:rsidP="00686AEB"/>
    <w:p w:rsidR="00837A68" w:rsidRPr="00BC487C" w:rsidRDefault="00837A68" w:rsidP="00837A68">
      <w:r w:rsidRPr="008F6F8B">
        <w:tab/>
        <w:t>1.</w:t>
      </w:r>
      <w:r w:rsidRPr="008F6F8B">
        <w:tab/>
        <w:t xml:space="preserve">(New section)  </w:t>
      </w:r>
      <w:r>
        <w:rPr>
          <w:rFonts w:ascii="Albertus Extra Bold" w:hAnsi="Albertus Extra Bold"/>
          <w:b/>
          <w:vertAlign w:val="superscript"/>
        </w:rPr>
        <w:t>1</w:t>
      </w:r>
      <w:r>
        <w:rPr>
          <w:u w:val="single"/>
        </w:rPr>
        <w:t xml:space="preserve">In accordance with </w:t>
      </w:r>
      <w:r w:rsidRPr="00BC487C">
        <w:rPr>
          <w:u w:val="single"/>
        </w:rPr>
        <w:t>the Rules Governing the Courts of the State of New Jersey</w:t>
      </w:r>
      <w:r>
        <w:rPr>
          <w:u w:val="single"/>
        </w:rPr>
        <w:t>:</w:t>
      </w:r>
      <w:r>
        <w:rPr>
          <w:rFonts w:ascii="Albertus Extra Bold" w:hAnsi="Albertus Extra Bold"/>
          <w:b/>
          <w:vertAlign w:val="superscript"/>
        </w:rPr>
        <w:t>1</w:t>
      </w:r>
    </w:p>
    <w:p w:rsidR="00837A68" w:rsidRPr="008F6F8B" w:rsidRDefault="00837A68" w:rsidP="00837A68">
      <w:r>
        <w:tab/>
        <w:t>a.</w:t>
      </w:r>
      <w:r>
        <w:tab/>
      </w:r>
      <w:r w:rsidRPr="008F6F8B">
        <w:t xml:space="preserve">A ward or proposed ward shall be represented by counsel throughout the course of guardianship proceedings </w:t>
      </w:r>
      <w:r>
        <w:rPr>
          <w:rFonts w:ascii="Albertus Extra Bold" w:hAnsi="Albertus Extra Bold"/>
          <w:b/>
          <w:vertAlign w:val="superscript"/>
        </w:rPr>
        <w:t>1</w:t>
      </w:r>
      <w:r w:rsidRPr="00365022">
        <w:rPr>
          <w:rFonts w:ascii="Albertus Extra Bold" w:hAnsi="Albertus Extra Bold"/>
          <w:b/>
        </w:rPr>
        <w:t>[</w:t>
      </w:r>
      <w:r w:rsidRPr="008F6F8B">
        <w:t>and, if a guardianship arrangement is established, until such time as the arrangement is terminated.</w:t>
      </w:r>
      <w:r w:rsidRPr="00BC487C">
        <w:rPr>
          <w:rFonts w:ascii="Albertus Extra Bold" w:hAnsi="Albertus Extra Bold"/>
          <w:b/>
        </w:rPr>
        <w:t>]</w:t>
      </w:r>
      <w:r>
        <w:rPr>
          <w:rFonts w:ascii="Albertus Extra Bold" w:hAnsi="Albertus Extra Bold"/>
          <w:b/>
        </w:rPr>
        <w:t xml:space="preserve"> </w:t>
      </w:r>
      <w:r>
        <w:rPr>
          <w:u w:val="single"/>
        </w:rPr>
        <w:t>;</w:t>
      </w:r>
      <w:r w:rsidRPr="00BC487C">
        <w:rPr>
          <w:rFonts w:ascii="Albertus Extra Bold" w:hAnsi="Albertus Extra Bold"/>
          <w:b/>
          <w:vertAlign w:val="superscript"/>
        </w:rPr>
        <w:t>1</w:t>
      </w:r>
      <w:r w:rsidRPr="008F6F8B">
        <w:t xml:space="preserve">  </w:t>
      </w:r>
    </w:p>
    <w:p w:rsidR="00837A68" w:rsidRPr="008F6F8B" w:rsidRDefault="00837A68" w:rsidP="00837A68">
      <w:r w:rsidRPr="008F6F8B">
        <w:tab/>
        <w:t>b.</w:t>
      </w:r>
      <w:r w:rsidRPr="008F6F8B">
        <w:tab/>
        <w:t>Counsel shall personally interview the ward or proposed ward, as the case may be</w:t>
      </w:r>
      <w:r>
        <w:t xml:space="preserve"> </w:t>
      </w:r>
      <w:r>
        <w:rPr>
          <w:rFonts w:ascii="Albertus Extra Bold" w:hAnsi="Albertus Extra Bold"/>
          <w:b/>
          <w:vertAlign w:val="superscript"/>
        </w:rPr>
        <w:t>1</w:t>
      </w:r>
      <w:r w:rsidRPr="00365022">
        <w:rPr>
          <w:rFonts w:ascii="Albertus Extra Bold" w:hAnsi="Albertus Extra Bold"/>
          <w:b/>
        </w:rPr>
        <w:t>[</w:t>
      </w:r>
      <w:r w:rsidRPr="008F6F8B">
        <w:t>, not more than 72 hours before each scheduled hearing related to guardianship, and shall certify to the court that the interview has been performed.</w:t>
      </w:r>
      <w:r w:rsidRPr="00BC487C">
        <w:rPr>
          <w:rFonts w:ascii="Albertus Extra Bold" w:hAnsi="Albertus Extra Bold"/>
          <w:b/>
        </w:rPr>
        <w:t>]</w:t>
      </w:r>
      <w:r>
        <w:rPr>
          <w:rFonts w:ascii="Albertus Extra Bold" w:hAnsi="Albertus Extra Bold"/>
          <w:b/>
        </w:rPr>
        <w:t xml:space="preserve"> </w:t>
      </w:r>
      <w:r>
        <w:rPr>
          <w:u w:val="single"/>
        </w:rPr>
        <w:t>;</w:t>
      </w:r>
      <w:r w:rsidRPr="00BC487C">
        <w:rPr>
          <w:rFonts w:ascii="Albertus Extra Bold" w:hAnsi="Albertus Extra Bold"/>
          <w:b/>
          <w:vertAlign w:val="superscript"/>
        </w:rPr>
        <w:t>1</w:t>
      </w:r>
      <w:r w:rsidRPr="008F6F8B">
        <w:t xml:space="preserve">    </w:t>
      </w:r>
    </w:p>
    <w:p w:rsidR="00837A68" w:rsidRDefault="00837A68" w:rsidP="00837A68">
      <w:pPr>
        <w:rPr>
          <w:u w:val="single"/>
        </w:rPr>
      </w:pPr>
      <w:r w:rsidRPr="008F6F8B">
        <w:tab/>
        <w:t>c.</w:t>
      </w:r>
      <w:r w:rsidRPr="008F6F8B">
        <w:tab/>
        <w:t>If the ward or proposed ward is, at any time, not represented by counsel and is unable to afford counsel, the court shall appoint counsel therefor</w:t>
      </w:r>
      <w:r>
        <w:t xml:space="preserve"> </w:t>
      </w:r>
      <w:r>
        <w:rPr>
          <w:rFonts w:ascii="Albertus Extra Bold" w:hAnsi="Albertus Extra Bold"/>
          <w:b/>
          <w:vertAlign w:val="superscript"/>
        </w:rPr>
        <w:t>1</w:t>
      </w:r>
      <w:r>
        <w:rPr>
          <w:u w:val="single"/>
        </w:rPr>
        <w:t>; and</w:t>
      </w:r>
    </w:p>
    <w:p w:rsidR="00837A68" w:rsidRPr="008F6F8B" w:rsidRDefault="00837A68" w:rsidP="00837A68">
      <w:r w:rsidRPr="00BC487C">
        <w:tab/>
      </w:r>
      <w:r>
        <w:rPr>
          <w:u w:val="single"/>
        </w:rPr>
        <w:t>d.</w:t>
      </w:r>
      <w:r>
        <w:rPr>
          <w:u w:val="single"/>
        </w:rPr>
        <w:tab/>
      </w:r>
      <w:r w:rsidRPr="00BC487C">
        <w:rPr>
          <w:bCs/>
          <w:u w:val="single"/>
        </w:rPr>
        <w:t>Prior to the hearing date, counsel shall file a report with the court in such form</w:t>
      </w:r>
      <w:r>
        <w:rPr>
          <w:bCs/>
          <w:u w:val="single"/>
        </w:rPr>
        <w:t>,</w:t>
      </w:r>
      <w:r w:rsidRPr="00BC487C">
        <w:rPr>
          <w:bCs/>
          <w:u w:val="single"/>
        </w:rPr>
        <w:t xml:space="preserve"> and include all such provisions</w:t>
      </w:r>
      <w:r>
        <w:rPr>
          <w:bCs/>
          <w:u w:val="single"/>
        </w:rPr>
        <w:t>,</w:t>
      </w:r>
      <w:r w:rsidRPr="00BC487C">
        <w:rPr>
          <w:bCs/>
          <w:u w:val="single"/>
        </w:rPr>
        <w:t xml:space="preserve"> as </w:t>
      </w:r>
      <w:r>
        <w:rPr>
          <w:bCs/>
          <w:u w:val="single"/>
        </w:rPr>
        <w:t xml:space="preserve">required </w:t>
      </w:r>
      <w:r w:rsidRPr="00BC487C">
        <w:rPr>
          <w:bCs/>
          <w:u w:val="single"/>
        </w:rPr>
        <w:t>by the Administrative Director of the Courts</w:t>
      </w:r>
      <w:r>
        <w:rPr>
          <w:rFonts w:ascii="Albertus Extra Bold" w:hAnsi="Albertus Extra Bold"/>
          <w:b/>
          <w:bCs/>
          <w:vertAlign w:val="superscript"/>
        </w:rPr>
        <w:t xml:space="preserve">1 </w:t>
      </w:r>
      <w:r w:rsidRPr="008F6F8B">
        <w:t>.</w:t>
      </w:r>
    </w:p>
    <w:p w:rsidR="007920B2" w:rsidRDefault="007920B2" w:rsidP="00032CF8"/>
    <w:p w:rsidR="00032CF8" w:rsidRDefault="007920B2" w:rsidP="00032CF8">
      <w:r>
        <w:tab/>
      </w:r>
      <w:r w:rsidR="001A35BD">
        <w:rPr>
          <w:rFonts w:ascii="Albertus Extra Bold" w:hAnsi="Albertus Extra Bold"/>
          <w:b/>
          <w:vertAlign w:val="superscript"/>
        </w:rPr>
        <w:t>1</w:t>
      </w:r>
      <w:r w:rsidR="001A35BD" w:rsidRPr="001A35BD">
        <w:rPr>
          <w:rFonts w:ascii="Albertus Extra Bold" w:hAnsi="Albertus Extra Bold"/>
          <w:b/>
        </w:rPr>
        <w:t>[</w:t>
      </w:r>
      <w:r w:rsidR="001A35BD">
        <w:t xml:space="preserve">2.  </w:t>
      </w:r>
      <w:r w:rsidR="00032CF8">
        <w:t>N.J.S.3B:12-37 is amended to read as follows:</w:t>
      </w:r>
    </w:p>
    <w:p w:rsidR="00032CF8" w:rsidRDefault="00032CF8" w:rsidP="00032CF8">
      <w:r>
        <w:tab/>
        <w:t>3B:12-37.  Letters of guardianship to state any limitations at the time of appointment or later.</w:t>
      </w:r>
    </w:p>
    <w:p w:rsidR="00032CF8" w:rsidRPr="00032CF8" w:rsidRDefault="00032CF8" w:rsidP="00032CF8">
      <w:pPr>
        <w:rPr>
          <w:u w:val="single"/>
        </w:rPr>
      </w:pPr>
      <w:r>
        <w:tab/>
      </w:r>
      <w:r w:rsidR="00E641FF">
        <w:rPr>
          <w:u w:val="single"/>
        </w:rPr>
        <w:t>a.</w:t>
      </w:r>
      <w:r w:rsidR="00E641FF">
        <w:rPr>
          <w:u w:val="single"/>
        </w:rPr>
        <w:tab/>
        <w:t>A court establishing</w:t>
      </w:r>
      <w:r w:rsidR="00A30015">
        <w:rPr>
          <w:u w:val="single"/>
        </w:rPr>
        <w:t xml:space="preserve"> </w:t>
      </w:r>
      <w:r w:rsidR="00C314C2">
        <w:rPr>
          <w:u w:val="single"/>
        </w:rPr>
        <w:t xml:space="preserve">a </w:t>
      </w:r>
      <w:r>
        <w:rPr>
          <w:u w:val="single"/>
        </w:rPr>
        <w:t>guardianship</w:t>
      </w:r>
      <w:r w:rsidR="00C314C2">
        <w:rPr>
          <w:u w:val="single"/>
        </w:rPr>
        <w:t xml:space="preserve"> arrangement</w:t>
      </w:r>
      <w:r>
        <w:rPr>
          <w:u w:val="single"/>
        </w:rPr>
        <w:t xml:space="preserve"> shall </w:t>
      </w:r>
      <w:r w:rsidR="009B095B">
        <w:rPr>
          <w:u w:val="single"/>
        </w:rPr>
        <w:t>authorize th</w:t>
      </w:r>
      <w:r w:rsidR="00607025">
        <w:rPr>
          <w:u w:val="single"/>
        </w:rPr>
        <w:t>e</w:t>
      </w:r>
      <w:r w:rsidR="009B095B">
        <w:rPr>
          <w:u w:val="single"/>
        </w:rPr>
        <w:t xml:space="preserve"> level of intervention that </w:t>
      </w:r>
      <w:r w:rsidR="00607025">
        <w:rPr>
          <w:u w:val="single"/>
        </w:rPr>
        <w:t>the court finds to be</w:t>
      </w:r>
      <w:r w:rsidR="009B095B">
        <w:rPr>
          <w:u w:val="single"/>
        </w:rPr>
        <w:t xml:space="preserve"> least restrictive of the </w:t>
      </w:r>
      <w:r w:rsidR="00031128">
        <w:rPr>
          <w:u w:val="single"/>
        </w:rPr>
        <w:t>proposed</w:t>
      </w:r>
      <w:r w:rsidR="009B095B">
        <w:rPr>
          <w:u w:val="single"/>
        </w:rPr>
        <w:t xml:space="preserve"> ward’s rights while being consistent with the protection of the ward’s welfare and safety.</w:t>
      </w:r>
      <w:r w:rsidR="00E641FF">
        <w:rPr>
          <w:u w:val="single"/>
        </w:rPr>
        <w:t xml:space="preserve">  The</w:t>
      </w:r>
      <w:r w:rsidR="00607025">
        <w:rPr>
          <w:u w:val="single"/>
        </w:rPr>
        <w:t xml:space="preserve"> basis for this finding shall be included in the record of the court</w:t>
      </w:r>
      <w:r w:rsidR="00E641FF">
        <w:rPr>
          <w:u w:val="single"/>
        </w:rPr>
        <w:t>.</w:t>
      </w:r>
    </w:p>
    <w:p w:rsidR="009B095B" w:rsidRDefault="00032CF8" w:rsidP="00032CF8">
      <w:pPr>
        <w:rPr>
          <w:u w:val="single"/>
        </w:rPr>
      </w:pPr>
      <w:r>
        <w:tab/>
      </w:r>
      <w:r>
        <w:rPr>
          <w:u w:val="single"/>
        </w:rPr>
        <w:t>b.</w:t>
      </w:r>
      <w:r w:rsidR="009B095B">
        <w:rPr>
          <w:u w:val="single"/>
        </w:rPr>
        <w:tab/>
        <w:t xml:space="preserve">A court </w:t>
      </w:r>
      <w:r w:rsidR="00A30015">
        <w:rPr>
          <w:u w:val="single"/>
        </w:rPr>
        <w:t>may</w:t>
      </w:r>
      <w:r w:rsidR="009B095B">
        <w:rPr>
          <w:u w:val="single"/>
        </w:rPr>
        <w:t xml:space="preserve">: </w:t>
      </w:r>
    </w:p>
    <w:p w:rsidR="009B095B" w:rsidRDefault="009B095B" w:rsidP="00032CF8">
      <w:pPr>
        <w:rPr>
          <w:u w:val="single"/>
        </w:rPr>
      </w:pPr>
      <w:r w:rsidRPr="009B095B">
        <w:tab/>
      </w:r>
      <w:r>
        <w:rPr>
          <w:u w:val="single"/>
        </w:rPr>
        <w:t>(1)</w:t>
      </w:r>
      <w:r>
        <w:rPr>
          <w:u w:val="single"/>
        </w:rPr>
        <w:tab/>
      </w:r>
      <w:r w:rsidR="00547C9F">
        <w:rPr>
          <w:u w:val="single"/>
        </w:rPr>
        <w:t xml:space="preserve">either at the time a guardian is appointed or at any time thereafter while the guardianship arrangement is ongoing, </w:t>
      </w:r>
      <w:r>
        <w:rPr>
          <w:u w:val="single"/>
        </w:rPr>
        <w:t>expand or limit the powers of the guardian</w:t>
      </w:r>
      <w:r w:rsidR="00547C9F">
        <w:rPr>
          <w:u w:val="single"/>
        </w:rPr>
        <w:t xml:space="preserve"> that</w:t>
      </w:r>
      <w:r>
        <w:rPr>
          <w:u w:val="single"/>
        </w:rPr>
        <w:t xml:space="preserve"> have been conferred by this chapter or by a previous order of the court</w:t>
      </w:r>
      <w:r w:rsidR="00C314C2">
        <w:rPr>
          <w:u w:val="single"/>
        </w:rPr>
        <w:t>.</w:t>
      </w:r>
      <w:r w:rsidRPr="009B095B">
        <w:t xml:space="preserve"> </w:t>
      </w:r>
      <w:r w:rsidR="00C314C2">
        <w:t xml:space="preserve"> </w:t>
      </w:r>
      <w:r>
        <w:t xml:space="preserve">If the court limits any power conferred on the guardian, the limitation shall be </w:t>
      </w:r>
      <w:r w:rsidR="00547C9F" w:rsidRPr="00547C9F">
        <w:rPr>
          <w:rFonts w:ascii="Albertus Extra Bold" w:hAnsi="Albertus Extra Bold"/>
          <w:b/>
        </w:rPr>
        <w:t>[</w:t>
      </w:r>
      <w:r>
        <w:t>so</w:t>
      </w:r>
      <w:r w:rsidR="00547C9F" w:rsidRPr="00547C9F">
        <w:rPr>
          <w:rFonts w:ascii="Albertus Extra Bold" w:hAnsi="Albertus Extra Bold"/>
          <w:b/>
        </w:rPr>
        <w:t>]</w:t>
      </w:r>
      <w:r w:rsidR="00547C9F">
        <w:t xml:space="preserve"> </w:t>
      </w:r>
      <w:r w:rsidR="00547C9F">
        <w:rPr>
          <w:u w:val="single"/>
        </w:rPr>
        <w:t>expressly</w:t>
      </w:r>
      <w:r>
        <w:t xml:space="preserve"> stated in </w:t>
      </w:r>
      <w:r w:rsidR="00A30015" w:rsidRPr="00A30015">
        <w:rPr>
          <w:rFonts w:ascii="Albertus Extra Bold" w:hAnsi="Albertus Extra Bold"/>
          <w:b/>
        </w:rPr>
        <w:t>[</w:t>
      </w:r>
      <w:r>
        <w:t>certificates of</w:t>
      </w:r>
      <w:r w:rsidR="00547C9F" w:rsidRPr="00547C9F">
        <w:rPr>
          <w:rFonts w:ascii="Albertus Extra Bold" w:hAnsi="Albertus Extra Bold"/>
          <w:b/>
        </w:rPr>
        <w:t>]</w:t>
      </w:r>
      <w:r w:rsidR="00547C9F">
        <w:t xml:space="preserve"> </w:t>
      </w:r>
      <w:r w:rsidR="00547C9F">
        <w:rPr>
          <w:u w:val="single"/>
        </w:rPr>
        <w:t>the applicable</w:t>
      </w:r>
      <w:r>
        <w:t xml:space="preserve"> letters of</w:t>
      </w:r>
      <w:r w:rsidR="00547C9F">
        <w:t xml:space="preserve"> </w:t>
      </w:r>
      <w:r>
        <w:t xml:space="preserve">guardianship </w:t>
      </w:r>
      <w:r w:rsidRPr="009B095B">
        <w:rPr>
          <w:rFonts w:ascii="Albertus Extra Bold" w:hAnsi="Albertus Extra Bold"/>
          <w:b/>
        </w:rPr>
        <w:t>[</w:t>
      </w:r>
      <w:r>
        <w:t>thereafter</w:t>
      </w:r>
      <w:r w:rsidR="00A30015" w:rsidRPr="00A30015">
        <w:t xml:space="preserve"> </w:t>
      </w:r>
      <w:r w:rsidR="00A30015">
        <w:t>issued</w:t>
      </w:r>
      <w:r w:rsidRPr="009B095B">
        <w:rPr>
          <w:rFonts w:ascii="Albertus Extra Bold" w:hAnsi="Albertus Extra Bold"/>
          <w:b/>
        </w:rPr>
        <w:t>]</w:t>
      </w:r>
      <w:r>
        <w:rPr>
          <w:u w:val="single"/>
        </w:rPr>
        <w:t>; and</w:t>
      </w:r>
    </w:p>
    <w:p w:rsidR="00E0606F" w:rsidRDefault="009B095B" w:rsidP="00032CF8">
      <w:r w:rsidRPr="009B095B">
        <w:tab/>
      </w:r>
      <w:r>
        <w:rPr>
          <w:u w:val="single"/>
        </w:rPr>
        <w:t>(2)</w:t>
      </w:r>
      <w:r>
        <w:rPr>
          <w:u w:val="single"/>
        </w:rPr>
        <w:tab/>
        <w:t>revoke</w:t>
      </w:r>
      <w:r w:rsidR="00547C9F">
        <w:rPr>
          <w:u w:val="single"/>
        </w:rPr>
        <w:t xml:space="preserve"> or revise, at any time, </w:t>
      </w:r>
      <w:r w:rsidR="007920B2">
        <w:rPr>
          <w:u w:val="single"/>
        </w:rPr>
        <w:t>the</w:t>
      </w:r>
      <w:r>
        <w:rPr>
          <w:u w:val="single"/>
        </w:rPr>
        <w:t xml:space="preserve"> expansion or limitation of powers </w:t>
      </w:r>
      <w:r w:rsidR="00547C9F">
        <w:rPr>
          <w:u w:val="single"/>
        </w:rPr>
        <w:t xml:space="preserve">that has been </w:t>
      </w:r>
      <w:r>
        <w:rPr>
          <w:u w:val="single"/>
        </w:rPr>
        <w:t>ordered by the court pursuant to paragraph (1) of this subsection</w:t>
      </w:r>
      <w:r w:rsidR="00032CF8">
        <w:t>.</w:t>
      </w:r>
    </w:p>
    <w:p w:rsidR="001A35BD" w:rsidRDefault="009B095B" w:rsidP="001A35BD">
      <w:r>
        <w:t>(</w:t>
      </w:r>
      <w:proofErr w:type="spellStart"/>
      <w:r>
        <w:t>cf</w:t>
      </w:r>
      <w:proofErr w:type="spellEnd"/>
      <w:r>
        <w:t>:  P.L.</w:t>
      </w:r>
      <w:r w:rsidR="00032CF8">
        <w:t>2005, c.3</w:t>
      </w:r>
      <w:r>
        <w:t>04, s.25)</w:t>
      </w:r>
      <w:r w:rsidR="001A35BD" w:rsidRPr="001A35BD">
        <w:rPr>
          <w:rFonts w:ascii="Albertus Extra Bold" w:hAnsi="Albertus Extra Bold"/>
          <w:b/>
        </w:rPr>
        <w:t>]</w:t>
      </w:r>
      <w:r w:rsidR="00AB55A9">
        <w:rPr>
          <w:rFonts w:ascii="Albertus Extra Bold" w:hAnsi="Albertus Extra Bold"/>
          <w:b/>
          <w:vertAlign w:val="superscript"/>
        </w:rPr>
        <w:t>1</w:t>
      </w:r>
      <w:r w:rsidR="001A35BD">
        <w:br w:type="page"/>
      </w:r>
    </w:p>
    <w:p w:rsidR="001A35BD" w:rsidRPr="004D1172" w:rsidRDefault="001A35BD" w:rsidP="001A35BD">
      <w:pPr>
        <w:rPr>
          <w:rFonts w:ascii="Albertus Extra Bold" w:hAnsi="Albertus Extra Bold"/>
          <w:b/>
          <w:vertAlign w:val="superscript"/>
        </w:rPr>
      </w:pPr>
      <w:r>
        <w:rPr>
          <w:color w:val="000000"/>
        </w:rPr>
        <w:tab/>
      </w:r>
      <w:r>
        <w:rPr>
          <w:rFonts w:ascii="Albertus Extra Bold" w:hAnsi="Albertus Extra Bold"/>
          <w:b/>
          <w:color w:val="000000"/>
          <w:vertAlign w:val="superscript"/>
        </w:rPr>
        <w:t>1</w:t>
      </w:r>
      <w:r>
        <w:rPr>
          <w:bCs/>
          <w:color w:val="000000"/>
        </w:rPr>
        <w:t>2.  Section 12 of P.L.2005, c.304 (C.</w:t>
      </w:r>
      <w:r w:rsidRPr="00BA3589">
        <w:rPr>
          <w:bCs/>
          <w:color w:val="000000"/>
        </w:rPr>
        <w:t>3B:12-24.1</w:t>
      </w:r>
      <w:r>
        <w:rPr>
          <w:bCs/>
          <w:color w:val="000000"/>
        </w:rPr>
        <w:t>)</w:t>
      </w:r>
      <w:r w:rsidRPr="00BA3589">
        <w:rPr>
          <w:bCs/>
          <w:color w:val="000000"/>
        </w:rPr>
        <w:t xml:space="preserve"> is amended to read as follows:</w:t>
      </w:r>
    </w:p>
    <w:p w:rsidR="001A35BD" w:rsidRDefault="001A35BD" w:rsidP="001A35BD">
      <w:r>
        <w:tab/>
        <w:t>12. Determination by the court of need for guardianship services, specific services.</w:t>
      </w:r>
    </w:p>
    <w:p w:rsidR="001A35BD" w:rsidRDefault="001A35BD" w:rsidP="001A35BD">
      <w:r>
        <w:tab/>
        <w:t>a.</w:t>
      </w:r>
      <w:r>
        <w:tab/>
        <w:t>General Guardian.  If the court finds that an individual is incapacitated as defined in N.J.S.3B:1-2 and is without capacity to govern himself or manage his affairs, the court may appoint a general guardian who shall exercise all rights and powers of the incapacitated person.  The general guardian of the estate shall furnish a bond conditioned as required by the provisions of N.J.S.3B:15-1 et seq., unless the guardian is relieved from doing so by the court.</w:t>
      </w:r>
    </w:p>
    <w:p w:rsidR="001A35BD" w:rsidRDefault="001A35BD" w:rsidP="001A35BD">
      <w:r>
        <w:tab/>
        <w:t>b.</w:t>
      </w:r>
      <w:r>
        <w:tab/>
        <w:t xml:space="preserve">Limited Guardian. If the court finds that an individual is incapacitated and lacks the capacity to do some, but not all, of the tasks necessary to care for himself, the court may appoint a limited guardian of the person, limited guardian of the estate, or limited guardian of both the person and estate.  A court, when establishing a limited guardianship shall make specific findings regarding the individual's capacity, including, but not limited to which areas, such as residential, educational, medical, legal, vocational and financial decision making, the incapacitated person retains sufficient capacity to manage. </w:t>
      </w:r>
      <w:r>
        <w:rPr>
          <w:color w:val="000000"/>
        </w:rPr>
        <w:t xml:space="preserve"> </w:t>
      </w:r>
      <w:r w:rsidRPr="00EE45E8">
        <w:rPr>
          <w:bCs/>
          <w:u w:val="single"/>
        </w:rPr>
        <w:t>A court establishing a limited guardianship shall authorize the level of intervention that the court finds to be the least restrictive of the incapacitated person’s rights while being consistent with the protection of the incapacitated person’s welfare and safety.  The basis for this finding shall be included in the record of the court.</w:t>
      </w:r>
      <w:r>
        <w:rPr>
          <w:bCs/>
        </w:rPr>
        <w:t xml:space="preserve">  </w:t>
      </w:r>
      <w:r>
        <w:t xml:space="preserve">A judgment of limited guardianship may specify the limitations upon the authority of the guardian or alternatively the areas of decision making retained by the person.  The limited guardian of the estate shall furnish a bond in accordance with the provisions of N.J.S.3B:15-1 et seq., unless the guardian is relieved from doing so by the court.  </w:t>
      </w:r>
      <w:r w:rsidRPr="00EE45E8">
        <w:rPr>
          <w:bCs/>
          <w:u w:val="single"/>
        </w:rPr>
        <w:t>A court may:</w:t>
      </w:r>
      <w:r>
        <w:rPr>
          <w:bCs/>
          <w:u w:val="single"/>
        </w:rPr>
        <w:t xml:space="preserve"> </w:t>
      </w:r>
      <w:r w:rsidRPr="00EE45E8">
        <w:rPr>
          <w:bCs/>
          <w:u w:val="single"/>
        </w:rPr>
        <w:t xml:space="preserve"> (1) either at the time a guardian is appointed or at any time thereafter</w:t>
      </w:r>
      <w:r w:rsidRPr="00EE45E8">
        <w:rPr>
          <w:bCs/>
          <w:spacing w:val="21"/>
          <w:u w:val="single"/>
        </w:rPr>
        <w:t xml:space="preserve"> </w:t>
      </w:r>
      <w:r w:rsidRPr="00EE45E8">
        <w:rPr>
          <w:bCs/>
          <w:u w:val="single"/>
        </w:rPr>
        <w:t>while</w:t>
      </w:r>
      <w:r w:rsidRPr="00EE45E8">
        <w:rPr>
          <w:bCs/>
          <w:spacing w:val="22"/>
          <w:u w:val="single"/>
        </w:rPr>
        <w:t xml:space="preserve"> </w:t>
      </w:r>
      <w:r w:rsidRPr="00EE45E8">
        <w:rPr>
          <w:bCs/>
          <w:u w:val="single"/>
        </w:rPr>
        <w:t>the</w:t>
      </w:r>
      <w:r w:rsidRPr="00EE45E8">
        <w:rPr>
          <w:bCs/>
          <w:spacing w:val="22"/>
          <w:u w:val="single"/>
        </w:rPr>
        <w:t xml:space="preserve"> </w:t>
      </w:r>
      <w:r w:rsidRPr="00EE45E8">
        <w:rPr>
          <w:bCs/>
          <w:u w:val="single"/>
        </w:rPr>
        <w:t>guardianship</w:t>
      </w:r>
      <w:r w:rsidRPr="00EE45E8">
        <w:rPr>
          <w:bCs/>
          <w:spacing w:val="23"/>
          <w:u w:val="single"/>
        </w:rPr>
        <w:t xml:space="preserve"> </w:t>
      </w:r>
      <w:r w:rsidRPr="00EE45E8">
        <w:rPr>
          <w:bCs/>
          <w:u w:val="single"/>
        </w:rPr>
        <w:t>arrangement</w:t>
      </w:r>
      <w:r w:rsidRPr="00EE45E8">
        <w:rPr>
          <w:bCs/>
          <w:spacing w:val="23"/>
          <w:u w:val="single"/>
        </w:rPr>
        <w:t xml:space="preserve"> </w:t>
      </w:r>
      <w:r w:rsidRPr="00EE45E8">
        <w:rPr>
          <w:bCs/>
          <w:u w:val="single"/>
        </w:rPr>
        <w:t>is</w:t>
      </w:r>
      <w:r w:rsidRPr="00EE45E8">
        <w:rPr>
          <w:bCs/>
          <w:spacing w:val="23"/>
          <w:u w:val="single"/>
        </w:rPr>
        <w:t xml:space="preserve"> </w:t>
      </w:r>
      <w:r w:rsidRPr="00EE45E8">
        <w:rPr>
          <w:bCs/>
          <w:u w:val="single"/>
        </w:rPr>
        <w:t>ongoing,</w:t>
      </w:r>
      <w:r w:rsidRPr="00EE45E8">
        <w:rPr>
          <w:bCs/>
          <w:spacing w:val="41"/>
          <w:u w:val="single"/>
        </w:rPr>
        <w:t xml:space="preserve"> </w:t>
      </w:r>
      <w:r w:rsidRPr="00EE45E8">
        <w:rPr>
          <w:bCs/>
          <w:u w:val="single"/>
        </w:rPr>
        <w:t>expand</w:t>
      </w:r>
      <w:r w:rsidRPr="00EE45E8">
        <w:rPr>
          <w:bCs/>
          <w:spacing w:val="23"/>
          <w:u w:val="single"/>
        </w:rPr>
        <w:t xml:space="preserve"> </w:t>
      </w:r>
      <w:r w:rsidRPr="00EE45E8">
        <w:rPr>
          <w:bCs/>
          <w:u w:val="single"/>
        </w:rPr>
        <w:t>or</w:t>
      </w:r>
      <w:r w:rsidRPr="00683988">
        <w:rPr>
          <w:bCs/>
          <w:u w:val="single"/>
        </w:rPr>
        <w:t xml:space="preserve"> </w:t>
      </w:r>
      <w:r w:rsidRPr="00EE45E8">
        <w:rPr>
          <w:bCs/>
          <w:u w:val="single"/>
        </w:rPr>
        <w:t>limit</w:t>
      </w:r>
      <w:r w:rsidRPr="00EE45E8">
        <w:rPr>
          <w:bCs/>
          <w:spacing w:val="56"/>
          <w:u w:val="single"/>
        </w:rPr>
        <w:t xml:space="preserve"> </w:t>
      </w:r>
      <w:r w:rsidRPr="00EE45E8">
        <w:rPr>
          <w:bCs/>
          <w:u w:val="single"/>
        </w:rPr>
        <w:t>the</w:t>
      </w:r>
      <w:r w:rsidRPr="00EE45E8">
        <w:rPr>
          <w:bCs/>
          <w:spacing w:val="55"/>
          <w:u w:val="single"/>
        </w:rPr>
        <w:t xml:space="preserve"> </w:t>
      </w:r>
      <w:r w:rsidRPr="00EE45E8">
        <w:rPr>
          <w:bCs/>
          <w:u w:val="single"/>
        </w:rPr>
        <w:t>powers</w:t>
      </w:r>
      <w:r w:rsidRPr="00EE45E8">
        <w:rPr>
          <w:bCs/>
          <w:spacing w:val="55"/>
          <w:u w:val="single"/>
        </w:rPr>
        <w:t xml:space="preserve"> </w:t>
      </w:r>
      <w:r w:rsidRPr="00EE45E8">
        <w:rPr>
          <w:bCs/>
          <w:u w:val="single"/>
        </w:rPr>
        <w:t>of</w:t>
      </w:r>
      <w:r w:rsidRPr="00EE45E8">
        <w:rPr>
          <w:bCs/>
          <w:spacing w:val="53"/>
          <w:u w:val="single"/>
        </w:rPr>
        <w:t xml:space="preserve"> </w:t>
      </w:r>
      <w:r w:rsidRPr="00EE45E8">
        <w:rPr>
          <w:bCs/>
          <w:u w:val="single"/>
        </w:rPr>
        <w:t>the</w:t>
      </w:r>
      <w:r w:rsidRPr="00EE45E8">
        <w:rPr>
          <w:bCs/>
          <w:spacing w:val="52"/>
          <w:u w:val="single"/>
        </w:rPr>
        <w:t xml:space="preserve"> </w:t>
      </w:r>
      <w:r w:rsidRPr="00EE45E8">
        <w:rPr>
          <w:bCs/>
          <w:u w:val="single"/>
        </w:rPr>
        <w:t>guardian</w:t>
      </w:r>
      <w:r w:rsidRPr="00EE45E8">
        <w:rPr>
          <w:bCs/>
          <w:spacing w:val="63"/>
          <w:u w:val="single"/>
        </w:rPr>
        <w:t xml:space="preserve"> </w:t>
      </w:r>
      <w:r w:rsidRPr="00EE45E8">
        <w:rPr>
          <w:bCs/>
          <w:u w:val="single"/>
        </w:rPr>
        <w:t>that</w:t>
      </w:r>
      <w:r w:rsidRPr="00EE45E8">
        <w:rPr>
          <w:bCs/>
          <w:spacing w:val="56"/>
          <w:u w:val="single"/>
        </w:rPr>
        <w:t xml:space="preserve"> </w:t>
      </w:r>
      <w:r w:rsidRPr="00EE45E8">
        <w:rPr>
          <w:bCs/>
          <w:u w:val="single"/>
        </w:rPr>
        <w:t>have</w:t>
      </w:r>
      <w:r w:rsidRPr="00EE45E8">
        <w:rPr>
          <w:bCs/>
          <w:spacing w:val="55"/>
          <w:u w:val="single"/>
        </w:rPr>
        <w:t xml:space="preserve"> </w:t>
      </w:r>
      <w:r w:rsidRPr="00EE45E8">
        <w:rPr>
          <w:bCs/>
          <w:u w:val="single"/>
        </w:rPr>
        <w:t>been</w:t>
      </w:r>
      <w:r w:rsidRPr="00EE45E8">
        <w:rPr>
          <w:bCs/>
          <w:spacing w:val="55"/>
          <w:u w:val="single"/>
        </w:rPr>
        <w:t xml:space="preserve"> </w:t>
      </w:r>
      <w:r w:rsidRPr="00EE45E8">
        <w:rPr>
          <w:bCs/>
          <w:u w:val="single"/>
        </w:rPr>
        <w:t>conferred</w:t>
      </w:r>
      <w:r w:rsidRPr="00EE45E8">
        <w:rPr>
          <w:bCs/>
          <w:spacing w:val="54"/>
          <w:u w:val="single"/>
        </w:rPr>
        <w:t xml:space="preserve"> </w:t>
      </w:r>
      <w:r w:rsidRPr="00EE45E8">
        <w:rPr>
          <w:bCs/>
          <w:u w:val="single"/>
        </w:rPr>
        <w:t>by</w:t>
      </w:r>
      <w:r w:rsidRPr="00EE45E8">
        <w:rPr>
          <w:bCs/>
          <w:spacing w:val="47"/>
          <w:u w:val="single"/>
        </w:rPr>
        <w:t xml:space="preserve"> </w:t>
      </w:r>
      <w:r w:rsidRPr="00EE45E8">
        <w:rPr>
          <w:bCs/>
          <w:u w:val="single"/>
        </w:rPr>
        <w:t>this</w:t>
      </w:r>
      <w:r w:rsidRPr="00683988">
        <w:rPr>
          <w:bCs/>
          <w:u w:val="single"/>
        </w:rPr>
        <w:t xml:space="preserve"> </w:t>
      </w:r>
      <w:r w:rsidRPr="00EE45E8">
        <w:rPr>
          <w:bCs/>
          <w:u w:val="single"/>
        </w:rPr>
        <w:t>chapter</w:t>
      </w:r>
      <w:r w:rsidRPr="00EE45E8">
        <w:rPr>
          <w:bCs/>
          <w:spacing w:val="34"/>
          <w:u w:val="single"/>
        </w:rPr>
        <w:t xml:space="preserve"> </w:t>
      </w:r>
      <w:r w:rsidRPr="00EE45E8">
        <w:rPr>
          <w:bCs/>
          <w:u w:val="single"/>
        </w:rPr>
        <w:t>or</w:t>
      </w:r>
      <w:r w:rsidRPr="00EE45E8">
        <w:rPr>
          <w:bCs/>
          <w:spacing w:val="35"/>
          <w:u w:val="single"/>
        </w:rPr>
        <w:t xml:space="preserve"> </w:t>
      </w:r>
      <w:r w:rsidRPr="00EE45E8">
        <w:rPr>
          <w:bCs/>
          <w:u w:val="single"/>
        </w:rPr>
        <w:t>by</w:t>
      </w:r>
      <w:r w:rsidRPr="00EE45E8">
        <w:rPr>
          <w:bCs/>
          <w:spacing w:val="31"/>
          <w:u w:val="single"/>
        </w:rPr>
        <w:t xml:space="preserve"> </w:t>
      </w:r>
      <w:r w:rsidRPr="00EE45E8">
        <w:rPr>
          <w:bCs/>
          <w:u w:val="single"/>
        </w:rPr>
        <w:t>a</w:t>
      </w:r>
      <w:r w:rsidRPr="00EE45E8">
        <w:rPr>
          <w:bCs/>
          <w:spacing w:val="37"/>
          <w:u w:val="single"/>
        </w:rPr>
        <w:t xml:space="preserve"> </w:t>
      </w:r>
      <w:r w:rsidRPr="00EE45E8">
        <w:rPr>
          <w:bCs/>
          <w:u w:val="single"/>
        </w:rPr>
        <w:t>previous</w:t>
      </w:r>
      <w:r w:rsidRPr="00EE45E8">
        <w:rPr>
          <w:bCs/>
          <w:spacing w:val="36"/>
          <w:u w:val="single"/>
        </w:rPr>
        <w:t xml:space="preserve"> </w:t>
      </w:r>
      <w:r w:rsidRPr="00EE45E8">
        <w:rPr>
          <w:bCs/>
          <w:u w:val="single"/>
        </w:rPr>
        <w:t>order</w:t>
      </w:r>
      <w:r w:rsidRPr="00EE45E8">
        <w:rPr>
          <w:bCs/>
          <w:spacing w:val="35"/>
          <w:u w:val="single"/>
        </w:rPr>
        <w:t xml:space="preserve"> </w:t>
      </w:r>
      <w:r w:rsidRPr="00EE45E8">
        <w:rPr>
          <w:bCs/>
          <w:u w:val="single"/>
        </w:rPr>
        <w:t>of</w:t>
      </w:r>
      <w:r w:rsidRPr="00EE45E8">
        <w:rPr>
          <w:bCs/>
          <w:spacing w:val="35"/>
          <w:u w:val="single"/>
        </w:rPr>
        <w:t xml:space="preserve"> </w:t>
      </w:r>
      <w:r w:rsidRPr="00EE45E8">
        <w:rPr>
          <w:bCs/>
          <w:u w:val="single"/>
        </w:rPr>
        <w:t>the</w:t>
      </w:r>
      <w:r w:rsidRPr="00EE45E8">
        <w:rPr>
          <w:bCs/>
          <w:spacing w:val="38"/>
          <w:u w:val="single"/>
        </w:rPr>
        <w:t xml:space="preserve"> </w:t>
      </w:r>
      <w:r w:rsidRPr="00EE45E8">
        <w:rPr>
          <w:bCs/>
          <w:u w:val="single"/>
        </w:rPr>
        <w:t>court; and (2) revoke or revise, at any time, the expansion or limitation of powers that has been ordered by the court pursuant to paragraph (1) of this subsection.</w:t>
      </w:r>
      <w:r w:rsidRPr="00EE45E8">
        <w:rPr>
          <w:bCs/>
        </w:rPr>
        <w:t xml:space="preserve"> </w:t>
      </w:r>
      <w:r w:rsidRPr="00EE45E8">
        <w:t xml:space="preserve"> </w:t>
      </w:r>
    </w:p>
    <w:p w:rsidR="001A35BD" w:rsidRDefault="001A35BD" w:rsidP="001A35BD">
      <w:r>
        <w:tab/>
        <w:t>c.</w:t>
      </w:r>
      <w:r>
        <w:tab/>
      </w:r>
      <w:proofErr w:type="spellStart"/>
      <w:r>
        <w:t>Pendente</w:t>
      </w:r>
      <w:proofErr w:type="spellEnd"/>
      <w:r>
        <w:t xml:space="preserve"> lite; Temporary Guardian. </w:t>
      </w:r>
    </w:p>
    <w:p w:rsidR="001A35BD" w:rsidRDefault="001A35BD" w:rsidP="001A35BD">
      <w:r>
        <w:tab/>
        <w:t>(1)</w:t>
      </w:r>
      <w:r>
        <w:tab/>
        <w:t xml:space="preserve">Whenever a complaint is filed in the Superior Court to declare a person incapacitated and appoint a guardian, the complaint may also request the appointment of a temporary guardian of the person or estate, or both, </w:t>
      </w:r>
      <w:proofErr w:type="spellStart"/>
      <w:r>
        <w:t>pendente</w:t>
      </w:r>
      <w:proofErr w:type="spellEnd"/>
      <w:r>
        <w:t xml:space="preserve"> lite.  Notice of a </w:t>
      </w:r>
      <w:proofErr w:type="spellStart"/>
      <w:r>
        <w:t>pendente</w:t>
      </w:r>
      <w:proofErr w:type="spellEnd"/>
      <w:r>
        <w:t xml:space="preserve"> lite temporary guardian application shall be given to the alleged incapacitated person or alleged incapacitated person's attorney or the attorney appointed by the court to represent the alleged incapacitated person.</w:t>
      </w:r>
    </w:p>
    <w:p w:rsidR="001A35BD" w:rsidRDefault="001A35BD" w:rsidP="001A35BD">
      <w:r>
        <w:tab/>
        <w:t>(2)</w:t>
      </w:r>
      <w:r>
        <w:tab/>
        <w:t xml:space="preserve"> Pending a hearing for the appointment of a guardian, the court may for good cause shown and upon a finding that there is a critical need or risk of substantial harm, including, but not limited to: </w:t>
      </w:r>
    </w:p>
    <w:p w:rsidR="001A35BD" w:rsidRDefault="001A35BD" w:rsidP="001A35BD">
      <w:r>
        <w:tab/>
        <w:t>(a)</w:t>
      </w:r>
      <w:r>
        <w:tab/>
        <w:t>the physical or mental health, safety and well-being of the person may be harmed or jeopardized;</w:t>
      </w:r>
    </w:p>
    <w:p w:rsidR="001A35BD" w:rsidRDefault="001A35BD" w:rsidP="001A35BD">
      <w:r>
        <w:tab/>
        <w:t>(b)</w:t>
      </w:r>
      <w:r>
        <w:tab/>
        <w:t xml:space="preserve">the property or business affairs of the person may be repossessed, wasted, misappropriated, dissipated, lost, damaged or diminished or not appropriately managed; </w:t>
      </w:r>
    </w:p>
    <w:p w:rsidR="001A35BD" w:rsidRDefault="001A35BD" w:rsidP="001A35BD">
      <w:r>
        <w:tab/>
        <w:t>(c)</w:t>
      </w:r>
      <w:r>
        <w:tab/>
        <w:t xml:space="preserve">it is in the best interest of the alleged incapacitated person to have a temporary guardian appointed and such may be dealt with before the hearing to determine incapacity can be held, after any notice as the court shall direct, appoint a temporary guardian </w:t>
      </w:r>
      <w:proofErr w:type="spellStart"/>
      <w:r>
        <w:t>pendente</w:t>
      </w:r>
      <w:proofErr w:type="spellEnd"/>
      <w:r>
        <w:t xml:space="preserve"> lite of the person or estate, or both, of the alleged incapacitated person. </w:t>
      </w:r>
    </w:p>
    <w:p w:rsidR="001A35BD" w:rsidRDefault="001A35BD" w:rsidP="001A35BD">
      <w:r>
        <w:tab/>
        <w:t>(3)</w:t>
      </w:r>
      <w:r>
        <w:tab/>
        <w:t xml:space="preserve">A </w:t>
      </w:r>
      <w:proofErr w:type="spellStart"/>
      <w:r>
        <w:t>pendente</w:t>
      </w:r>
      <w:proofErr w:type="spellEnd"/>
      <w:r>
        <w:t xml:space="preserve"> lite temporary guardian appointed pursuant to this section may be granted authority to arrange interim financial, social, medical or mental health services or temporary accommodations for the alleged incapacitated person determined to be necessary to deal with critical needs of or risk of substantial harm to the alleged incapacitated person or the alleged incapacitated person's property or assets. The </w:t>
      </w:r>
      <w:proofErr w:type="spellStart"/>
      <w:r>
        <w:t>pendente</w:t>
      </w:r>
      <w:proofErr w:type="spellEnd"/>
      <w:r>
        <w:t xml:space="preserve"> lite temporary guardian may be authorized to make arrangements for payment for such services from the estate of the alleged incapacitated person. </w:t>
      </w:r>
    </w:p>
    <w:p w:rsidR="001A35BD" w:rsidRDefault="001A35BD" w:rsidP="001A35BD">
      <w:r>
        <w:tab/>
        <w:t>(4)</w:t>
      </w:r>
      <w:r>
        <w:tab/>
        <w:t xml:space="preserve">A </w:t>
      </w:r>
      <w:proofErr w:type="spellStart"/>
      <w:r>
        <w:t>pendente</w:t>
      </w:r>
      <w:proofErr w:type="spellEnd"/>
      <w:r>
        <w:t xml:space="preserve"> lite temporary guardian appointed hereunder shall be limited to act for the alleged incapacitated person only for those services determined by the court to be necessary to deal with critical needs or risk of substantial harm to the alleged incapacitated person.</w:t>
      </w:r>
    </w:p>
    <w:p w:rsidR="001A35BD" w:rsidRDefault="001A35BD" w:rsidP="001A35BD">
      <w:r>
        <w:tab/>
        <w:t>(5)</w:t>
      </w:r>
      <w:r>
        <w:tab/>
        <w:t xml:space="preserve">The alleged incapacitated person's attorney or attorney appointed by the court to represent the alleged incapacitated person shall be given notice of the appointment of the </w:t>
      </w:r>
      <w:proofErr w:type="spellStart"/>
      <w:r>
        <w:t>pendente</w:t>
      </w:r>
      <w:proofErr w:type="spellEnd"/>
      <w:r>
        <w:t xml:space="preserve"> lite temporary guardian.  The </w:t>
      </w:r>
      <w:proofErr w:type="spellStart"/>
      <w:r>
        <w:t>pendente</w:t>
      </w:r>
      <w:proofErr w:type="spellEnd"/>
      <w:r>
        <w:t xml:space="preserve"> lite temporary guardian shall communicate all actions taken on behalf of the alleged incapacitated individual to the alleged incapacitated person's attorney or attorney appointed by the court to represent the alleged incapacitated person who shall have the right to object to such actions.</w:t>
      </w:r>
    </w:p>
    <w:p w:rsidR="001A35BD" w:rsidRDefault="001A35BD" w:rsidP="001A35BD">
      <w:r>
        <w:tab/>
        <w:t>(6)</w:t>
      </w:r>
      <w:r>
        <w:tab/>
        <w:t xml:space="preserve">A </w:t>
      </w:r>
      <w:proofErr w:type="spellStart"/>
      <w:r>
        <w:t>pendente</w:t>
      </w:r>
      <w:proofErr w:type="spellEnd"/>
      <w:r>
        <w:t xml:space="preserve"> lite temporary guardian appointment shall not have the effect of an adjudication of incapacity or effect of limitation on the legal rights of the individual other than those specified in the court order.</w:t>
      </w:r>
    </w:p>
    <w:p w:rsidR="001A35BD" w:rsidRDefault="001A35BD" w:rsidP="001A35BD">
      <w:r>
        <w:tab/>
        <w:t>(7)</w:t>
      </w:r>
      <w:r>
        <w:tab/>
        <w:t xml:space="preserve">If the court enters an order appointing a </w:t>
      </w:r>
      <w:proofErr w:type="spellStart"/>
      <w:r>
        <w:t>pendente</w:t>
      </w:r>
      <w:proofErr w:type="spellEnd"/>
      <w:r>
        <w:t xml:space="preserve"> lite temporary guardian without notice, the alleged incapacitated person may appear and move for its dissolution or modification on two days' notice to the plaintiff and to the temporary guardian or on such shorter notice as the court prescribes.</w:t>
      </w:r>
    </w:p>
    <w:p w:rsidR="001A35BD" w:rsidRDefault="001A35BD" w:rsidP="001A35BD">
      <w:r>
        <w:tab/>
        <w:t>(8)</w:t>
      </w:r>
      <w:r>
        <w:tab/>
        <w:t xml:space="preserve">Every order appointing a </w:t>
      </w:r>
      <w:proofErr w:type="spellStart"/>
      <w:r>
        <w:t>pendente</w:t>
      </w:r>
      <w:proofErr w:type="spellEnd"/>
      <w:r>
        <w:t xml:space="preserve"> lite temporary guardian granted without notice expires as prescribed by the court, but within a period of not more than 45 days, unless within that time the court extends it for good cause shown for the same period.</w:t>
      </w:r>
    </w:p>
    <w:p w:rsidR="001A35BD" w:rsidRDefault="001A35BD" w:rsidP="001A35BD">
      <w:r>
        <w:tab/>
        <w:t>(9)</w:t>
      </w:r>
      <w:r>
        <w:tab/>
        <w:t xml:space="preserve">The </w:t>
      </w:r>
      <w:proofErr w:type="spellStart"/>
      <w:r>
        <w:t>pendente</w:t>
      </w:r>
      <w:proofErr w:type="spellEnd"/>
      <w:r>
        <w:t xml:space="preserve"> lite temporary guardian, upon application to the court, shall be entitled to receive reasonable fees for his services, as well as reimbursement of his reasonable expenses, which shall be payable by the estate of the alleged incapacitated person or minor.</w:t>
      </w:r>
    </w:p>
    <w:p w:rsidR="001A35BD" w:rsidRDefault="001A35BD" w:rsidP="001A35BD">
      <w:r>
        <w:tab/>
        <w:t xml:space="preserve">(10) The </w:t>
      </w:r>
      <w:proofErr w:type="spellStart"/>
      <w:r>
        <w:t>pendente</w:t>
      </w:r>
      <w:proofErr w:type="spellEnd"/>
      <w:r>
        <w:t xml:space="preserve"> lite temporary guardian shall furnish a bond in accordance with the provisions of N.J.S.3B:15-1 et seq., unless the guardian is relieved from doing so by the court.</w:t>
      </w:r>
    </w:p>
    <w:p w:rsidR="001A35BD" w:rsidRDefault="001A35BD" w:rsidP="001A35BD">
      <w:r>
        <w:tab/>
        <w:t>d.</w:t>
      </w:r>
      <w:r>
        <w:tab/>
        <w:t>Disclosure of information. Physicians and psychologists licensed by the State are authorized to disclose medical information, including but not limited to medical, mental health and substance abuse information as permitted by State and federal law, regarding the alleged incapacitated person in affidavits filed pursuant to the Rules Governing the Courts of the State of New Jersey.</w:t>
      </w:r>
    </w:p>
    <w:p w:rsidR="001A35BD" w:rsidRDefault="001A35BD" w:rsidP="001A35BD">
      <w:r>
        <w:tab/>
        <w:t>e.</w:t>
      </w:r>
      <w:r>
        <w:tab/>
        <w:t>Court appearance. The alleged incapacitated person shall appear in court unless the plaintiff and the court-appointed attorney certify that the alleged incapacitated person is unable to appear because of physical or mental incapacity.</w:t>
      </w:r>
    </w:p>
    <w:p w:rsidR="001A35BD" w:rsidRDefault="001A35BD" w:rsidP="001A35BD">
      <w:r>
        <w:tab/>
        <w:t>f.</w:t>
      </w:r>
      <w:r>
        <w:tab/>
        <w:t>Communication.  When a person who is allegedly in need of guardianship services appears to have a receptive or expressive communication deficit, all reasonable means of communication with the person shall be attempted for the purposes of this section, including written, spoken, sign or non-formal language, which includes translation of the person's spoken or written word when the person is unable to communicate in English, and the use of adaptive equipment.</w:t>
      </w:r>
    </w:p>
    <w:p w:rsidR="001A35BD" w:rsidRDefault="001A35BD" w:rsidP="001A35BD">
      <w:r>
        <w:tab/>
        <w:t>g.</w:t>
      </w:r>
      <w:r>
        <w:tab/>
        <w:t>Additional subject areas. At the request of the limited guardian, and if the incapacitated person is not represented, after appointment of an attorney for the incapacitated person and with notice to all interested parties, the court may determine that a person is in need of guardian services regarding additional subject areas and may enlarge the powers of the guardian to protect the person from significant harm.</w:t>
      </w:r>
    </w:p>
    <w:p w:rsidR="001A35BD" w:rsidRDefault="001A35BD" w:rsidP="001A35BD">
      <w:r>
        <w:tab/>
        <w:t>h.</w:t>
      </w:r>
      <w:r>
        <w:tab/>
        <w:t>Limitations of guardian powers. At the request of the guardian, the incapacitated person or another interested person, and if the incapacitated person is not represented, after appointment of an attorney for the incapacitated person and with notice to all interested parties, the court may limit the powers conferred upon a guardian.</w:t>
      </w:r>
    </w:p>
    <w:p w:rsidR="001A35BD" w:rsidRDefault="001A35BD" w:rsidP="001A35BD">
      <w:r>
        <w:tab/>
      </w:r>
      <w:proofErr w:type="spellStart"/>
      <w:r w:rsidRPr="005B09A7">
        <w:rPr>
          <w:u w:val="single"/>
        </w:rPr>
        <w:t>i</w:t>
      </w:r>
      <w:proofErr w:type="spellEnd"/>
      <w:r w:rsidRPr="005B09A7">
        <w:rPr>
          <w:u w:val="single"/>
        </w:rPr>
        <w:t xml:space="preserve">. Any proposed guardian shall comply with any applicable background screening policy for proposed guardians of incapacitated adults </w:t>
      </w:r>
      <w:r>
        <w:rPr>
          <w:u w:val="single"/>
        </w:rPr>
        <w:t xml:space="preserve">is required </w:t>
      </w:r>
      <w:r w:rsidRPr="005B09A7">
        <w:rPr>
          <w:u w:val="single"/>
        </w:rPr>
        <w:t>by the Administrative Director of the Courts</w:t>
      </w:r>
      <w:r>
        <w:rPr>
          <w:u w:val="single"/>
        </w:rPr>
        <w:t>,</w:t>
      </w:r>
      <w:r w:rsidRPr="005B09A7">
        <w:rPr>
          <w:u w:val="single"/>
        </w:rPr>
        <w:t xml:space="preserve"> including, but not limited to</w:t>
      </w:r>
      <w:r>
        <w:rPr>
          <w:u w:val="single"/>
        </w:rPr>
        <w:t>,</w:t>
      </w:r>
      <w:r w:rsidRPr="005B09A7">
        <w:rPr>
          <w:u w:val="single"/>
        </w:rPr>
        <w:t xml:space="preserve"> fingerprinting.</w:t>
      </w:r>
      <w:r>
        <w:rPr>
          <w:rFonts w:ascii="Albertus Extra Bold" w:hAnsi="Albertus Extra Bold"/>
          <w:b/>
          <w:vertAlign w:val="superscript"/>
        </w:rPr>
        <w:t>1</w:t>
      </w:r>
    </w:p>
    <w:p w:rsidR="001A35BD" w:rsidRDefault="001A35BD" w:rsidP="001A35BD">
      <w:r w:rsidRPr="00EE45E8">
        <w:t>(</w:t>
      </w:r>
      <w:proofErr w:type="spellStart"/>
      <w:r w:rsidRPr="00EE45E8">
        <w:t>cf</w:t>
      </w:r>
      <w:proofErr w:type="spellEnd"/>
      <w:r w:rsidRPr="00EE45E8">
        <w:t>: P</w:t>
      </w:r>
      <w:r w:rsidR="00AB533E">
        <w:t>.</w:t>
      </w:r>
      <w:r>
        <w:t>L.2005, c.304, s.12</w:t>
      </w:r>
      <w:r w:rsidRPr="00EE45E8">
        <w:t>)</w:t>
      </w:r>
    </w:p>
    <w:p w:rsidR="001A35BD" w:rsidRDefault="001A35BD" w:rsidP="00E0606F"/>
    <w:p w:rsidR="002D5ED4" w:rsidRPr="005B09A7" w:rsidRDefault="002D5ED4" w:rsidP="002D5ED4">
      <w:r w:rsidRPr="005B09A7">
        <w:tab/>
        <w:t>3.</w:t>
      </w:r>
      <w:r w:rsidRPr="005B09A7">
        <w:tab/>
        <w:t>N.J.S.3B:12-38 is amended to read as follows:</w:t>
      </w:r>
    </w:p>
    <w:p w:rsidR="002D5ED4" w:rsidRPr="005B09A7" w:rsidRDefault="002D5ED4" w:rsidP="002D5ED4">
      <w:r w:rsidRPr="005B09A7">
        <w:tab/>
        <w:t>3B:12-38.  Title to ward's property vested in guardian as trustee.</w:t>
      </w:r>
    </w:p>
    <w:p w:rsidR="002D5ED4" w:rsidRPr="005B09A7" w:rsidRDefault="002D5ED4" w:rsidP="002D5ED4">
      <w:r w:rsidRPr="005B09A7">
        <w:tab/>
      </w:r>
      <w:r>
        <w:rPr>
          <w:rFonts w:ascii="Albertus Extra Bold" w:hAnsi="Albertus Extra Bold"/>
          <w:b/>
          <w:vertAlign w:val="superscript"/>
        </w:rPr>
        <w:t>1</w:t>
      </w:r>
      <w:r w:rsidRPr="00683988">
        <w:rPr>
          <w:rFonts w:ascii="Albertus Extra Bold" w:hAnsi="Albertus Extra Bold"/>
          <w:b/>
        </w:rPr>
        <w:t>[</w:t>
      </w:r>
      <w:r w:rsidRPr="005B09A7">
        <w:rPr>
          <w:u w:val="single"/>
        </w:rPr>
        <w:t>a.</w:t>
      </w:r>
      <w:r w:rsidRPr="00683988">
        <w:rPr>
          <w:rFonts w:ascii="Albertus Extra Bold" w:hAnsi="Albertus Extra Bold"/>
          <w:b/>
        </w:rPr>
        <w:t>]</w:t>
      </w:r>
      <w:r>
        <w:rPr>
          <w:rFonts w:ascii="Albertus Extra Bold" w:hAnsi="Albertus Extra Bold"/>
          <w:b/>
          <w:vertAlign w:val="superscript"/>
        </w:rPr>
        <w:t>1</w:t>
      </w:r>
      <w:r>
        <w:t xml:space="preserve">  </w:t>
      </w:r>
      <w:r w:rsidRPr="005B09A7">
        <w:t xml:space="preserve">The appointment of a guardian of the estate of a minor or </w:t>
      </w:r>
      <w:r w:rsidRPr="005B09A7">
        <w:rPr>
          <w:rFonts w:ascii="Albertus Extra Bold" w:hAnsi="Albertus Extra Bold"/>
          <w:b/>
        </w:rPr>
        <w:t>[</w:t>
      </w:r>
      <w:r w:rsidRPr="005B09A7">
        <w:t>an</w:t>
      </w:r>
      <w:r w:rsidRPr="005B09A7">
        <w:rPr>
          <w:rFonts w:ascii="Albertus Extra Bold" w:hAnsi="Albertus Extra Bold"/>
          <w:b/>
        </w:rPr>
        <w:t>]</w:t>
      </w:r>
      <w:r w:rsidRPr="005B09A7">
        <w:t xml:space="preserve"> incapacitated person vests in </w:t>
      </w:r>
      <w:r w:rsidRPr="005B09A7">
        <w:rPr>
          <w:rFonts w:ascii="Albertus Extra Bold" w:hAnsi="Albertus Extra Bold"/>
          <w:b/>
        </w:rPr>
        <w:t>[</w:t>
      </w:r>
      <w:r w:rsidRPr="005B09A7">
        <w:t>him</w:t>
      </w:r>
      <w:r w:rsidRPr="005B09A7">
        <w:rPr>
          <w:rFonts w:ascii="Albertus Extra Bold" w:hAnsi="Albertus Extra Bold"/>
          <w:b/>
        </w:rPr>
        <w:t>]</w:t>
      </w:r>
      <w:r w:rsidRPr="005B09A7">
        <w:t xml:space="preserve"> </w:t>
      </w:r>
      <w:r w:rsidRPr="005B09A7">
        <w:rPr>
          <w:u w:val="single"/>
        </w:rPr>
        <w:t>the guardian</w:t>
      </w:r>
      <w:r w:rsidRPr="005B09A7">
        <w:t xml:space="preserve"> title as trustee to all property of </w:t>
      </w:r>
      <w:r w:rsidRPr="005B09A7">
        <w:rPr>
          <w:rFonts w:ascii="Albertus Extra Bold" w:hAnsi="Albertus Extra Bold"/>
          <w:b/>
        </w:rPr>
        <w:t>[</w:t>
      </w:r>
      <w:r w:rsidRPr="005B09A7">
        <w:t>his</w:t>
      </w:r>
      <w:r w:rsidRPr="005B09A7">
        <w:rPr>
          <w:rFonts w:ascii="Albertus Extra Bold" w:hAnsi="Albertus Extra Bold"/>
          <w:b/>
        </w:rPr>
        <w:t>]</w:t>
      </w:r>
      <w:r w:rsidRPr="005B09A7">
        <w:t xml:space="preserve"> </w:t>
      </w:r>
      <w:r w:rsidRPr="005B09A7">
        <w:rPr>
          <w:u w:val="single"/>
        </w:rPr>
        <w:t>the</w:t>
      </w:r>
      <w:r w:rsidRPr="005B09A7">
        <w:t xml:space="preserve"> ward, presently held or thereafter acquired, including title to any property theretofore held for the ward by </w:t>
      </w:r>
      <w:r w:rsidRPr="005B09A7">
        <w:rPr>
          <w:rFonts w:ascii="Albertus Extra Bold" w:hAnsi="Albertus Extra Bold"/>
          <w:b/>
        </w:rPr>
        <w:t>[</w:t>
      </w:r>
      <w:r w:rsidRPr="005B09A7">
        <w:t>attorneys in fact</w:t>
      </w:r>
      <w:r w:rsidRPr="005B09A7">
        <w:rPr>
          <w:rFonts w:ascii="Albertus Extra Bold" w:hAnsi="Albertus Extra Bold"/>
          <w:b/>
        </w:rPr>
        <w:t>]</w:t>
      </w:r>
      <w:r w:rsidRPr="005B09A7">
        <w:t xml:space="preserve"> </w:t>
      </w:r>
      <w:r w:rsidRPr="005B09A7">
        <w:rPr>
          <w:u w:val="single"/>
        </w:rPr>
        <w:t>attorneys-in-fact</w:t>
      </w:r>
      <w:r w:rsidRPr="00DE49A6">
        <w:t xml:space="preserve"> </w:t>
      </w:r>
      <w:r w:rsidRPr="00DE49A6">
        <w:rPr>
          <w:rFonts w:ascii="Albertus Extra Bold" w:hAnsi="Albertus Extra Bold"/>
          <w:b/>
          <w:vertAlign w:val="superscript"/>
        </w:rPr>
        <w:t>1</w:t>
      </w:r>
      <w:r w:rsidRPr="00DE49A6">
        <w:rPr>
          <w:bCs/>
          <w:u w:val="single"/>
        </w:rPr>
        <w:t>,</w:t>
      </w:r>
      <w:r>
        <w:rPr>
          <w:bCs/>
          <w:u w:val="single"/>
        </w:rPr>
        <w:t xml:space="preserve"> subject to any</w:t>
      </w:r>
      <w:r w:rsidRPr="00DE49A6">
        <w:rPr>
          <w:bCs/>
          <w:u w:val="single"/>
        </w:rPr>
        <w:t xml:space="preserve"> bond</w:t>
      </w:r>
      <w:r w:rsidRPr="004868B3">
        <w:rPr>
          <w:bCs/>
          <w:u w:val="single"/>
        </w:rPr>
        <w:t>,</w:t>
      </w:r>
      <w:r w:rsidRPr="004868B3">
        <w:rPr>
          <w:u w:val="single"/>
        </w:rPr>
        <w:t xml:space="preserve"> in accordance with the provisions of N.J.S.3B:15-1 et seq.,</w:t>
      </w:r>
      <w:r w:rsidRPr="00DE49A6">
        <w:rPr>
          <w:bCs/>
          <w:u w:val="single"/>
        </w:rPr>
        <w:t xml:space="preserve"> required by N.J.S.3B:12-24.1 or order of the court</w:t>
      </w:r>
      <w:r>
        <w:rPr>
          <w:rFonts w:ascii="Albertus Extra Bold" w:hAnsi="Albertus Extra Bold"/>
          <w:b/>
          <w:bCs/>
          <w:vertAlign w:val="superscript"/>
        </w:rPr>
        <w:t xml:space="preserve">1 </w:t>
      </w:r>
      <w:r w:rsidRPr="005B09A7">
        <w:t xml:space="preserve">.  The appointment of a guardian is not a transfer or alienation within the meaning of general provisions of any </w:t>
      </w:r>
      <w:r w:rsidRPr="005B09A7">
        <w:rPr>
          <w:rFonts w:ascii="Albertus Extra Bold" w:hAnsi="Albertus Extra Bold"/>
          <w:b/>
        </w:rPr>
        <w:t>[</w:t>
      </w:r>
      <w:r w:rsidRPr="005B09A7">
        <w:t>Federal</w:t>
      </w:r>
      <w:r w:rsidRPr="005B09A7">
        <w:rPr>
          <w:rFonts w:ascii="Albertus Extra Bold" w:hAnsi="Albertus Extra Bold"/>
          <w:b/>
        </w:rPr>
        <w:t>]</w:t>
      </w:r>
      <w:r w:rsidRPr="005B09A7">
        <w:t xml:space="preserve"> </w:t>
      </w:r>
      <w:r w:rsidRPr="005B09A7">
        <w:rPr>
          <w:u w:val="single"/>
        </w:rPr>
        <w:t>federal</w:t>
      </w:r>
      <w:r w:rsidRPr="005B09A7">
        <w:t xml:space="preserve"> or State statute or regulation, insurance policy, pension plan, contract, will</w:t>
      </w:r>
      <w:r w:rsidRPr="005B09A7">
        <w:rPr>
          <w:u w:val="single"/>
        </w:rPr>
        <w:t>,</w:t>
      </w:r>
      <w:r w:rsidRPr="005B09A7">
        <w:t xml:space="preserve"> or trust instrument</w:t>
      </w:r>
      <w:r w:rsidRPr="005B09A7">
        <w:rPr>
          <w:rFonts w:ascii="Albertus Extra Bold" w:hAnsi="Albertus Extra Bold"/>
          <w:b/>
        </w:rPr>
        <w:t>[</w:t>
      </w:r>
      <w:r w:rsidRPr="005B09A7">
        <w:t>, imposing</w:t>
      </w:r>
      <w:r w:rsidRPr="005B09A7">
        <w:rPr>
          <w:rFonts w:ascii="Albertus Extra Bold" w:hAnsi="Albertus Extra Bold"/>
          <w:b/>
        </w:rPr>
        <w:t>]</w:t>
      </w:r>
      <w:r w:rsidRPr="005B09A7">
        <w:t xml:space="preserve"> </w:t>
      </w:r>
      <w:r w:rsidRPr="005B09A7">
        <w:rPr>
          <w:u w:val="single"/>
        </w:rPr>
        <w:t>that imposes</w:t>
      </w:r>
      <w:r w:rsidRPr="005B09A7">
        <w:t xml:space="preserve"> restrictions upon</w:t>
      </w:r>
      <w:r w:rsidRPr="005B09A7">
        <w:rPr>
          <w:u w:val="single"/>
        </w:rPr>
        <w:t>,</w:t>
      </w:r>
      <w:r w:rsidRPr="005B09A7">
        <w:t xml:space="preserve"> or penalties for</w:t>
      </w:r>
      <w:r w:rsidRPr="005B09A7">
        <w:rPr>
          <w:u w:val="single"/>
        </w:rPr>
        <w:t>, the</w:t>
      </w:r>
      <w:r w:rsidRPr="005B09A7">
        <w:t xml:space="preserve"> transfer or alienation by the ward of </w:t>
      </w:r>
      <w:r w:rsidRPr="005B09A7">
        <w:rPr>
          <w:rFonts w:ascii="Albertus Extra Bold" w:hAnsi="Albertus Extra Bold"/>
          <w:b/>
        </w:rPr>
        <w:t>[</w:t>
      </w:r>
      <w:r w:rsidRPr="005B09A7">
        <w:t>his</w:t>
      </w:r>
      <w:r w:rsidRPr="005B09A7">
        <w:rPr>
          <w:rFonts w:ascii="Albertus Extra Bold" w:hAnsi="Albertus Extra Bold"/>
          <w:b/>
        </w:rPr>
        <w:t>]</w:t>
      </w:r>
      <w:r w:rsidRPr="005B09A7">
        <w:t xml:space="preserve"> </w:t>
      </w:r>
      <w:r w:rsidRPr="005B09A7">
        <w:rPr>
          <w:u w:val="single"/>
        </w:rPr>
        <w:t>the ward’s</w:t>
      </w:r>
      <w:r w:rsidRPr="005B09A7">
        <w:t xml:space="preserve"> rights or interest, but this section does not restrict the ability of </w:t>
      </w:r>
      <w:r w:rsidRPr="005B09A7">
        <w:rPr>
          <w:rFonts w:ascii="Albertus Extra Bold" w:hAnsi="Albertus Extra Bold"/>
          <w:b/>
        </w:rPr>
        <w:t>[</w:t>
      </w:r>
      <w:r w:rsidRPr="005B09A7">
        <w:t>persons</w:t>
      </w:r>
      <w:r w:rsidRPr="005B09A7">
        <w:rPr>
          <w:rFonts w:ascii="Albertus Extra Bold" w:hAnsi="Albertus Extra Bold"/>
          <w:b/>
        </w:rPr>
        <w:t>]</w:t>
      </w:r>
      <w:r w:rsidRPr="005B09A7">
        <w:t xml:space="preserve"> </w:t>
      </w:r>
      <w:r w:rsidRPr="005B09A7">
        <w:rPr>
          <w:u w:val="single"/>
        </w:rPr>
        <w:t>any person</w:t>
      </w:r>
      <w:r w:rsidRPr="005B09A7">
        <w:t xml:space="preserve"> to make specific provision by contract or dispositive instrument relating to a guardian.</w:t>
      </w:r>
    </w:p>
    <w:p w:rsidR="002D5ED4" w:rsidRPr="005B09A7" w:rsidRDefault="002D5ED4" w:rsidP="002D5ED4">
      <w:pPr>
        <w:rPr>
          <w:u w:val="single"/>
        </w:rPr>
      </w:pPr>
      <w:r w:rsidRPr="005B09A7">
        <w:tab/>
      </w:r>
      <w:r>
        <w:rPr>
          <w:rFonts w:ascii="Albertus Extra Bold" w:hAnsi="Albertus Extra Bold"/>
          <w:b/>
          <w:vertAlign w:val="superscript"/>
        </w:rPr>
        <w:t>1</w:t>
      </w:r>
      <w:r w:rsidRPr="00EA31A1">
        <w:rPr>
          <w:rFonts w:ascii="Albertus Extra Bold" w:hAnsi="Albertus Extra Bold"/>
          <w:b/>
        </w:rPr>
        <w:t>[</w:t>
      </w:r>
      <w:r w:rsidRPr="005B09A7">
        <w:rPr>
          <w:u w:val="single"/>
        </w:rPr>
        <w:t>b.</w:t>
      </w:r>
      <w:r w:rsidRPr="005B09A7">
        <w:rPr>
          <w:u w:val="single"/>
        </w:rPr>
        <w:tab/>
        <w:t>If a court finds that a guardian of the estate of a minor or incapacitated person has breached the guardian’s fiduciary duties to the ward by taking action that is outside the scope of the guardianship arrangement or that violates the rights of the ward, contradicts or violates the ward’s best interests, or is otherwise deemed by the court to be improper for a fiduciary, the guardian of the estate shall be liable to the ward or other interested persons for damage or loss resulting from breach of fiduciary duty to the same extent as a trustee of an express trust.</w:t>
      </w:r>
      <w:r w:rsidRPr="00EA31A1">
        <w:rPr>
          <w:rFonts w:ascii="Albertus Extra Bold" w:hAnsi="Albertus Extra Bold"/>
          <w:b/>
        </w:rPr>
        <w:t>]</w:t>
      </w:r>
      <w:r>
        <w:rPr>
          <w:rFonts w:ascii="Albertus Extra Bold" w:hAnsi="Albertus Extra Bold"/>
          <w:b/>
          <w:vertAlign w:val="superscript"/>
        </w:rPr>
        <w:t>1</w:t>
      </w:r>
      <w:r w:rsidRPr="005B09A7">
        <w:rPr>
          <w:u w:val="single"/>
        </w:rPr>
        <w:t xml:space="preserve">  </w:t>
      </w:r>
    </w:p>
    <w:p w:rsidR="002D5ED4" w:rsidRPr="00EE45E8" w:rsidRDefault="002D5ED4" w:rsidP="002D5ED4">
      <w:r w:rsidRPr="005B09A7">
        <w:t>(</w:t>
      </w:r>
      <w:proofErr w:type="spellStart"/>
      <w:r w:rsidRPr="005B09A7">
        <w:t>cf</w:t>
      </w:r>
      <w:proofErr w:type="spellEnd"/>
      <w:r w:rsidRPr="005B09A7">
        <w:t>:  P.L.2005, c.304, s.26)</w:t>
      </w:r>
    </w:p>
    <w:p w:rsidR="00032CF8" w:rsidRDefault="00032CF8" w:rsidP="00E91353"/>
    <w:p w:rsidR="00160C41" w:rsidRPr="00EA31A1" w:rsidRDefault="00160C41" w:rsidP="00160C41">
      <w:r w:rsidRPr="00EA31A1">
        <w:tab/>
        <w:t>4.</w:t>
      </w:r>
      <w:r w:rsidRPr="00EA31A1">
        <w:tab/>
        <w:t>N.J.S.3B:12-42 is amended to read as follows:</w:t>
      </w:r>
    </w:p>
    <w:p w:rsidR="00160C41" w:rsidRPr="00EA31A1" w:rsidRDefault="00160C41" w:rsidP="00160C41">
      <w:r w:rsidRPr="00EA31A1">
        <w:tab/>
        <w:t xml:space="preserve">3B:12-42.  Reporting condition of ward's person and property to court. </w:t>
      </w:r>
    </w:p>
    <w:p w:rsidR="00160C41" w:rsidRPr="00EA31A1" w:rsidRDefault="00160C41" w:rsidP="00160C41">
      <w:pPr>
        <w:rPr>
          <w:u w:val="single"/>
        </w:rPr>
      </w:pPr>
      <w:r w:rsidRPr="00EA31A1">
        <w:tab/>
      </w:r>
      <w:r w:rsidRPr="00EA31A1">
        <w:rPr>
          <w:rFonts w:ascii="Albertus Extra Bold" w:hAnsi="Albertus Extra Bold"/>
          <w:b/>
        </w:rPr>
        <w:t>[</w:t>
      </w:r>
      <w:r w:rsidRPr="00EA31A1">
        <w:t>A guardian shall report at</w:t>
      </w:r>
      <w:r w:rsidRPr="00EA31A1">
        <w:rPr>
          <w:rFonts w:ascii="Albertus Extra Bold" w:hAnsi="Albertus Extra Bold"/>
          <w:b/>
        </w:rPr>
        <w:t>]</w:t>
      </w:r>
      <w:r w:rsidRPr="00EA31A1">
        <w:t xml:space="preserve"> </w:t>
      </w:r>
      <w:r>
        <w:rPr>
          <w:rFonts w:ascii="Albertus Extra Bold" w:hAnsi="Albertus Extra Bold"/>
          <w:b/>
          <w:vertAlign w:val="superscript"/>
        </w:rPr>
        <w:t>1</w:t>
      </w:r>
      <w:r w:rsidRPr="00683988">
        <w:rPr>
          <w:rFonts w:ascii="Albertus Extra Bold" w:hAnsi="Albertus Extra Bold"/>
          <w:b/>
        </w:rPr>
        <w:t>[</w:t>
      </w:r>
      <w:r w:rsidRPr="00EA31A1">
        <w:rPr>
          <w:u w:val="single"/>
        </w:rPr>
        <w:t>At</w:t>
      </w:r>
      <w:r w:rsidRPr="00EA31A1">
        <w:t xml:space="preserve"> time intervals </w:t>
      </w:r>
      <w:r w:rsidRPr="00EA31A1">
        <w:rPr>
          <w:rFonts w:ascii="Albertus Extra Bold" w:hAnsi="Albertus Extra Bold"/>
          <w:b/>
        </w:rPr>
        <w:t>[</w:t>
      </w:r>
      <w:r w:rsidRPr="00EA31A1">
        <w:t>as</w:t>
      </w:r>
      <w:r w:rsidRPr="00EA31A1">
        <w:rPr>
          <w:rFonts w:ascii="Albertus Extra Bold" w:hAnsi="Albertus Extra Bold"/>
          <w:b/>
        </w:rPr>
        <w:t>]</w:t>
      </w:r>
      <w:r w:rsidRPr="00EA31A1">
        <w:t xml:space="preserve"> ordered by the court, </w:t>
      </w:r>
      <w:r w:rsidRPr="00EA31A1">
        <w:rPr>
          <w:rFonts w:ascii="Albertus Extra Bold" w:hAnsi="Albertus Extra Bold"/>
          <w:b/>
        </w:rPr>
        <w:t>[</w:t>
      </w:r>
      <w:r w:rsidRPr="00EA31A1">
        <w:t>unless otherwise waived by the court,</w:t>
      </w:r>
      <w:r w:rsidRPr="00EA31A1">
        <w:rPr>
          <w:rFonts w:ascii="Albertus Extra Bold" w:hAnsi="Albertus Extra Bold"/>
          <w:b/>
        </w:rPr>
        <w:t>]</w:t>
      </w:r>
      <w:r w:rsidRPr="00EA31A1">
        <w:t xml:space="preserve"> </w:t>
      </w:r>
      <w:r w:rsidRPr="00EA31A1">
        <w:rPr>
          <w:u w:val="single"/>
        </w:rPr>
        <w:t>but not less often than every six months during the course of a guardianship arrangement, the guardian shall report to the court, under oath,</w:t>
      </w:r>
      <w:r w:rsidRPr="00EA31A1">
        <w:rPr>
          <w:rFonts w:ascii="Albertus Extra Bold" w:hAnsi="Albertus Extra Bold"/>
          <w:b/>
        </w:rPr>
        <w:t>]</w:t>
      </w:r>
      <w:r>
        <w:t xml:space="preserve"> </w:t>
      </w:r>
      <w:r w:rsidRPr="003E4828">
        <w:rPr>
          <w:bCs/>
          <w:u w:val="single"/>
        </w:rPr>
        <w:t xml:space="preserve">A guardian shall report, annually in accordance with </w:t>
      </w:r>
      <w:r w:rsidRPr="003E4828">
        <w:rPr>
          <w:u w:val="single"/>
        </w:rPr>
        <w:t>the Rules Governing the Courts of the State of New Jersey</w:t>
      </w:r>
      <w:r w:rsidRPr="003E4828">
        <w:rPr>
          <w:bCs/>
          <w:u w:val="single"/>
        </w:rPr>
        <w:t>, unless otherwise ordered by the court,</w:t>
      </w:r>
      <w:r>
        <w:rPr>
          <w:rFonts w:ascii="Albertus Extra Bold" w:hAnsi="Albertus Extra Bold"/>
          <w:b/>
          <w:vertAlign w:val="superscript"/>
        </w:rPr>
        <w:t>1</w:t>
      </w:r>
      <w:r w:rsidRPr="00EA31A1">
        <w:t xml:space="preserve"> the condition of the ward and the condition of the ward's estate which has been subject to the guardian's possession or control as ordered by the court.  </w:t>
      </w:r>
    </w:p>
    <w:p w:rsidR="00160C41" w:rsidRPr="00EA31A1" w:rsidRDefault="00160C41" w:rsidP="00160C41">
      <w:r w:rsidRPr="00EA31A1">
        <w:tab/>
        <w:t>a.</w:t>
      </w:r>
      <w:r w:rsidRPr="00EA31A1">
        <w:tab/>
        <w:t xml:space="preserve">A report </w:t>
      </w:r>
      <w:r w:rsidRPr="00EA31A1">
        <w:rPr>
          <w:u w:val="single"/>
        </w:rPr>
        <w:t>submitted</w:t>
      </w:r>
      <w:r w:rsidRPr="00EA31A1">
        <w:t xml:space="preserve"> by </w:t>
      </w:r>
      <w:r w:rsidRPr="00EA31A1">
        <w:rPr>
          <w:rFonts w:ascii="Albertus Extra Bold" w:hAnsi="Albertus Extra Bold"/>
          <w:b/>
        </w:rPr>
        <w:t>[</w:t>
      </w:r>
      <w:r w:rsidRPr="00EA31A1">
        <w:t>the</w:t>
      </w:r>
      <w:r w:rsidRPr="00EA31A1">
        <w:rPr>
          <w:rFonts w:ascii="Albertus Extra Bold" w:hAnsi="Albertus Extra Bold"/>
          <w:b/>
        </w:rPr>
        <w:t>]</w:t>
      </w:r>
      <w:r w:rsidRPr="00EA31A1">
        <w:t xml:space="preserve"> </w:t>
      </w:r>
      <w:r w:rsidRPr="00EA31A1">
        <w:rPr>
          <w:u w:val="single"/>
        </w:rPr>
        <w:t>a</w:t>
      </w:r>
      <w:r w:rsidRPr="00EA31A1">
        <w:t xml:space="preserve"> guardian of the person</w:t>
      </w:r>
      <w:r w:rsidRPr="00EA31A1">
        <w:rPr>
          <w:u w:val="single"/>
        </w:rPr>
        <w:t>, pursuant to this section,</w:t>
      </w:r>
      <w:r w:rsidRPr="00EA31A1">
        <w:t xml:space="preserve"> shall</w:t>
      </w:r>
      <w:r w:rsidRPr="003E4828">
        <w:rPr>
          <w:bCs/>
        </w:rPr>
        <w:t xml:space="preserve"> </w:t>
      </w:r>
      <w:r>
        <w:rPr>
          <w:rFonts w:ascii="Albertus Extra Bold" w:hAnsi="Albertus Extra Bold"/>
          <w:b/>
          <w:bCs/>
          <w:vertAlign w:val="superscript"/>
        </w:rPr>
        <w:t>1</w:t>
      </w:r>
      <w:r w:rsidRPr="003E4828">
        <w:rPr>
          <w:bCs/>
          <w:u w:val="single"/>
        </w:rPr>
        <w:t xml:space="preserve">be made in such form as </w:t>
      </w:r>
      <w:r>
        <w:rPr>
          <w:bCs/>
          <w:u w:val="single"/>
        </w:rPr>
        <w:t xml:space="preserve">is required </w:t>
      </w:r>
      <w:r w:rsidRPr="003E4828">
        <w:rPr>
          <w:bCs/>
          <w:u w:val="single"/>
        </w:rPr>
        <w:t xml:space="preserve">by the Administrative Director of the Courts and in accordance with </w:t>
      </w:r>
      <w:r w:rsidRPr="003E4828">
        <w:rPr>
          <w:u w:val="single"/>
        </w:rPr>
        <w:t>the Rules Governing the Courts of the State of New Jersey</w:t>
      </w:r>
      <w:r w:rsidRPr="003E4828">
        <w:rPr>
          <w:bCs/>
          <w:u w:val="single"/>
        </w:rPr>
        <w:t>, and shall</w:t>
      </w:r>
      <w:r>
        <w:rPr>
          <w:rFonts w:ascii="Albertus Extra Bold" w:hAnsi="Albertus Extra Bold"/>
          <w:b/>
          <w:bCs/>
          <w:vertAlign w:val="superscript"/>
        </w:rPr>
        <w:t>1</w:t>
      </w:r>
      <w:r w:rsidRPr="00EA31A1">
        <w:t xml:space="preserve"> state or contain:</w:t>
      </w:r>
    </w:p>
    <w:p w:rsidR="00160C41" w:rsidRPr="00EA31A1" w:rsidRDefault="00160C41" w:rsidP="00160C41">
      <w:r w:rsidRPr="00EA31A1">
        <w:tab/>
        <w:t>(1)</w:t>
      </w:r>
      <w:r w:rsidRPr="00EA31A1">
        <w:tab/>
        <w:t>the current mental, physical</w:t>
      </w:r>
      <w:r w:rsidRPr="00EA31A1">
        <w:rPr>
          <w:u w:val="single"/>
        </w:rPr>
        <w:t>,</w:t>
      </w:r>
      <w:r w:rsidRPr="00EA31A1">
        <w:t xml:space="preserve"> and social condition of the ward;</w:t>
      </w:r>
    </w:p>
    <w:p w:rsidR="00160C41" w:rsidRPr="00EA31A1" w:rsidRDefault="00160C41" w:rsidP="00160C41">
      <w:r w:rsidRPr="00EA31A1">
        <w:tab/>
        <w:t>(2)</w:t>
      </w:r>
      <w:r w:rsidRPr="00EA31A1">
        <w:tab/>
        <w:t>the living arrangements for all addresses of the ward during the reporting period;</w:t>
      </w:r>
    </w:p>
    <w:p w:rsidR="00160C41" w:rsidRPr="00EA31A1" w:rsidRDefault="00160C41" w:rsidP="00160C41">
      <w:r w:rsidRPr="00EA31A1">
        <w:tab/>
        <w:t>(3)</w:t>
      </w:r>
      <w:r w:rsidRPr="00EA31A1">
        <w:tab/>
        <w:t>the medical, educational, vocational</w:t>
      </w:r>
      <w:r w:rsidRPr="00EA31A1">
        <w:rPr>
          <w:u w:val="single"/>
        </w:rPr>
        <w:t>,</w:t>
      </w:r>
      <w:r w:rsidRPr="00EA31A1">
        <w:t xml:space="preserve"> and other services provided to the ward</w:t>
      </w:r>
      <w:r w:rsidRPr="00EA31A1">
        <w:rPr>
          <w:u w:val="single"/>
        </w:rPr>
        <w:t>,</w:t>
      </w:r>
      <w:r w:rsidRPr="00EA31A1">
        <w:t xml:space="preserve"> and the guardian's opinions as to the adequacy of the ward's care;</w:t>
      </w:r>
    </w:p>
    <w:p w:rsidR="00160C41" w:rsidRPr="00EA31A1" w:rsidRDefault="00160C41" w:rsidP="00160C41">
      <w:r w:rsidRPr="00EA31A1">
        <w:tab/>
        <w:t>(4)</w:t>
      </w:r>
      <w:r w:rsidRPr="00EA31A1">
        <w:tab/>
        <w:t xml:space="preserve">a summary of the guardian's visits with the ward and activities </w:t>
      </w:r>
      <w:r w:rsidRPr="00EA31A1">
        <w:rPr>
          <w:u w:val="single"/>
        </w:rPr>
        <w:t>undertaken by the guardian</w:t>
      </w:r>
      <w:r w:rsidRPr="00EA31A1">
        <w:t xml:space="preserve"> on the ward's behalf</w:t>
      </w:r>
      <w:r w:rsidRPr="00EA31A1">
        <w:rPr>
          <w:u w:val="single"/>
        </w:rPr>
        <w:t>,</w:t>
      </w:r>
      <w:r w:rsidRPr="00EA31A1">
        <w:t xml:space="preserve"> and </w:t>
      </w:r>
      <w:r w:rsidRPr="00EA31A1">
        <w:rPr>
          <w:u w:val="single"/>
        </w:rPr>
        <w:t>an indication as to</w:t>
      </w:r>
      <w:r w:rsidRPr="00EA31A1">
        <w:t xml:space="preserve"> the extent to which the ward has participated in decision-making;</w:t>
      </w:r>
    </w:p>
    <w:p w:rsidR="00160C41" w:rsidRPr="00EA31A1" w:rsidRDefault="00160C41" w:rsidP="00160C41">
      <w:r w:rsidRPr="00EA31A1">
        <w:tab/>
        <w:t>(5)</w:t>
      </w:r>
      <w:r w:rsidRPr="00EA31A1">
        <w:tab/>
        <w:t xml:space="preserve">if the ward is institutionalized, </w:t>
      </w:r>
      <w:r w:rsidRPr="00EA31A1">
        <w:rPr>
          <w:u w:val="single"/>
        </w:rPr>
        <w:t>an indication as to</w:t>
      </w:r>
      <w:r w:rsidRPr="00EA31A1">
        <w:t xml:space="preserve"> whether or not the guardian considers the current plan for care, treatment</w:t>
      </w:r>
      <w:r w:rsidRPr="00EA31A1">
        <w:rPr>
          <w:u w:val="single"/>
        </w:rPr>
        <w:t>,</w:t>
      </w:r>
      <w:r w:rsidRPr="00EA31A1">
        <w:t xml:space="preserve"> or habilitation to be in the ward's best interest;</w:t>
      </w:r>
    </w:p>
    <w:p w:rsidR="00160C41" w:rsidRPr="00EA31A1" w:rsidRDefault="00160C41" w:rsidP="00160C41">
      <w:r w:rsidRPr="00EA31A1">
        <w:tab/>
        <w:t>(6)</w:t>
      </w:r>
      <w:r w:rsidRPr="00EA31A1">
        <w:tab/>
        <w:t>plans for future care; and</w:t>
      </w:r>
    </w:p>
    <w:p w:rsidR="00160C41" w:rsidRPr="00EA31A1" w:rsidRDefault="00160C41" w:rsidP="00160C41">
      <w:r w:rsidRPr="00EA31A1">
        <w:tab/>
        <w:t>(7)</w:t>
      </w:r>
      <w:r w:rsidRPr="00EA31A1">
        <w:tab/>
        <w:t>a recommendation as to the need for continued guardianship and any recommended changes in the scope of the guardianship.</w:t>
      </w:r>
    </w:p>
    <w:p w:rsidR="00160C41" w:rsidRPr="00EA31A1" w:rsidRDefault="00160C41" w:rsidP="00160C41">
      <w:pPr>
        <w:rPr>
          <w:u w:val="single"/>
        </w:rPr>
      </w:pPr>
      <w:r w:rsidRPr="00EA31A1">
        <w:tab/>
        <w:t>b.</w:t>
      </w:r>
      <w:r w:rsidRPr="00EA31A1">
        <w:tab/>
      </w:r>
      <w:r w:rsidRPr="00EA31A1">
        <w:rPr>
          <w:rFonts w:ascii="Albertus Extra Bold" w:hAnsi="Albertus Extra Bold"/>
          <w:b/>
        </w:rPr>
        <w:t>[</w:t>
      </w:r>
      <w:r w:rsidRPr="00EA31A1">
        <w:t>The court may appoint an individual to review a report, interview the ward or guardian and make any other investigation the court directs</w:t>
      </w:r>
      <w:r w:rsidRPr="00EA31A1">
        <w:rPr>
          <w:rFonts w:ascii="Albertus Extra Bold" w:hAnsi="Albertus Extra Bold"/>
          <w:b/>
        </w:rPr>
        <w:t>]</w:t>
      </w:r>
      <w:r w:rsidRPr="00EA31A1">
        <w:t xml:space="preserve"> </w:t>
      </w:r>
      <w:r w:rsidRPr="00EA31A1">
        <w:rPr>
          <w:u w:val="single"/>
        </w:rPr>
        <w:t>A report submitted by a guardian of the estate, pursuant to this section, shall</w:t>
      </w:r>
      <w:r w:rsidRPr="00EA31A1">
        <w:t xml:space="preserve"> </w:t>
      </w:r>
      <w:r>
        <w:rPr>
          <w:rFonts w:ascii="Albertus Extra Bold" w:hAnsi="Albertus Extra Bold"/>
          <w:b/>
          <w:vertAlign w:val="superscript"/>
        </w:rPr>
        <w:t>1</w:t>
      </w:r>
      <w:r w:rsidRPr="00351AA8">
        <w:rPr>
          <w:bCs/>
          <w:u w:val="single"/>
        </w:rPr>
        <w:t xml:space="preserve">be made in such form as </w:t>
      </w:r>
      <w:r>
        <w:rPr>
          <w:bCs/>
          <w:u w:val="single"/>
        </w:rPr>
        <w:t xml:space="preserve">is required </w:t>
      </w:r>
      <w:r w:rsidRPr="00351AA8">
        <w:rPr>
          <w:bCs/>
          <w:u w:val="single"/>
        </w:rPr>
        <w:t>by the Administrative Director of the Court and in accordance with</w:t>
      </w:r>
      <w:r w:rsidRPr="00351AA8">
        <w:rPr>
          <w:u w:val="single"/>
        </w:rPr>
        <w:t xml:space="preserve"> </w:t>
      </w:r>
      <w:r w:rsidRPr="003E4828">
        <w:rPr>
          <w:u w:val="single"/>
        </w:rPr>
        <w:t>the Rules Governing the Courts of the State of New Jersey</w:t>
      </w:r>
      <w:r w:rsidRPr="00351AA8">
        <w:rPr>
          <w:bCs/>
          <w:u w:val="single"/>
        </w:rPr>
        <w:t>, which shall</w:t>
      </w:r>
      <w:r>
        <w:rPr>
          <w:rFonts w:ascii="Albertus Extra Bold" w:hAnsi="Albertus Extra Bold"/>
          <w:b/>
          <w:bCs/>
          <w:vertAlign w:val="superscript"/>
        </w:rPr>
        <w:t>1</w:t>
      </w:r>
      <w:r w:rsidRPr="00351AA8">
        <w:rPr>
          <w:spacing w:val="18"/>
        </w:rPr>
        <w:t xml:space="preserve"> </w:t>
      </w:r>
      <w:r w:rsidRPr="00EA31A1">
        <w:rPr>
          <w:u w:val="single"/>
        </w:rPr>
        <w:t>state or contain</w:t>
      </w:r>
      <w:r w:rsidRPr="00351AA8">
        <w:t xml:space="preserve"> </w:t>
      </w:r>
      <w:r w:rsidRPr="00351AA8">
        <w:rPr>
          <w:rFonts w:ascii="Albertus Extra Bold" w:hAnsi="Albertus Extra Bold"/>
          <w:b/>
          <w:vertAlign w:val="superscript"/>
        </w:rPr>
        <w:t>1</w:t>
      </w:r>
      <w:r w:rsidRPr="00351AA8">
        <w:rPr>
          <w:rFonts w:ascii="Albertus Extra Bold" w:hAnsi="Albertus Extra Bold"/>
          <w:b/>
        </w:rPr>
        <w:t>[</w:t>
      </w:r>
      <w:r w:rsidRPr="00EA31A1">
        <w:rPr>
          <w:u w:val="single"/>
        </w:rPr>
        <w:t>:</w:t>
      </w:r>
    </w:p>
    <w:p w:rsidR="00160C41" w:rsidRPr="00EA31A1" w:rsidRDefault="00160C41" w:rsidP="00160C41">
      <w:pPr>
        <w:rPr>
          <w:u w:val="single"/>
        </w:rPr>
      </w:pPr>
      <w:r w:rsidRPr="00EA31A1">
        <w:tab/>
      </w:r>
      <w:r w:rsidRPr="00EA31A1">
        <w:rPr>
          <w:u w:val="single"/>
        </w:rPr>
        <w:t>(1)</w:t>
      </w:r>
      <w:r w:rsidRPr="00EA31A1">
        <w:rPr>
          <w:u w:val="single"/>
        </w:rPr>
        <w:tab/>
        <w:t>an itemized inventory identifying and appraising all of the real and personal property that has come into the guardian’s hands or control or has come into the hands of any other person, on the guardian’s behalf, during the reporting period, under the auspices of the established guardianship arrangement; and</w:t>
      </w:r>
    </w:p>
    <w:p w:rsidR="00160C41" w:rsidRPr="00EA31A1" w:rsidRDefault="00160C41" w:rsidP="00160C41">
      <w:pPr>
        <w:rPr>
          <w:u w:val="single"/>
        </w:rPr>
      </w:pPr>
      <w:r w:rsidRPr="00EA31A1">
        <w:tab/>
      </w:r>
      <w:r w:rsidRPr="00EA31A1">
        <w:rPr>
          <w:u w:val="single"/>
        </w:rPr>
        <w:t>(2)</w:t>
      </w:r>
      <w:r w:rsidRPr="00EA31A1">
        <w:rPr>
          <w:u w:val="single"/>
        </w:rPr>
        <w:tab/>
        <w:t>a formal accounting showing each expenditure and disbursement that has been made by the guardian from the ward’s estate during the reporting period</w:t>
      </w:r>
      <w:r w:rsidRPr="004868B3">
        <w:rPr>
          <w:rFonts w:ascii="Albertus Extra Bold" w:hAnsi="Albertus Extra Bold"/>
          <w:b/>
        </w:rPr>
        <w:t>]</w:t>
      </w:r>
      <w:r w:rsidRPr="004868B3">
        <w:rPr>
          <w:bCs/>
        </w:rPr>
        <w:t xml:space="preserve"> </w:t>
      </w:r>
      <w:r w:rsidRPr="00351AA8">
        <w:rPr>
          <w:bCs/>
          <w:u w:val="single"/>
        </w:rPr>
        <w:t>information on the assets, income, disbursements, and liabilities of the guardianship estate</w:t>
      </w:r>
      <w:r>
        <w:rPr>
          <w:rFonts w:ascii="Albertus Extra Bold" w:hAnsi="Albertus Extra Bold"/>
          <w:b/>
          <w:bCs/>
          <w:vertAlign w:val="superscript"/>
        </w:rPr>
        <w:t xml:space="preserve">1 </w:t>
      </w:r>
      <w:r w:rsidRPr="00EA31A1">
        <w:t xml:space="preserve">.  </w:t>
      </w:r>
    </w:p>
    <w:p w:rsidR="00160C41" w:rsidRPr="00EA31A1" w:rsidRDefault="00160C41" w:rsidP="00160C41">
      <w:r w:rsidRPr="00EA31A1">
        <w:tab/>
        <w:t>c.</w:t>
      </w:r>
      <w:r w:rsidRPr="00EA31A1">
        <w:tab/>
        <w:t>Agencies authorized to act pursuant to P.L.1985, c. 298 (C.52:27G-20 et seq.), P.L.1985, c. 145 (C.30:6D-23 et seq.), P.L.1965, c. 59 (C.30:4-165.1 et seq.)</w:t>
      </w:r>
      <w:r w:rsidRPr="00EA31A1">
        <w:rPr>
          <w:u w:val="single"/>
        </w:rPr>
        <w:t>,</w:t>
      </w:r>
      <w:r w:rsidRPr="00EA31A1">
        <w:t xml:space="preserve"> and P.L.1970, c. 289 (C.30:4-165.7 et seq.)</w:t>
      </w:r>
      <w:r w:rsidRPr="00EA31A1">
        <w:rPr>
          <w:u w:val="single"/>
        </w:rPr>
        <w:t>,</w:t>
      </w:r>
      <w:r w:rsidRPr="00EA31A1">
        <w:t xml:space="preserve"> and public officials appointed as limited guardians of the person for medical purposes for individuals in psychiatric facilities listed in R.S.30:1-7</w:t>
      </w:r>
      <w:r w:rsidRPr="00EA31A1">
        <w:rPr>
          <w:u w:val="single"/>
        </w:rPr>
        <w:t>,</w:t>
      </w:r>
      <w:r w:rsidRPr="00EA31A1">
        <w:t xml:space="preserve"> shall be exempt from </w:t>
      </w:r>
      <w:r w:rsidRPr="00EA31A1">
        <w:rPr>
          <w:u w:val="single"/>
        </w:rPr>
        <w:t>the provisions of</w:t>
      </w:r>
      <w:r w:rsidRPr="00EA31A1">
        <w:t xml:space="preserve"> this section.</w:t>
      </w:r>
    </w:p>
    <w:p w:rsidR="00160C41" w:rsidRPr="00EA31A1" w:rsidRDefault="00160C41" w:rsidP="00160C41">
      <w:pPr>
        <w:rPr>
          <w:u w:val="single"/>
        </w:rPr>
      </w:pPr>
      <w:r w:rsidRPr="00EA31A1">
        <w:tab/>
      </w:r>
      <w:r w:rsidRPr="00EA31A1">
        <w:rPr>
          <w:u w:val="single"/>
        </w:rPr>
        <w:t>d.</w:t>
      </w:r>
      <w:r w:rsidRPr="00683988">
        <w:tab/>
      </w:r>
      <w:r w:rsidRPr="00351AA8">
        <w:rPr>
          <w:rFonts w:ascii="Albertus Extra Bold" w:hAnsi="Albertus Extra Bold"/>
          <w:b/>
          <w:vertAlign w:val="superscript"/>
        </w:rPr>
        <w:t>1</w:t>
      </w:r>
      <w:r w:rsidRPr="00351AA8">
        <w:rPr>
          <w:rFonts w:ascii="Albertus Extra Bold" w:hAnsi="Albertus Extra Bold"/>
          <w:b/>
        </w:rPr>
        <w:t>[</w:t>
      </w:r>
      <w:r w:rsidRPr="00EA31A1">
        <w:rPr>
          <w:u w:val="single"/>
        </w:rPr>
        <w:t>The</w:t>
      </w:r>
      <w:r w:rsidRPr="00351AA8">
        <w:rPr>
          <w:rFonts w:ascii="Albertus Extra Bold" w:hAnsi="Albertus Extra Bold"/>
          <w:b/>
        </w:rPr>
        <w:t>]</w:t>
      </w:r>
      <w:r>
        <w:t xml:space="preserve"> </w:t>
      </w:r>
      <w:r>
        <w:rPr>
          <w:bCs/>
          <w:u w:val="single"/>
        </w:rPr>
        <w:t>I</w:t>
      </w:r>
      <w:r w:rsidRPr="00351AA8">
        <w:rPr>
          <w:bCs/>
          <w:u w:val="single"/>
        </w:rPr>
        <w:t>n accordance with</w:t>
      </w:r>
      <w:r w:rsidRPr="00351AA8">
        <w:rPr>
          <w:u w:val="single"/>
        </w:rPr>
        <w:t xml:space="preserve"> </w:t>
      </w:r>
      <w:r w:rsidRPr="003E4828">
        <w:rPr>
          <w:u w:val="single"/>
        </w:rPr>
        <w:t>the Rules Governing the Courts of the State of New Jersey</w:t>
      </w:r>
      <w:r>
        <w:rPr>
          <w:u w:val="single"/>
        </w:rPr>
        <w:t>, the</w:t>
      </w:r>
      <w:r w:rsidRPr="00351AA8">
        <w:rPr>
          <w:rFonts w:ascii="Albertus Extra Bold" w:hAnsi="Albertus Extra Bold"/>
          <w:b/>
          <w:vertAlign w:val="superscript"/>
        </w:rPr>
        <w:t>1</w:t>
      </w:r>
      <w:r w:rsidRPr="00EA31A1">
        <w:t xml:space="preserve"> </w:t>
      </w:r>
      <w:r w:rsidRPr="00EA31A1">
        <w:rPr>
          <w:u w:val="single"/>
        </w:rPr>
        <w:t>court shall review the reports received pursuant to this section, on at least an annual basis, to ensure that the guardian is properly fulfilling the guardian’s duties with respect to the ward or the ward’s estate, or both, as the case may be, and is operating in a manner that is consistent with the ward’s best interests.  The court</w:t>
      </w:r>
      <w:r w:rsidRPr="00683988">
        <w:rPr>
          <w:u w:val="single"/>
        </w:rPr>
        <w:t xml:space="preserve"> </w:t>
      </w:r>
      <w:r w:rsidRPr="00EA31A1">
        <w:rPr>
          <w:u w:val="single"/>
        </w:rPr>
        <w:t>may, at any time, and shall, whenever a report submitted pursuant to this section indicates that a guardian may not be properly fulfilling the guardian’s duties or acting in the ward’s best interests, appoint a third-party to interview the ward and guardian</w:t>
      </w:r>
      <w:r w:rsidRPr="00EA31A1">
        <w:t xml:space="preserve"> </w:t>
      </w:r>
      <w:r w:rsidRPr="00351AA8">
        <w:rPr>
          <w:rFonts w:ascii="Albertus Extra Bold" w:hAnsi="Albertus Extra Bold"/>
          <w:b/>
          <w:vertAlign w:val="superscript"/>
        </w:rPr>
        <w:t>1</w:t>
      </w:r>
      <w:r w:rsidRPr="00351AA8">
        <w:rPr>
          <w:rFonts w:ascii="Albertus Extra Bold" w:hAnsi="Albertus Extra Bold"/>
          <w:b/>
        </w:rPr>
        <w:t>[</w:t>
      </w:r>
      <w:r w:rsidRPr="00EA31A1">
        <w:rPr>
          <w:u w:val="single"/>
        </w:rPr>
        <w:t>and</w:t>
      </w:r>
      <w:r w:rsidRPr="00351AA8">
        <w:rPr>
          <w:rFonts w:ascii="Albertus Extra Bold" w:hAnsi="Albertus Extra Bold"/>
          <w:b/>
        </w:rPr>
        <w:t>]</w:t>
      </w:r>
      <w:r>
        <w:rPr>
          <w:rFonts w:ascii="Albertus Extra Bold" w:hAnsi="Albertus Extra Bold"/>
          <w:b/>
        </w:rPr>
        <w:t xml:space="preserve"> </w:t>
      </w:r>
      <w:r>
        <w:rPr>
          <w:u w:val="single"/>
        </w:rPr>
        <w:t>or</w:t>
      </w:r>
      <w:r w:rsidRPr="00351AA8">
        <w:rPr>
          <w:rFonts w:ascii="Albertus Extra Bold" w:hAnsi="Albertus Extra Bold"/>
          <w:b/>
          <w:vertAlign w:val="superscript"/>
        </w:rPr>
        <w:t>1</w:t>
      </w:r>
      <w:r w:rsidRPr="00EA31A1">
        <w:rPr>
          <w:u w:val="single"/>
        </w:rPr>
        <w:t xml:space="preserve"> undertake any other investigation the court may direct.</w:t>
      </w:r>
    </w:p>
    <w:p w:rsidR="00160C41" w:rsidRPr="00EA31A1" w:rsidRDefault="00160C41" w:rsidP="00160C41">
      <w:r w:rsidRPr="00EA31A1">
        <w:t>(</w:t>
      </w:r>
      <w:proofErr w:type="spellStart"/>
      <w:r w:rsidRPr="00EA31A1">
        <w:t>cf</w:t>
      </w:r>
      <w:proofErr w:type="spellEnd"/>
      <w:r w:rsidRPr="00EA31A1">
        <w:t>:  P.L.2005, c.304, s.29)</w:t>
      </w:r>
    </w:p>
    <w:p w:rsidR="00E91353" w:rsidRDefault="00E91353" w:rsidP="00686AEB"/>
    <w:p w:rsidR="00F075DE" w:rsidRPr="004415C7" w:rsidRDefault="00F075DE" w:rsidP="00F075DE">
      <w:r w:rsidRPr="004415C7">
        <w:tab/>
        <w:t>5.</w:t>
      </w:r>
      <w:r w:rsidRPr="004415C7">
        <w:tab/>
        <w:t>N.J.S.3B:12-43 is amended to read as follows:</w:t>
      </w:r>
    </w:p>
    <w:p w:rsidR="00F075DE" w:rsidRPr="004415C7" w:rsidRDefault="00F075DE" w:rsidP="00F075DE">
      <w:r w:rsidRPr="004415C7">
        <w:tab/>
        <w:t>3B:12-43.  Expenditures to be made by guardian out of ward's estate.</w:t>
      </w:r>
    </w:p>
    <w:p w:rsidR="00F075DE" w:rsidRPr="004415C7" w:rsidRDefault="00F075DE" w:rsidP="00F075DE">
      <w:pPr>
        <w:rPr>
          <w:u w:val="single"/>
        </w:rPr>
      </w:pPr>
      <w:r w:rsidRPr="004415C7">
        <w:tab/>
      </w:r>
      <w:r w:rsidRPr="004415C7">
        <w:rPr>
          <w:u w:val="single"/>
        </w:rPr>
        <w:t>a.</w:t>
      </w:r>
      <w:r w:rsidRPr="004415C7">
        <w:tab/>
        <w:t xml:space="preserve">A guardian of the estate of a minor or incapacitated person may expend or distribute so much or all of the income or principal of </w:t>
      </w:r>
      <w:r w:rsidRPr="004415C7">
        <w:rPr>
          <w:rFonts w:ascii="Albertus Extra Bold" w:hAnsi="Albertus Extra Bold"/>
          <w:b/>
        </w:rPr>
        <w:t>[</w:t>
      </w:r>
      <w:r w:rsidRPr="004415C7">
        <w:t>his</w:t>
      </w:r>
      <w:r w:rsidRPr="004415C7">
        <w:rPr>
          <w:rFonts w:ascii="Albertus Extra Bold" w:hAnsi="Albertus Extra Bold"/>
          <w:b/>
        </w:rPr>
        <w:t>]</w:t>
      </w:r>
      <w:r w:rsidRPr="004415C7">
        <w:t xml:space="preserve"> </w:t>
      </w:r>
      <w:r w:rsidRPr="004415C7">
        <w:rPr>
          <w:u w:val="single"/>
        </w:rPr>
        <w:t>the</w:t>
      </w:r>
      <w:r w:rsidRPr="004415C7">
        <w:t xml:space="preserve"> ward for the support, maintenance, education, </w:t>
      </w:r>
      <w:r w:rsidRPr="004415C7">
        <w:rPr>
          <w:u w:val="single"/>
        </w:rPr>
        <w:t>care,</w:t>
      </w:r>
      <w:r w:rsidRPr="004415C7">
        <w:t xml:space="preserve"> general use</w:t>
      </w:r>
      <w:r w:rsidRPr="004415C7">
        <w:rPr>
          <w:u w:val="single"/>
        </w:rPr>
        <w:t>,</w:t>
      </w:r>
      <w:r w:rsidRPr="004415C7">
        <w:t xml:space="preserve"> and benefit of the ward and </w:t>
      </w:r>
      <w:r w:rsidRPr="004415C7">
        <w:rPr>
          <w:rFonts w:ascii="Albertus Extra Bold" w:hAnsi="Albertus Extra Bold"/>
          <w:b/>
        </w:rPr>
        <w:t>[</w:t>
      </w:r>
      <w:r w:rsidRPr="004415C7">
        <w:t>his</w:t>
      </w:r>
      <w:r w:rsidRPr="004415C7">
        <w:rPr>
          <w:rFonts w:ascii="Albertus Extra Bold" w:hAnsi="Albertus Extra Bold"/>
          <w:b/>
        </w:rPr>
        <w:t>]</w:t>
      </w:r>
      <w:r w:rsidRPr="004415C7">
        <w:t xml:space="preserve"> </w:t>
      </w:r>
      <w:r w:rsidRPr="004415C7">
        <w:rPr>
          <w:u w:val="single"/>
        </w:rPr>
        <w:t>the ward’s</w:t>
      </w:r>
      <w:r w:rsidRPr="004415C7">
        <w:t xml:space="preserve"> dependents </w:t>
      </w:r>
      <w:r w:rsidRPr="004415C7">
        <w:rPr>
          <w:u w:val="single"/>
        </w:rPr>
        <w:t>and other household members</w:t>
      </w:r>
      <w:r w:rsidRPr="004415C7">
        <w:t>, in the manner, at the time or times</w:t>
      </w:r>
      <w:r w:rsidRPr="004415C7">
        <w:rPr>
          <w:u w:val="single"/>
        </w:rPr>
        <w:t>,</w:t>
      </w:r>
      <w:r w:rsidRPr="004415C7">
        <w:t xml:space="preserve"> and to the extent</w:t>
      </w:r>
      <w:r w:rsidRPr="004415C7">
        <w:rPr>
          <w:u w:val="single"/>
        </w:rPr>
        <w:t>,</w:t>
      </w:r>
      <w:r w:rsidRPr="004415C7">
        <w:t xml:space="preserve"> that the guardian, in an exercise of a reasonable discretion, deems suitable and proper, taking into account the requirements of the "Prudent Investor Act," P.L.1997, c.36 (C.3B:20-11.1 et seq.)</w:t>
      </w:r>
      <w:r w:rsidRPr="004415C7">
        <w:rPr>
          <w:rFonts w:ascii="Albertus Extra Bold" w:hAnsi="Albertus Extra Bold"/>
          <w:b/>
        </w:rPr>
        <w:t>[</w:t>
      </w:r>
      <w:r w:rsidRPr="004415C7">
        <w:t>,</w:t>
      </w:r>
      <w:r w:rsidRPr="004415C7">
        <w:rPr>
          <w:rFonts w:ascii="Albertus Extra Bold" w:hAnsi="Albertus Extra Bold"/>
          <w:b/>
        </w:rPr>
        <w:t>]</w:t>
      </w:r>
      <w:r w:rsidRPr="004415C7">
        <w:t xml:space="preserve"> </w:t>
      </w:r>
      <w:r w:rsidRPr="004415C7">
        <w:rPr>
          <w:u w:val="single"/>
        </w:rPr>
        <w:t xml:space="preserve">and the considerations specified in N.J.S.3B:12-44 and N.J.S.3B:12-45.  </w:t>
      </w:r>
    </w:p>
    <w:p w:rsidR="00F075DE" w:rsidRPr="004415C7" w:rsidRDefault="00F075DE" w:rsidP="00F075DE">
      <w:pPr>
        <w:rPr>
          <w:u w:val="single"/>
        </w:rPr>
      </w:pPr>
      <w:r w:rsidRPr="004415C7">
        <w:tab/>
      </w:r>
      <w:r w:rsidRPr="004415C7">
        <w:rPr>
          <w:u w:val="single"/>
        </w:rPr>
        <w:t>b.</w:t>
      </w:r>
      <w:r w:rsidRPr="004415C7">
        <w:rPr>
          <w:u w:val="single"/>
        </w:rPr>
        <w:tab/>
        <w:t>The expenditure or distribution of funds</w:t>
      </w:r>
      <w:r w:rsidRPr="00F75E5B">
        <w:t xml:space="preserve"> </w:t>
      </w:r>
      <w:r w:rsidRPr="00F75E5B">
        <w:rPr>
          <w:rFonts w:ascii="Albertus Extra Bold" w:hAnsi="Albertus Extra Bold"/>
          <w:b/>
          <w:vertAlign w:val="superscript"/>
        </w:rPr>
        <w:t>1</w:t>
      </w:r>
      <w:r w:rsidRPr="00F75E5B">
        <w:rPr>
          <w:u w:val="single"/>
        </w:rPr>
        <w:t>as to the ward or the ward’s dependent made</w:t>
      </w:r>
      <w:r>
        <w:rPr>
          <w:rFonts w:ascii="Albertus Extra Bold" w:hAnsi="Albertus Extra Bold"/>
          <w:b/>
          <w:vertAlign w:val="superscript"/>
        </w:rPr>
        <w:t>1</w:t>
      </w:r>
      <w:r w:rsidRPr="004415C7">
        <w:t xml:space="preserve"> </w:t>
      </w:r>
      <w:r w:rsidRPr="004415C7">
        <w:rPr>
          <w:u w:val="single"/>
        </w:rPr>
        <w:t>pursuant to this section may occur either</w:t>
      </w:r>
      <w:r w:rsidRPr="004415C7">
        <w:t xml:space="preserve"> with or without court order </w:t>
      </w:r>
      <w:r w:rsidRPr="004415C7">
        <w:rPr>
          <w:rFonts w:ascii="Albertus Extra Bold" w:hAnsi="Albertus Extra Bold"/>
          <w:b/>
        </w:rPr>
        <w:t>[</w:t>
      </w:r>
      <w:r w:rsidRPr="004415C7">
        <w:t>, with</w:t>
      </w:r>
      <w:r w:rsidRPr="004415C7">
        <w:rPr>
          <w:rFonts w:ascii="Albertus Extra Bold" w:hAnsi="Albertus Extra Bold"/>
          <w:b/>
        </w:rPr>
        <w:t>]</w:t>
      </w:r>
      <w:r>
        <w:rPr>
          <w:u w:val="single"/>
        </w:rPr>
        <w:t>.</w:t>
      </w:r>
      <w:r w:rsidRPr="00B65214">
        <w:t xml:space="preserve">  </w:t>
      </w:r>
      <w:r w:rsidRPr="00B65214">
        <w:rPr>
          <w:rFonts w:ascii="Albertus Extra Bold" w:hAnsi="Albertus Extra Bold"/>
          <w:vertAlign w:val="superscript"/>
        </w:rPr>
        <w:t>1</w:t>
      </w:r>
      <w:r w:rsidRPr="00B65214">
        <w:rPr>
          <w:bCs/>
          <w:u w:val="single"/>
        </w:rPr>
        <w:t>The expenditure or distribution of funds as to other household members pursuant to this section shall only occur pursuant to order of the court</w:t>
      </w:r>
      <w:r w:rsidRPr="00B65214">
        <w:rPr>
          <w:u w:val="single"/>
        </w:rPr>
        <w:t>.</w:t>
      </w:r>
      <w:r w:rsidRPr="00B65214">
        <w:rPr>
          <w:rFonts w:ascii="Albertus Extra Bold" w:hAnsi="Albertus Extra Bold"/>
          <w:vertAlign w:val="superscript"/>
        </w:rPr>
        <w:t>1</w:t>
      </w:r>
    </w:p>
    <w:p w:rsidR="00F075DE" w:rsidRPr="004415C7" w:rsidRDefault="00F075DE" w:rsidP="00F075DE">
      <w:pPr>
        <w:rPr>
          <w:u w:val="single"/>
        </w:rPr>
      </w:pPr>
      <w:r w:rsidRPr="004415C7">
        <w:tab/>
      </w:r>
      <w:r w:rsidRPr="004415C7">
        <w:rPr>
          <w:u w:val="single"/>
        </w:rPr>
        <w:t>c.</w:t>
      </w:r>
      <w:r w:rsidRPr="004415C7">
        <w:rPr>
          <w:u w:val="single"/>
        </w:rPr>
        <w:tab/>
        <w:t>A guardian expending or distributing funds pursuant to this section:</w:t>
      </w:r>
    </w:p>
    <w:p w:rsidR="00F075DE" w:rsidRPr="004415C7" w:rsidRDefault="00F075DE" w:rsidP="00F075DE">
      <w:pPr>
        <w:rPr>
          <w:u w:val="single"/>
        </w:rPr>
      </w:pPr>
      <w:r w:rsidRPr="004415C7">
        <w:tab/>
      </w:r>
      <w:r w:rsidRPr="004415C7">
        <w:rPr>
          <w:u w:val="single"/>
        </w:rPr>
        <w:t>(1)</w:t>
      </w:r>
      <w:r w:rsidRPr="004415C7">
        <w:rPr>
          <w:u w:val="single"/>
        </w:rPr>
        <w:tab/>
        <w:t>shall give</w:t>
      </w:r>
      <w:r w:rsidRPr="004415C7">
        <w:t xml:space="preserve"> due regard to the duty and ability of </w:t>
      </w:r>
      <w:r w:rsidRPr="004415C7">
        <w:rPr>
          <w:rFonts w:ascii="Albertus Extra Bold" w:hAnsi="Albertus Extra Bold"/>
          <w:b/>
        </w:rPr>
        <w:t>[</w:t>
      </w:r>
      <w:r w:rsidRPr="004415C7">
        <w:t>any person</w:t>
      </w:r>
      <w:r w:rsidRPr="004415C7">
        <w:rPr>
          <w:rFonts w:ascii="Albertus Extra Bold" w:hAnsi="Albertus Extra Bold"/>
          <w:b/>
        </w:rPr>
        <w:t>]</w:t>
      </w:r>
      <w:r w:rsidRPr="004415C7">
        <w:t xml:space="preserve"> </w:t>
      </w:r>
      <w:r w:rsidRPr="004415C7">
        <w:rPr>
          <w:u w:val="single"/>
        </w:rPr>
        <w:t>other persons</w:t>
      </w:r>
      <w:r w:rsidRPr="004415C7">
        <w:t xml:space="preserve"> to support or provide for the ward if the ward is a minor, </w:t>
      </w:r>
      <w:r w:rsidRPr="004415C7">
        <w:rPr>
          <w:rFonts w:ascii="Albertus Extra Bold" w:hAnsi="Albertus Extra Bold"/>
          <w:b/>
        </w:rPr>
        <w:t>[</w:t>
      </w:r>
      <w:r w:rsidRPr="004415C7">
        <w:t>and without due regard to</w:t>
      </w:r>
      <w:r w:rsidRPr="004415C7">
        <w:rPr>
          <w:rFonts w:ascii="Albertus Extra Bold" w:hAnsi="Albertus Extra Bold"/>
          <w:b/>
        </w:rPr>
        <w:t>]</w:t>
      </w:r>
      <w:r w:rsidRPr="004415C7">
        <w:t xml:space="preserve"> </w:t>
      </w:r>
      <w:r w:rsidRPr="004415C7">
        <w:rPr>
          <w:u w:val="single"/>
        </w:rPr>
        <w:t>but shall not consider</w:t>
      </w:r>
      <w:r w:rsidRPr="004415C7">
        <w:t xml:space="preserve"> the duty and ability of any person to support or provide for the ward if the ward is an incapacitated person</w:t>
      </w:r>
      <w:r>
        <w:t xml:space="preserve"> </w:t>
      </w:r>
      <w:r w:rsidRPr="004415C7">
        <w:rPr>
          <w:rFonts w:ascii="Albertus Extra Bold" w:hAnsi="Albertus Extra Bold"/>
          <w:b/>
        </w:rPr>
        <w:t>[</w:t>
      </w:r>
      <w:r w:rsidRPr="004415C7">
        <w:t>, and with or without regard to</w:t>
      </w:r>
      <w:r w:rsidRPr="004415C7">
        <w:rPr>
          <w:rFonts w:ascii="Albertus Extra Bold" w:hAnsi="Albertus Extra Bold"/>
          <w:b/>
        </w:rPr>
        <w:t>]</w:t>
      </w:r>
      <w:r w:rsidRPr="004415C7">
        <w:rPr>
          <w:u w:val="single"/>
        </w:rPr>
        <w:t>; and</w:t>
      </w:r>
    </w:p>
    <w:p w:rsidR="00F075DE" w:rsidRPr="004415C7" w:rsidRDefault="00F075DE" w:rsidP="00F075DE">
      <w:r w:rsidRPr="004415C7">
        <w:tab/>
      </w:r>
      <w:r w:rsidRPr="004415C7">
        <w:rPr>
          <w:u w:val="single"/>
        </w:rPr>
        <w:t>(2)</w:t>
      </w:r>
      <w:r w:rsidRPr="004415C7">
        <w:rPr>
          <w:u w:val="single"/>
        </w:rPr>
        <w:tab/>
        <w:t>shall be authorized, but not required, to consider whether</w:t>
      </w:r>
      <w:r w:rsidRPr="004415C7">
        <w:t xml:space="preserve"> any other </w:t>
      </w:r>
      <w:r w:rsidRPr="004415C7">
        <w:rPr>
          <w:u w:val="single"/>
        </w:rPr>
        <w:t>sources of</w:t>
      </w:r>
      <w:r w:rsidRPr="004415C7">
        <w:t xml:space="preserve"> funds, income</w:t>
      </w:r>
      <w:r w:rsidRPr="004415C7">
        <w:rPr>
          <w:u w:val="single"/>
        </w:rPr>
        <w:t>,</w:t>
      </w:r>
      <w:r w:rsidRPr="004415C7">
        <w:t xml:space="preserve"> or property </w:t>
      </w:r>
      <w:r w:rsidRPr="004415C7">
        <w:rPr>
          <w:rFonts w:ascii="Albertus Extra Bold" w:hAnsi="Albertus Extra Bold"/>
          <w:b/>
        </w:rPr>
        <w:t>[</w:t>
      </w:r>
      <w:r w:rsidRPr="004415C7">
        <w:t>which may be</w:t>
      </w:r>
      <w:r w:rsidRPr="004415C7">
        <w:rPr>
          <w:rFonts w:ascii="Albertus Extra Bold" w:hAnsi="Albertus Extra Bold"/>
          <w:b/>
        </w:rPr>
        <w:t>]</w:t>
      </w:r>
      <w:r w:rsidRPr="004415C7">
        <w:t xml:space="preserve"> </w:t>
      </w:r>
      <w:r w:rsidRPr="004415C7">
        <w:rPr>
          <w:u w:val="single"/>
        </w:rPr>
        <w:t>are</w:t>
      </w:r>
      <w:r w:rsidRPr="004415C7">
        <w:t xml:space="preserve"> available for </w:t>
      </w:r>
      <w:r w:rsidRPr="004415C7">
        <w:rPr>
          <w:rFonts w:ascii="Albertus Extra Bold" w:hAnsi="Albertus Extra Bold"/>
          <w:b/>
        </w:rPr>
        <w:t>[</w:t>
      </w:r>
      <w:r w:rsidRPr="004415C7">
        <w:t>that purpose</w:t>
      </w:r>
      <w:r w:rsidRPr="004415C7">
        <w:rPr>
          <w:rFonts w:ascii="Albertus Extra Bold" w:hAnsi="Albertus Extra Bold"/>
          <w:b/>
        </w:rPr>
        <w:t>]</w:t>
      </w:r>
      <w:r w:rsidRPr="004415C7">
        <w:t xml:space="preserve"> </w:t>
      </w:r>
      <w:r w:rsidRPr="004415C7">
        <w:rPr>
          <w:u w:val="single"/>
        </w:rPr>
        <w:t>the purposes specified in this section</w:t>
      </w:r>
      <w:r w:rsidRPr="004415C7">
        <w:t>.</w:t>
      </w:r>
    </w:p>
    <w:p w:rsidR="00F075DE" w:rsidRPr="004415C7" w:rsidRDefault="00F075DE" w:rsidP="00F075DE">
      <w:pPr>
        <w:rPr>
          <w:u w:val="single"/>
        </w:rPr>
      </w:pPr>
      <w:r w:rsidRPr="004415C7">
        <w:tab/>
      </w:r>
      <w:r w:rsidRPr="004415C7">
        <w:rPr>
          <w:u w:val="single"/>
        </w:rPr>
        <w:t>d.</w:t>
      </w:r>
      <w:r w:rsidRPr="004415C7">
        <w:rPr>
          <w:u w:val="single"/>
        </w:rPr>
        <w:tab/>
        <w:t>All decisions made by a guardian of the estate with respect to the expenditure or distribution of funds pursuant to this section shall be consistent with the ward’s best interests and the specified wishes and preferences of the ward, to the extent that the ward retains the capacity to express such wishes and preferences.</w:t>
      </w:r>
    </w:p>
    <w:p w:rsidR="00F075DE" w:rsidRPr="004415C7" w:rsidRDefault="00F075DE" w:rsidP="00F075DE">
      <w:r w:rsidRPr="004415C7">
        <w:t>(</w:t>
      </w:r>
      <w:proofErr w:type="spellStart"/>
      <w:r w:rsidRPr="004415C7">
        <w:t>cf</w:t>
      </w:r>
      <w:proofErr w:type="spellEnd"/>
      <w:r w:rsidRPr="004415C7">
        <w:t>:  P.L.2005, c.304, s.30)</w:t>
      </w:r>
    </w:p>
    <w:p w:rsidR="004E4362" w:rsidRDefault="004E4362" w:rsidP="00965C04"/>
    <w:p w:rsidR="001D067D" w:rsidRDefault="004E4362" w:rsidP="00965C04">
      <w:r>
        <w:tab/>
      </w:r>
      <w:r w:rsidR="007920B2">
        <w:t>6</w:t>
      </w:r>
      <w:r>
        <w:t>.</w:t>
      </w:r>
      <w:r>
        <w:tab/>
      </w:r>
      <w:r w:rsidR="001D067D">
        <w:t>N.J.S.3B:12-44 is amended to read as follows:</w:t>
      </w:r>
    </w:p>
    <w:p w:rsidR="001D067D" w:rsidRDefault="001D067D" w:rsidP="001D067D">
      <w:r>
        <w:tab/>
        <w:t>3B:12-44.  Recommendations to be considered by guardian of ward's estate in making expenditures.</w:t>
      </w:r>
    </w:p>
    <w:p w:rsidR="00E04232" w:rsidRDefault="001D067D" w:rsidP="001D067D">
      <w:pPr>
        <w:rPr>
          <w:u w:val="single"/>
        </w:rPr>
      </w:pPr>
      <w:r>
        <w:tab/>
      </w:r>
      <w:r>
        <w:rPr>
          <w:u w:val="single"/>
        </w:rPr>
        <w:t>a.</w:t>
      </w:r>
      <w:r w:rsidRPr="001D067D">
        <w:t xml:space="preserve">  </w:t>
      </w:r>
      <w:r>
        <w:t xml:space="preserve">In making expenditures </w:t>
      </w:r>
      <w:r w:rsidRPr="001D067D">
        <w:rPr>
          <w:rFonts w:ascii="Albertus Extra Bold" w:hAnsi="Albertus Extra Bold"/>
          <w:b/>
        </w:rPr>
        <w:t>[</w:t>
      </w:r>
      <w:r>
        <w:t>under</w:t>
      </w:r>
      <w:r w:rsidRPr="001D067D">
        <w:rPr>
          <w:rFonts w:ascii="Albertus Extra Bold" w:hAnsi="Albertus Extra Bold"/>
          <w:b/>
        </w:rPr>
        <w:t>]</w:t>
      </w:r>
      <w:r>
        <w:t xml:space="preserve"> </w:t>
      </w:r>
      <w:r w:rsidR="00E04232">
        <w:rPr>
          <w:u w:val="single"/>
        </w:rPr>
        <w:t>and distributions p</w:t>
      </w:r>
      <w:r>
        <w:rPr>
          <w:u w:val="single"/>
        </w:rPr>
        <w:t>ursuant to</w:t>
      </w:r>
      <w:r>
        <w:t xml:space="preserve"> N.J.S.3B:12-43, the guardian of the estate of a minor or incapacitated person shall consider</w:t>
      </w:r>
      <w:r w:rsidR="00E04232">
        <w:t xml:space="preserve"> </w:t>
      </w:r>
      <w:r w:rsidR="00E04232">
        <w:rPr>
          <w:u w:val="single"/>
        </w:rPr>
        <w:t>any</w:t>
      </w:r>
      <w:r>
        <w:t xml:space="preserve"> recommendations relating to the </w:t>
      </w:r>
      <w:r w:rsidR="00E04232" w:rsidRPr="00E04232">
        <w:rPr>
          <w:rFonts w:ascii="Albertus Extra Bold" w:hAnsi="Albertus Extra Bold"/>
          <w:b/>
        </w:rPr>
        <w:t>[</w:t>
      </w:r>
      <w:r>
        <w:t>appropriate standard of</w:t>
      </w:r>
      <w:r w:rsidR="00E04232" w:rsidRPr="00E04232">
        <w:rPr>
          <w:rFonts w:ascii="Albertus Extra Bold" w:hAnsi="Albertus Extra Bold"/>
          <w:b/>
        </w:rPr>
        <w:t>]</w:t>
      </w:r>
      <w:r w:rsidR="00E04232">
        <w:t xml:space="preserve"> </w:t>
      </w:r>
      <w:r w:rsidR="00E04232">
        <w:rPr>
          <w:u w:val="single"/>
        </w:rPr>
        <w:t>expenditure and distribution of estate funds for the</w:t>
      </w:r>
      <w:r>
        <w:t xml:space="preserve"> support, education</w:t>
      </w:r>
      <w:r>
        <w:rPr>
          <w:u w:val="single"/>
        </w:rPr>
        <w:t>,</w:t>
      </w:r>
      <w:r w:rsidR="00E04232">
        <w:rPr>
          <w:u w:val="single"/>
        </w:rPr>
        <w:t xml:space="preserve"> care,</w:t>
      </w:r>
      <w:r w:rsidR="00607025">
        <w:rPr>
          <w:u w:val="single"/>
        </w:rPr>
        <w:t xml:space="preserve"> general use,</w:t>
      </w:r>
      <w:r>
        <w:t xml:space="preserve"> and benefit </w:t>
      </w:r>
      <w:r w:rsidR="00E04232" w:rsidRPr="00E04232">
        <w:rPr>
          <w:rFonts w:ascii="Albertus Extra Bold" w:hAnsi="Albertus Extra Bold"/>
          <w:b/>
        </w:rPr>
        <w:t>[</w:t>
      </w:r>
      <w:r>
        <w:t>for</w:t>
      </w:r>
      <w:r w:rsidR="00E04232" w:rsidRPr="00E04232">
        <w:rPr>
          <w:rFonts w:ascii="Albertus Extra Bold" w:hAnsi="Albertus Extra Bold"/>
          <w:b/>
        </w:rPr>
        <w:t>]</w:t>
      </w:r>
      <w:r w:rsidR="00E04232">
        <w:t xml:space="preserve"> </w:t>
      </w:r>
      <w:r w:rsidR="00E04232">
        <w:rPr>
          <w:u w:val="single"/>
        </w:rPr>
        <w:t>of</w:t>
      </w:r>
      <w:r>
        <w:t xml:space="preserve"> the ward</w:t>
      </w:r>
      <w:r w:rsidR="00607025">
        <w:rPr>
          <w:u w:val="single"/>
        </w:rPr>
        <w:t xml:space="preserve">, </w:t>
      </w:r>
      <w:r w:rsidR="00E04232">
        <w:rPr>
          <w:u w:val="single"/>
        </w:rPr>
        <w:t xml:space="preserve">the ward’s dependents, </w:t>
      </w:r>
      <w:r w:rsidR="00607025">
        <w:rPr>
          <w:u w:val="single"/>
        </w:rPr>
        <w:t xml:space="preserve">and other members of the ward’s household, </w:t>
      </w:r>
      <w:r w:rsidR="00E04232">
        <w:rPr>
          <w:u w:val="single"/>
        </w:rPr>
        <w:t>which are</w:t>
      </w:r>
      <w:r w:rsidR="00E04232" w:rsidRPr="00E04232">
        <w:t xml:space="preserve"> made by </w:t>
      </w:r>
      <w:r w:rsidR="00E04232" w:rsidRPr="001D067D">
        <w:rPr>
          <w:rFonts w:ascii="Albertus Extra Bold" w:hAnsi="Albertus Extra Bold"/>
          <w:b/>
        </w:rPr>
        <w:t>[</w:t>
      </w:r>
      <w:r w:rsidR="00E04232">
        <w:t>a parent</w:t>
      </w:r>
      <w:r w:rsidR="00E04232" w:rsidRPr="001D067D">
        <w:t xml:space="preserve"> </w:t>
      </w:r>
      <w:r w:rsidR="00E04232">
        <w:t>or</w:t>
      </w:r>
      <w:r w:rsidR="00E04232" w:rsidRPr="001D067D">
        <w:rPr>
          <w:rFonts w:ascii="Albertus Extra Bold" w:hAnsi="Albertus Extra Bold"/>
          <w:b/>
        </w:rPr>
        <w:t>]</w:t>
      </w:r>
      <w:r w:rsidR="00E04232" w:rsidRPr="00E04232">
        <w:t xml:space="preserve"> </w:t>
      </w:r>
      <w:r w:rsidR="00E04232">
        <w:rPr>
          <w:u w:val="single"/>
        </w:rPr>
        <w:t>the following persons:</w:t>
      </w:r>
      <w:r>
        <w:rPr>
          <w:u w:val="single"/>
        </w:rPr>
        <w:t xml:space="preserve">  </w:t>
      </w:r>
    </w:p>
    <w:p w:rsidR="006871E5" w:rsidRDefault="00E04232" w:rsidP="001D067D">
      <w:pPr>
        <w:rPr>
          <w:u w:val="single"/>
        </w:rPr>
      </w:pPr>
      <w:r w:rsidRPr="006871E5">
        <w:tab/>
      </w:r>
      <w:r w:rsidR="001D067D">
        <w:rPr>
          <w:u w:val="single"/>
        </w:rPr>
        <w:t>(1)</w:t>
      </w:r>
      <w:r>
        <w:rPr>
          <w:u w:val="single"/>
        </w:rPr>
        <w:tab/>
      </w:r>
      <w:r w:rsidR="001D067D">
        <w:rPr>
          <w:u w:val="single"/>
        </w:rPr>
        <w:t>the ward</w:t>
      </w:r>
      <w:r w:rsidR="00031128">
        <w:rPr>
          <w:u w:val="single"/>
        </w:rPr>
        <w:t>, to the extent that the ward is capable of making such recommendations</w:t>
      </w:r>
      <w:r w:rsidR="006871E5">
        <w:rPr>
          <w:u w:val="single"/>
        </w:rPr>
        <w:t xml:space="preserve">; </w:t>
      </w:r>
    </w:p>
    <w:p w:rsidR="00E04232" w:rsidRDefault="006871E5" w:rsidP="001D067D">
      <w:pPr>
        <w:rPr>
          <w:u w:val="single"/>
        </w:rPr>
      </w:pPr>
      <w:r w:rsidRPr="006871E5">
        <w:tab/>
      </w:r>
      <w:r>
        <w:rPr>
          <w:u w:val="single"/>
        </w:rPr>
        <w:t>(2)</w:t>
      </w:r>
      <w:r>
        <w:rPr>
          <w:u w:val="single"/>
        </w:rPr>
        <w:tab/>
        <w:t>if the ward is a minor, the parents of the ward, if any</w:t>
      </w:r>
      <w:r w:rsidR="001D067D">
        <w:rPr>
          <w:u w:val="single"/>
        </w:rPr>
        <w:t xml:space="preserve">; </w:t>
      </w:r>
    </w:p>
    <w:p w:rsidR="00E04232" w:rsidRDefault="00E04232" w:rsidP="001D067D">
      <w:pPr>
        <w:rPr>
          <w:u w:val="single"/>
        </w:rPr>
      </w:pPr>
      <w:r w:rsidRPr="006871E5">
        <w:tab/>
      </w:r>
      <w:r w:rsidR="00805DBA">
        <w:rPr>
          <w:u w:val="single"/>
        </w:rPr>
        <w:t>(3</w:t>
      </w:r>
      <w:r w:rsidR="001D067D">
        <w:rPr>
          <w:u w:val="single"/>
        </w:rPr>
        <w:t>)</w:t>
      </w:r>
      <w:r>
        <w:rPr>
          <w:u w:val="single"/>
        </w:rPr>
        <w:tab/>
      </w:r>
      <w:r w:rsidR="006871E5">
        <w:rPr>
          <w:u w:val="single"/>
        </w:rPr>
        <w:t xml:space="preserve">if the ward is an incapacitated person, the </w:t>
      </w:r>
      <w:r w:rsidR="001D067D">
        <w:rPr>
          <w:u w:val="single"/>
        </w:rPr>
        <w:t xml:space="preserve">spouse </w:t>
      </w:r>
      <w:r w:rsidR="00131A2F">
        <w:rPr>
          <w:u w:val="single"/>
        </w:rPr>
        <w:t xml:space="preserve">of the ward </w:t>
      </w:r>
      <w:r w:rsidR="001D067D">
        <w:rPr>
          <w:u w:val="single"/>
        </w:rPr>
        <w:t xml:space="preserve">and </w:t>
      </w:r>
      <w:r w:rsidR="00131A2F">
        <w:rPr>
          <w:u w:val="single"/>
        </w:rPr>
        <w:t xml:space="preserve">any </w:t>
      </w:r>
      <w:r w:rsidR="001D067D">
        <w:rPr>
          <w:u w:val="single"/>
        </w:rPr>
        <w:t xml:space="preserve">adult children of the ward or, if the </w:t>
      </w:r>
      <w:r w:rsidR="006871E5">
        <w:rPr>
          <w:u w:val="single"/>
        </w:rPr>
        <w:t xml:space="preserve">incapacitated </w:t>
      </w:r>
      <w:r w:rsidR="001D067D">
        <w:rPr>
          <w:u w:val="single"/>
        </w:rPr>
        <w:t xml:space="preserve">ward has no adult children, the person or persons who are closest in degree of kinship to the ward; </w:t>
      </w:r>
    </w:p>
    <w:p w:rsidR="00E04232" w:rsidRDefault="00E04232" w:rsidP="001D067D">
      <w:pPr>
        <w:rPr>
          <w:u w:val="single"/>
        </w:rPr>
      </w:pPr>
      <w:r w:rsidRPr="006871E5">
        <w:tab/>
      </w:r>
      <w:r w:rsidR="00805DBA">
        <w:rPr>
          <w:u w:val="single"/>
        </w:rPr>
        <w:t>(4</w:t>
      </w:r>
      <w:r w:rsidR="001D067D">
        <w:rPr>
          <w:u w:val="single"/>
        </w:rPr>
        <w:t>)</w:t>
      </w:r>
      <w:r>
        <w:rPr>
          <w:u w:val="single"/>
        </w:rPr>
        <w:tab/>
      </w:r>
      <w:r w:rsidR="001D067D">
        <w:rPr>
          <w:u w:val="single"/>
        </w:rPr>
        <w:t>the</w:t>
      </w:r>
      <w:r w:rsidR="001D067D">
        <w:t xml:space="preserve"> guardian of the </w:t>
      </w:r>
      <w:r w:rsidR="001D067D">
        <w:rPr>
          <w:u w:val="single"/>
        </w:rPr>
        <w:t>ward’s</w:t>
      </w:r>
      <w:r w:rsidR="001D067D">
        <w:t xml:space="preserve"> person, if any</w:t>
      </w:r>
      <w:r w:rsidR="001D067D">
        <w:rPr>
          <w:u w:val="single"/>
        </w:rPr>
        <w:t xml:space="preserve">; and </w:t>
      </w:r>
    </w:p>
    <w:p w:rsidR="001D067D" w:rsidRDefault="00E04232" w:rsidP="001D067D">
      <w:r w:rsidRPr="006871E5">
        <w:tab/>
      </w:r>
      <w:r w:rsidR="00805DBA">
        <w:rPr>
          <w:u w:val="single"/>
        </w:rPr>
        <w:t>(5</w:t>
      </w:r>
      <w:r w:rsidR="001D067D">
        <w:rPr>
          <w:u w:val="single"/>
        </w:rPr>
        <w:t>)</w:t>
      </w:r>
      <w:r>
        <w:rPr>
          <w:u w:val="single"/>
        </w:rPr>
        <w:tab/>
      </w:r>
      <w:r w:rsidR="001D067D">
        <w:rPr>
          <w:u w:val="single"/>
        </w:rPr>
        <w:t>the person</w:t>
      </w:r>
      <w:r w:rsidR="007920B2">
        <w:rPr>
          <w:u w:val="single"/>
        </w:rPr>
        <w:t xml:space="preserve"> or persons</w:t>
      </w:r>
      <w:r w:rsidR="001D067D">
        <w:rPr>
          <w:u w:val="single"/>
        </w:rPr>
        <w:t xml:space="preserve"> with whom the ward resides or, if the ward resides in an institution, the chief administrator of that institution</w:t>
      </w:r>
      <w:r w:rsidR="001D067D">
        <w:t xml:space="preserve">.  </w:t>
      </w:r>
    </w:p>
    <w:p w:rsidR="001D067D" w:rsidRDefault="001D067D" w:rsidP="001D067D">
      <w:r>
        <w:tab/>
      </w:r>
      <w:r>
        <w:rPr>
          <w:u w:val="single"/>
        </w:rPr>
        <w:t>b.</w:t>
      </w:r>
      <w:r>
        <w:tab/>
        <w:t xml:space="preserve">The guardian of the estate </w:t>
      </w:r>
      <w:r w:rsidRPr="001D067D">
        <w:rPr>
          <w:rFonts w:ascii="Albertus Extra Bold" w:hAnsi="Albertus Extra Bold"/>
          <w:b/>
        </w:rPr>
        <w:t>[</w:t>
      </w:r>
      <w:r>
        <w:t>may not be surcharged</w:t>
      </w:r>
      <w:r w:rsidRPr="001D067D">
        <w:rPr>
          <w:rFonts w:ascii="Albertus Extra Bold" w:hAnsi="Albertus Extra Bold"/>
          <w:b/>
        </w:rPr>
        <w:t>]</w:t>
      </w:r>
      <w:r>
        <w:t xml:space="preserve"> </w:t>
      </w:r>
      <w:r>
        <w:rPr>
          <w:u w:val="single"/>
        </w:rPr>
        <w:t xml:space="preserve">shall be subject to </w:t>
      </w:r>
      <w:r w:rsidR="00F21C27">
        <w:rPr>
          <w:u w:val="single"/>
        </w:rPr>
        <w:t xml:space="preserve">pay </w:t>
      </w:r>
      <w:r>
        <w:rPr>
          <w:u w:val="single"/>
        </w:rPr>
        <w:t xml:space="preserve">a </w:t>
      </w:r>
      <w:r w:rsidR="00F21C27">
        <w:rPr>
          <w:u w:val="single"/>
        </w:rPr>
        <w:t xml:space="preserve">penalty </w:t>
      </w:r>
      <w:r>
        <w:rPr>
          <w:u w:val="single"/>
        </w:rPr>
        <w:t>surcharge</w:t>
      </w:r>
      <w:r>
        <w:t xml:space="preserve"> for </w:t>
      </w:r>
      <w:r w:rsidR="00F21C27">
        <w:rPr>
          <w:u w:val="single"/>
        </w:rPr>
        <w:t>any</w:t>
      </w:r>
      <w:r w:rsidR="00F21C27">
        <w:t xml:space="preserve"> </w:t>
      </w:r>
      <w:r>
        <w:t xml:space="preserve">sums </w:t>
      </w:r>
      <w:r>
        <w:rPr>
          <w:u w:val="single"/>
        </w:rPr>
        <w:t>that are</w:t>
      </w:r>
      <w:r>
        <w:t xml:space="preserve"> paid</w:t>
      </w:r>
      <w:r w:rsidR="00F21C27" w:rsidRPr="00F21C27">
        <w:t xml:space="preserve"> </w:t>
      </w:r>
      <w:r w:rsidR="00607025">
        <w:rPr>
          <w:u w:val="single"/>
        </w:rPr>
        <w:t>or distributed t</w:t>
      </w:r>
      <w:r w:rsidR="00F21C27">
        <w:rPr>
          <w:u w:val="single"/>
        </w:rPr>
        <w:t>hereby, pursuant to the recommendation of a person listed in subsection a. of this section,</w:t>
      </w:r>
      <w:r>
        <w:t xml:space="preserve"> to persons or organizations actually furnishing support, education</w:t>
      </w:r>
      <w:r>
        <w:rPr>
          <w:u w:val="single"/>
        </w:rPr>
        <w:t>,</w:t>
      </w:r>
      <w:r>
        <w:t xml:space="preserve"> or care to the ward </w:t>
      </w:r>
      <w:r w:rsidR="00F21C27" w:rsidRPr="00F21C27">
        <w:rPr>
          <w:rFonts w:ascii="Albertus Extra Bold" w:hAnsi="Albertus Extra Bold"/>
          <w:b/>
        </w:rPr>
        <w:t>[</w:t>
      </w:r>
      <w:r>
        <w:t>pursuant to the recommendations of a parent or guardian of the</w:t>
      </w:r>
      <w:r w:rsidRPr="001D067D">
        <w:t xml:space="preserve"> </w:t>
      </w:r>
      <w:r>
        <w:t>person</w:t>
      </w:r>
      <w:r w:rsidR="0080754B" w:rsidRPr="0080754B">
        <w:t xml:space="preserve"> </w:t>
      </w:r>
      <w:r w:rsidR="0080754B">
        <w:t>unless</w:t>
      </w:r>
      <w:r w:rsidR="00F21C27" w:rsidRPr="001D067D">
        <w:rPr>
          <w:rFonts w:ascii="Albertus Extra Bold" w:hAnsi="Albertus Extra Bold"/>
          <w:b/>
        </w:rPr>
        <w:t>]</w:t>
      </w:r>
      <w:r>
        <w:t xml:space="preserve"> </w:t>
      </w:r>
      <w:r w:rsidR="00F21C27">
        <w:rPr>
          <w:u w:val="single"/>
        </w:rPr>
        <w:t>if the recommendation</w:t>
      </w:r>
      <w:r w:rsidR="004E4362">
        <w:rPr>
          <w:u w:val="single"/>
        </w:rPr>
        <w:t xml:space="preserve"> resulting in the payment</w:t>
      </w:r>
      <w:r w:rsidR="00F21C27">
        <w:rPr>
          <w:u w:val="single"/>
        </w:rPr>
        <w:t xml:space="preserve"> </w:t>
      </w:r>
      <w:r w:rsidR="0080754B">
        <w:rPr>
          <w:u w:val="single"/>
        </w:rPr>
        <w:t xml:space="preserve">or distribution </w:t>
      </w:r>
      <w:r w:rsidR="00F21C27">
        <w:rPr>
          <w:u w:val="single"/>
        </w:rPr>
        <w:t>is clearly not in the ward’s best interests or</w:t>
      </w:r>
      <w:r w:rsidR="00F21C27" w:rsidRPr="00131A2F">
        <w:t xml:space="preserve"> </w:t>
      </w:r>
      <w:r>
        <w:t xml:space="preserve">the guardian knows that the </w:t>
      </w:r>
      <w:r w:rsidRPr="001D067D">
        <w:rPr>
          <w:rFonts w:ascii="Albertus Extra Bold" w:hAnsi="Albertus Extra Bold"/>
          <w:b/>
        </w:rPr>
        <w:t>[</w:t>
      </w:r>
      <w:r>
        <w:t>parent or the guardian</w:t>
      </w:r>
      <w:r w:rsidRPr="001D067D">
        <w:rPr>
          <w:rFonts w:ascii="Albertus Extra Bold" w:hAnsi="Albertus Extra Bold"/>
          <w:b/>
        </w:rPr>
        <w:t>]</w:t>
      </w:r>
      <w:r>
        <w:t xml:space="preserve"> </w:t>
      </w:r>
      <w:r>
        <w:rPr>
          <w:u w:val="single"/>
        </w:rPr>
        <w:t>person making the recommendation</w:t>
      </w:r>
      <w:r>
        <w:t xml:space="preserve"> is deriving personal financial benefit therefrom</w:t>
      </w:r>
      <w:r w:rsidR="00F21C27" w:rsidRPr="00F21C27">
        <w:rPr>
          <w:rFonts w:ascii="Albertus Extra Bold" w:hAnsi="Albertus Extra Bold"/>
          <w:b/>
        </w:rPr>
        <w:t>[</w:t>
      </w:r>
      <w:r>
        <w:t>, or unless</w:t>
      </w:r>
      <w:r w:rsidR="00F21C27">
        <w:t xml:space="preserve"> </w:t>
      </w:r>
      <w:r>
        <w:t>the recommendations are clearly not in the best interests of the ward</w:t>
      </w:r>
      <w:r w:rsidR="00F21C27" w:rsidRPr="00F21C27">
        <w:rPr>
          <w:rFonts w:ascii="Albertus Extra Bold" w:hAnsi="Albertus Extra Bold"/>
          <w:b/>
        </w:rPr>
        <w:t>]</w:t>
      </w:r>
      <w:r>
        <w:t>.</w:t>
      </w:r>
    </w:p>
    <w:p w:rsidR="001D067D" w:rsidRDefault="001D067D" w:rsidP="001D067D">
      <w:r>
        <w:t>(</w:t>
      </w:r>
      <w:proofErr w:type="spellStart"/>
      <w:r>
        <w:t>cf</w:t>
      </w:r>
      <w:proofErr w:type="spellEnd"/>
      <w:r>
        <w:t>:  P.L.2005, c.304, s.31)</w:t>
      </w:r>
    </w:p>
    <w:p w:rsidR="001D067D" w:rsidRDefault="001D067D" w:rsidP="00965C04"/>
    <w:p w:rsidR="00965C04" w:rsidRDefault="007920B2" w:rsidP="00965C04">
      <w:r>
        <w:tab/>
        <w:t>7</w:t>
      </w:r>
      <w:r w:rsidR="001D067D">
        <w:t>.</w:t>
      </w:r>
      <w:r w:rsidR="001D067D">
        <w:tab/>
      </w:r>
      <w:r w:rsidR="00965C04">
        <w:t>N.J.S.3B:12-45 is amended to read as follows:</w:t>
      </w:r>
      <w:r w:rsidR="00965C04">
        <w:tab/>
      </w:r>
    </w:p>
    <w:p w:rsidR="004E4362" w:rsidRDefault="00965C04" w:rsidP="00965C04">
      <w:r>
        <w:tab/>
        <w:t xml:space="preserve">3B:12-45.  </w:t>
      </w:r>
      <w:r w:rsidR="004E4362" w:rsidRPr="004E4362">
        <w:t>Other factors to be considered by guardian of ward's estate in making expenditures.</w:t>
      </w:r>
    </w:p>
    <w:p w:rsidR="00965C04" w:rsidRDefault="004E4362" w:rsidP="00965C04">
      <w:r>
        <w:tab/>
      </w:r>
      <w:r w:rsidR="00965C04">
        <w:t>In</w:t>
      </w:r>
      <w:r w:rsidR="00AC0676">
        <w:t xml:space="preserve"> </w:t>
      </w:r>
      <w:r w:rsidR="00AC0676" w:rsidRPr="00AC0676">
        <w:rPr>
          <w:rFonts w:ascii="Albertus Extra Bold" w:hAnsi="Albertus Extra Bold"/>
          <w:b/>
        </w:rPr>
        <w:t>[</w:t>
      </w:r>
      <w:r w:rsidR="00AC0676">
        <w:t>making expenditures</w:t>
      </w:r>
      <w:r w:rsidR="00AC0676" w:rsidRPr="00AC0676">
        <w:rPr>
          <w:rFonts w:ascii="Albertus Extra Bold" w:hAnsi="Albertus Extra Bold"/>
          <w:b/>
        </w:rPr>
        <w:t>]</w:t>
      </w:r>
      <w:r w:rsidR="00AC0676">
        <w:t xml:space="preserve"> </w:t>
      </w:r>
      <w:r w:rsidR="00AC0676">
        <w:rPr>
          <w:u w:val="single"/>
        </w:rPr>
        <w:t>addition to considering the recommendations of the persons listed in N.J.S.3B:12-44, when</w:t>
      </w:r>
      <w:r w:rsidR="00965884">
        <w:rPr>
          <w:u w:val="single"/>
        </w:rPr>
        <w:t>ever a guardian of the estate makes</w:t>
      </w:r>
      <w:r w:rsidR="00AC0676">
        <w:rPr>
          <w:u w:val="single"/>
        </w:rPr>
        <w:t xml:space="preserve"> </w:t>
      </w:r>
      <w:r w:rsidR="00805DBA">
        <w:rPr>
          <w:u w:val="single"/>
        </w:rPr>
        <w:t xml:space="preserve">an </w:t>
      </w:r>
      <w:r w:rsidR="00AC0676">
        <w:rPr>
          <w:u w:val="single"/>
        </w:rPr>
        <w:t>expenditure or distribution of funds from a ward’s estate</w:t>
      </w:r>
      <w:r w:rsidR="00AC0676" w:rsidRPr="00AC0676">
        <w:t xml:space="preserve"> </w:t>
      </w:r>
      <w:r w:rsidR="00965C04">
        <w:t xml:space="preserve">under N.J.S.3B:12-43, the guardian of the estate </w:t>
      </w:r>
      <w:r w:rsidR="0048156C" w:rsidRPr="00AC0676">
        <w:rPr>
          <w:rFonts w:ascii="Albertus Extra Bold" w:hAnsi="Albertus Extra Bold"/>
          <w:b/>
        </w:rPr>
        <w:t>[</w:t>
      </w:r>
      <w:r w:rsidR="00965C04">
        <w:t>of a minor or incapacitated person shall expend or distribute sums reasonably necessary for the support, education, care or benefit of the ward</w:t>
      </w:r>
      <w:r w:rsidR="00AC0676" w:rsidRPr="00AC0676">
        <w:t xml:space="preserve"> </w:t>
      </w:r>
      <w:r w:rsidR="00AC0676">
        <w:t>with</w:t>
      </w:r>
      <w:r w:rsidR="00AC0676" w:rsidRPr="00AC0676">
        <w:rPr>
          <w:rFonts w:ascii="Albertus Extra Bold" w:hAnsi="Albertus Extra Bold"/>
          <w:b/>
        </w:rPr>
        <w:t>]</w:t>
      </w:r>
      <w:r w:rsidR="00AC0676">
        <w:t xml:space="preserve"> </w:t>
      </w:r>
      <w:r w:rsidR="00AC0676">
        <w:rPr>
          <w:u w:val="single"/>
        </w:rPr>
        <w:t>shall give</w:t>
      </w:r>
      <w:r w:rsidR="00965C04">
        <w:t xml:space="preserve"> due regard to:</w:t>
      </w:r>
    </w:p>
    <w:p w:rsidR="00965C04" w:rsidRDefault="00965C04" w:rsidP="00965C04">
      <w:r>
        <w:tab/>
        <w:t>a.</w:t>
      </w:r>
      <w:r w:rsidR="000F20CA">
        <w:t xml:space="preserve">  </w:t>
      </w:r>
      <w:r w:rsidR="00C21079" w:rsidRPr="000F20CA">
        <w:rPr>
          <w:rFonts w:ascii="Albertus Extra Bold" w:hAnsi="Albertus Extra Bold"/>
          <w:b/>
        </w:rPr>
        <w:t>[</w:t>
      </w:r>
      <w:r>
        <w:t>The</w:t>
      </w:r>
      <w:r w:rsidR="000F20CA" w:rsidRPr="000F20CA">
        <w:rPr>
          <w:rFonts w:ascii="Albertus Extra Bold" w:hAnsi="Albertus Extra Bold"/>
          <w:b/>
        </w:rPr>
        <w:t>]</w:t>
      </w:r>
      <w:r w:rsidR="000F20CA">
        <w:t xml:space="preserve"> </w:t>
      </w:r>
      <w:r w:rsidR="00C21079">
        <w:rPr>
          <w:u w:val="single"/>
        </w:rPr>
        <w:t>the</w:t>
      </w:r>
      <w:r w:rsidR="000F20CA">
        <w:t xml:space="preserve"> </w:t>
      </w:r>
      <w:r>
        <w:t>size of the ward's estate;</w:t>
      </w:r>
    </w:p>
    <w:p w:rsidR="00965C04" w:rsidRDefault="00965C04" w:rsidP="00965C04">
      <w:r>
        <w:tab/>
        <w:t>b.</w:t>
      </w:r>
      <w:r>
        <w:tab/>
      </w:r>
      <w:r w:rsidR="00C21079" w:rsidRPr="000F20CA">
        <w:rPr>
          <w:rFonts w:ascii="Albertus Extra Bold" w:hAnsi="Albertus Extra Bold"/>
          <w:b/>
        </w:rPr>
        <w:t>[</w:t>
      </w:r>
      <w:r>
        <w:t>The</w:t>
      </w:r>
      <w:r w:rsidR="000F20CA" w:rsidRPr="000F20CA">
        <w:rPr>
          <w:rFonts w:ascii="Albertus Extra Bold" w:hAnsi="Albertus Extra Bold"/>
          <w:b/>
        </w:rPr>
        <w:t>]</w:t>
      </w:r>
      <w:r w:rsidR="00C21079">
        <w:t xml:space="preserve"> </w:t>
      </w:r>
      <w:r w:rsidR="000F20CA">
        <w:rPr>
          <w:u w:val="single"/>
        </w:rPr>
        <w:t>the</w:t>
      </w:r>
      <w:r>
        <w:t xml:space="preserve"> probable duration of the guardianship </w:t>
      </w:r>
      <w:r w:rsidR="000F20CA">
        <w:rPr>
          <w:u w:val="single"/>
        </w:rPr>
        <w:t>arrangement</w:t>
      </w:r>
      <w:r w:rsidR="000F20CA">
        <w:t xml:space="preserve"> </w:t>
      </w:r>
      <w:r>
        <w:t xml:space="preserve">and the likelihood that the ward, at some future time, may be fully able to manage </w:t>
      </w:r>
      <w:r w:rsidR="00D3348F" w:rsidRPr="00D3348F">
        <w:rPr>
          <w:rFonts w:ascii="Albertus Extra Bold" w:hAnsi="Albertus Extra Bold"/>
          <w:b/>
        </w:rPr>
        <w:t>[</w:t>
      </w:r>
      <w:r>
        <w:t>his</w:t>
      </w:r>
      <w:r w:rsidR="00D3348F" w:rsidRPr="00D3348F">
        <w:rPr>
          <w:rFonts w:ascii="Albertus Extra Bold" w:hAnsi="Albertus Extra Bold"/>
          <w:b/>
        </w:rPr>
        <w:t>]</w:t>
      </w:r>
      <w:r w:rsidR="00D3348F">
        <w:t xml:space="preserve"> </w:t>
      </w:r>
      <w:r w:rsidR="00D3348F">
        <w:rPr>
          <w:u w:val="single"/>
        </w:rPr>
        <w:t>the ward’s</w:t>
      </w:r>
      <w:r w:rsidR="008C39BA">
        <w:rPr>
          <w:u w:val="single"/>
        </w:rPr>
        <w:t xml:space="preserve"> own</w:t>
      </w:r>
      <w:r>
        <w:t xml:space="preserve"> affairs and the estate </w:t>
      </w:r>
      <w:r w:rsidR="0048156C" w:rsidRPr="0048156C">
        <w:rPr>
          <w:rFonts w:ascii="Albertus Extra Bold" w:hAnsi="Albertus Extra Bold"/>
          <w:b/>
        </w:rPr>
        <w:t>[</w:t>
      </w:r>
      <w:r>
        <w:t>which</w:t>
      </w:r>
      <w:r w:rsidR="0048156C" w:rsidRPr="0048156C">
        <w:rPr>
          <w:rFonts w:ascii="Albertus Extra Bold" w:hAnsi="Albertus Extra Bold"/>
          <w:b/>
        </w:rPr>
        <w:t>]</w:t>
      </w:r>
      <w:r w:rsidR="0048156C">
        <w:t xml:space="preserve"> </w:t>
      </w:r>
      <w:r w:rsidR="0048156C">
        <w:rPr>
          <w:u w:val="single"/>
        </w:rPr>
        <w:t>that</w:t>
      </w:r>
      <w:r>
        <w:t xml:space="preserve"> has been conserved for </w:t>
      </w:r>
      <w:r w:rsidR="0048156C" w:rsidRPr="0048156C">
        <w:rPr>
          <w:rFonts w:ascii="Albertus Extra Bold" w:hAnsi="Albertus Extra Bold"/>
          <w:b/>
        </w:rPr>
        <w:t>[</w:t>
      </w:r>
      <w:r>
        <w:t>him</w:t>
      </w:r>
      <w:r w:rsidR="0048156C" w:rsidRPr="0048156C">
        <w:rPr>
          <w:rFonts w:ascii="Albertus Extra Bold" w:hAnsi="Albertus Extra Bold"/>
          <w:b/>
        </w:rPr>
        <w:t>]</w:t>
      </w:r>
      <w:r w:rsidR="0048156C">
        <w:t xml:space="preserve"> </w:t>
      </w:r>
      <w:r w:rsidR="0048156C">
        <w:rPr>
          <w:u w:val="single"/>
        </w:rPr>
        <w:t>the ward</w:t>
      </w:r>
      <w:r>
        <w:t xml:space="preserve">; </w:t>
      </w:r>
      <w:r w:rsidR="00C21079" w:rsidRPr="00C21079">
        <w:rPr>
          <w:rFonts w:ascii="Albertus Extra Bold" w:hAnsi="Albertus Extra Bold"/>
          <w:b/>
        </w:rPr>
        <w:t>[</w:t>
      </w:r>
      <w:r>
        <w:t>and</w:t>
      </w:r>
      <w:r w:rsidR="00C21079" w:rsidRPr="00C21079">
        <w:rPr>
          <w:rFonts w:ascii="Albertus Extra Bold" w:hAnsi="Albertus Extra Bold"/>
          <w:b/>
        </w:rPr>
        <w:t>]</w:t>
      </w:r>
    </w:p>
    <w:p w:rsidR="00C21079" w:rsidRDefault="00965C04" w:rsidP="00965C04">
      <w:pPr>
        <w:rPr>
          <w:u w:val="single"/>
        </w:rPr>
      </w:pPr>
      <w:r>
        <w:tab/>
        <w:t>c.</w:t>
      </w:r>
      <w:r>
        <w:tab/>
      </w:r>
      <w:r w:rsidR="00C21079" w:rsidRPr="000F20CA">
        <w:rPr>
          <w:rFonts w:ascii="Albertus Extra Bold" w:hAnsi="Albertus Extra Bold"/>
          <w:b/>
        </w:rPr>
        <w:t>[</w:t>
      </w:r>
      <w:r>
        <w:t>The</w:t>
      </w:r>
      <w:r w:rsidR="000F20CA" w:rsidRPr="000F20CA">
        <w:rPr>
          <w:rFonts w:ascii="Albertus Extra Bold" w:hAnsi="Albertus Extra Bold"/>
          <w:b/>
        </w:rPr>
        <w:t>]</w:t>
      </w:r>
      <w:r>
        <w:t xml:space="preserve"> </w:t>
      </w:r>
      <w:r w:rsidR="000F20CA">
        <w:rPr>
          <w:u w:val="single"/>
        </w:rPr>
        <w:t>the</w:t>
      </w:r>
      <w:r w:rsidR="000F20CA">
        <w:t xml:space="preserve"> </w:t>
      </w:r>
      <w:r>
        <w:t>accustomed standard of living of the ward</w:t>
      </w:r>
      <w:r w:rsidR="0080754B">
        <w:rPr>
          <w:u w:val="single"/>
        </w:rPr>
        <w:t>, the ward’s dependents,</w:t>
      </w:r>
      <w:r>
        <w:t xml:space="preserve"> and</w:t>
      </w:r>
      <w:r w:rsidR="0080754B">
        <w:t xml:space="preserve"> </w:t>
      </w:r>
      <w:r w:rsidR="0080754B">
        <w:rPr>
          <w:u w:val="single"/>
        </w:rPr>
        <w:t>other</w:t>
      </w:r>
      <w:r>
        <w:t xml:space="preserve"> members of the ward's household</w:t>
      </w:r>
      <w:r w:rsidR="00C21079">
        <w:rPr>
          <w:u w:val="single"/>
        </w:rPr>
        <w:t>;</w:t>
      </w:r>
    </w:p>
    <w:p w:rsidR="00C21079" w:rsidRDefault="00C21079" w:rsidP="00C21079">
      <w:pPr>
        <w:rPr>
          <w:u w:val="single"/>
        </w:rPr>
      </w:pPr>
      <w:r w:rsidRPr="00C21079">
        <w:tab/>
      </w:r>
      <w:r>
        <w:rPr>
          <w:u w:val="single"/>
        </w:rPr>
        <w:t>d.</w:t>
      </w:r>
      <w:r>
        <w:rPr>
          <w:u w:val="single"/>
        </w:rPr>
        <w:tab/>
        <w:t xml:space="preserve">the best interests of the ward; and </w:t>
      </w:r>
    </w:p>
    <w:p w:rsidR="00965C04" w:rsidRPr="00C21079" w:rsidRDefault="00C21079" w:rsidP="00C21079">
      <w:pPr>
        <w:rPr>
          <w:u w:val="single"/>
        </w:rPr>
      </w:pPr>
      <w:r w:rsidRPr="00C21079">
        <w:tab/>
      </w:r>
      <w:r>
        <w:rPr>
          <w:u w:val="single"/>
        </w:rPr>
        <w:t>e.</w:t>
      </w:r>
      <w:r>
        <w:rPr>
          <w:u w:val="single"/>
        </w:rPr>
        <w:tab/>
        <w:t>the wishes and preferences of the ward, to the extent that the ward is capable of expressing those wishes and preferences</w:t>
      </w:r>
      <w:r w:rsidR="00965C04">
        <w:t>.</w:t>
      </w:r>
    </w:p>
    <w:p w:rsidR="00965C04" w:rsidRDefault="00B85964" w:rsidP="00965C04">
      <w:r>
        <w:t>(</w:t>
      </w:r>
      <w:proofErr w:type="spellStart"/>
      <w:r>
        <w:t>cf</w:t>
      </w:r>
      <w:proofErr w:type="spellEnd"/>
      <w:r>
        <w:t>:  P.L.</w:t>
      </w:r>
      <w:r w:rsidR="00965C04">
        <w:t>2005, c.304, s.32</w:t>
      </w:r>
      <w:r>
        <w:t>)</w:t>
      </w:r>
    </w:p>
    <w:p w:rsidR="00E91353" w:rsidRDefault="00E91353" w:rsidP="00686AEB"/>
    <w:p w:rsidR="00F40071" w:rsidRDefault="007920B2" w:rsidP="00F40071">
      <w:r>
        <w:tab/>
        <w:t>8</w:t>
      </w:r>
      <w:r w:rsidR="00F40071">
        <w:t>.</w:t>
      </w:r>
      <w:r w:rsidR="00F40071">
        <w:tab/>
        <w:t>N.J.S.3B:12-57 is amended to read as follows:</w:t>
      </w:r>
    </w:p>
    <w:p w:rsidR="00F40071" w:rsidRDefault="00F40071" w:rsidP="00F40071">
      <w:r>
        <w:tab/>
        <w:t>3B:12-57.  Powers and duties of a guardian of the person of a ward.</w:t>
      </w:r>
    </w:p>
    <w:p w:rsidR="00F40071" w:rsidRDefault="00F40071" w:rsidP="00F40071">
      <w:r>
        <w:tab/>
        <w:t>a.</w:t>
      </w:r>
      <w:r>
        <w:tab/>
        <w:t>(Deleted by amendment, P.L.2005, c.304.)</w:t>
      </w:r>
    </w:p>
    <w:p w:rsidR="00F40071" w:rsidRDefault="00F40071" w:rsidP="00F40071">
      <w:r>
        <w:tab/>
        <w:t>b.</w:t>
      </w:r>
      <w:r>
        <w:tab/>
        <w:t>(Deleted by amendment, P.L.2005, c.304.)</w:t>
      </w:r>
    </w:p>
    <w:p w:rsidR="00F40071" w:rsidRDefault="00F40071" w:rsidP="00F40071">
      <w:r>
        <w:tab/>
        <w:t>c.</w:t>
      </w:r>
      <w:r>
        <w:tab/>
        <w:t>(Deleted by amendment, P.L.2005, c.304.)</w:t>
      </w:r>
    </w:p>
    <w:p w:rsidR="00F40071" w:rsidRDefault="00F40071" w:rsidP="00F40071">
      <w:r>
        <w:tab/>
        <w:t>d.</w:t>
      </w:r>
      <w:r>
        <w:tab/>
        <w:t>(Deleted by amendment, P.L.2005, c.304.)</w:t>
      </w:r>
    </w:p>
    <w:p w:rsidR="00F40071" w:rsidRDefault="00F40071" w:rsidP="00F40071">
      <w:r>
        <w:tab/>
        <w:t>e.</w:t>
      </w:r>
      <w:r>
        <w:tab/>
        <w:t>(Deleted by amendment, P.L.2005, c.304.)</w:t>
      </w:r>
    </w:p>
    <w:p w:rsidR="00F40071" w:rsidRDefault="00F40071" w:rsidP="00F40071">
      <w:r>
        <w:tab/>
        <w:t>f.</w:t>
      </w:r>
      <w:r>
        <w:tab/>
        <w:t>In accordance with Section 12 of P.L.2005, c.304 (C.3B:12-24.1), a guardian of the person of a ward shall exercise authority over matters relating to the rights and best interest of the ward's personal needs, only to the extent adjudicated by a court of competent jurisdiction.  In taking or forbearing from any action affecting the personal needs of a ward, a guardian shall give due regard to the preferences of the ward, if known to the guardian or otherwise ascertainable upon reasonable inquiry.  To the extent that it is consistent with the terms of any order by a court of competent jurisdiction, the guardian shall:</w:t>
      </w:r>
    </w:p>
    <w:p w:rsidR="00F40071" w:rsidRDefault="00F40071" w:rsidP="00F40071">
      <w:r>
        <w:tab/>
        <w:t>(1)</w:t>
      </w:r>
      <w:r>
        <w:tab/>
        <w:t>take custody of the ward and establish the ward's place of abode in or outside of this State;</w:t>
      </w:r>
    </w:p>
    <w:p w:rsidR="00F40071" w:rsidRDefault="00F40071" w:rsidP="00F40071">
      <w:r>
        <w:tab/>
        <w:t>(2)</w:t>
      </w:r>
      <w:r>
        <w:tab/>
        <w:t>personally visit the ward or if a public agency which is authorized to act pursuant to P.L.1965, c.59 (C.30:4-165.1 et seq.) and P.L.1970, c.289 (C.30:4-165.7 et seq.) or the Office of the P</w:t>
      </w:r>
      <w:r w:rsidR="0048156C">
        <w:t>ublic Guardian pursuant to P.L.</w:t>
      </w:r>
      <w:r>
        <w:t xml:space="preserve">1985, c.298 (C.52:27G-20 et seq.) or their  representatives which may include a private or public agency, visits the ward not less than once every three months, or as deemed appropriate by the court, and otherwise maintain sufficient contact with the ward to know </w:t>
      </w:r>
      <w:r w:rsidR="0048156C" w:rsidRPr="0048156C">
        <w:rPr>
          <w:rFonts w:ascii="Albertus Extra Bold" w:hAnsi="Albertus Extra Bold"/>
          <w:b/>
        </w:rPr>
        <w:t>[</w:t>
      </w:r>
      <w:r>
        <w:t>his</w:t>
      </w:r>
      <w:r w:rsidR="0048156C" w:rsidRPr="0048156C">
        <w:rPr>
          <w:rFonts w:ascii="Albertus Extra Bold" w:hAnsi="Albertus Extra Bold"/>
          <w:b/>
        </w:rPr>
        <w:t>]</w:t>
      </w:r>
      <w:r w:rsidR="0048156C">
        <w:t xml:space="preserve"> </w:t>
      </w:r>
      <w:r w:rsidR="0048156C">
        <w:rPr>
          <w:u w:val="single"/>
        </w:rPr>
        <w:t>the ward’s</w:t>
      </w:r>
      <w:r>
        <w:t xml:space="preserve"> capacities, limitations, needs, opportunities</w:t>
      </w:r>
      <w:r w:rsidR="0048156C">
        <w:rPr>
          <w:u w:val="single"/>
        </w:rPr>
        <w:t>,</w:t>
      </w:r>
      <w:r>
        <w:t xml:space="preserve"> and physical and mental health;</w:t>
      </w:r>
    </w:p>
    <w:p w:rsidR="00F40071" w:rsidRDefault="00F40071" w:rsidP="00F40071">
      <w:r>
        <w:tab/>
        <w:t>(3)</w:t>
      </w:r>
      <w:r>
        <w:tab/>
        <w:t>provide for the care, comfort and maintenance</w:t>
      </w:r>
      <w:r w:rsidR="00860B75">
        <w:rPr>
          <w:u w:val="single"/>
        </w:rPr>
        <w:t>,</w:t>
      </w:r>
      <w:r>
        <w:t xml:space="preserve"> and, whenever appropriate, the education and training of the ward;</w:t>
      </w:r>
    </w:p>
    <w:p w:rsidR="00F40071" w:rsidRDefault="00F40071" w:rsidP="00F40071">
      <w:r>
        <w:tab/>
        <w:t>(4)</w:t>
      </w:r>
      <w:r>
        <w:tab/>
        <w:t>subject to the provisions of subsection c. of N.J.S.3B:12-56, give or withhold any consents or approvals that may be necessary to enable the ward to receive medical or other professional care, counsel, treatment</w:t>
      </w:r>
      <w:r w:rsidR="0048156C">
        <w:rPr>
          <w:u w:val="single"/>
        </w:rPr>
        <w:t>,</w:t>
      </w:r>
      <w:r>
        <w:t xml:space="preserve"> or service;</w:t>
      </w:r>
    </w:p>
    <w:p w:rsidR="00F40071" w:rsidRDefault="00F40071" w:rsidP="00F40071">
      <w:r>
        <w:tab/>
        <w:t>(5)</w:t>
      </w:r>
      <w:r>
        <w:tab/>
        <w:t>take reasonable care of the ward's clothing, furniture, vehicles and other personal effects</w:t>
      </w:r>
      <w:r w:rsidR="0048156C">
        <w:rPr>
          <w:u w:val="single"/>
        </w:rPr>
        <w:t>,</w:t>
      </w:r>
      <w:r>
        <w:t xml:space="preserve"> and, where appropriate, sell or dispose of such effects to meet the current needs of the ward;</w:t>
      </w:r>
    </w:p>
    <w:p w:rsidR="00F40071" w:rsidRDefault="00F40071" w:rsidP="00F40071">
      <w:r>
        <w:tab/>
        <w:t>(6)</w:t>
      </w:r>
      <w:r>
        <w:tab/>
        <w:t>institute an action for the appointment of a guardian of the property of the ward, if necessary for the protection of the property;</w:t>
      </w:r>
    </w:p>
    <w:p w:rsidR="00F40071" w:rsidRDefault="00F40071" w:rsidP="00F40071">
      <w:r>
        <w:tab/>
        <w:t>(7)</w:t>
      </w:r>
      <w:r>
        <w:tab/>
        <w:t>develop a plan of supportive services for the needs of the ward and a plan to obtain the supportive services;</w:t>
      </w:r>
    </w:p>
    <w:p w:rsidR="00F40071" w:rsidRDefault="00F40071" w:rsidP="00F40071">
      <w:r>
        <w:tab/>
        <w:t>(8)</w:t>
      </w:r>
      <w:r>
        <w:tab/>
        <w:t>if necessary, institute an action against a person having a duty to support the ward or to pay any sum for the ward's welfare in order to compel the performance of the duties;</w:t>
      </w:r>
    </w:p>
    <w:p w:rsidR="00F40071" w:rsidRDefault="00F40071" w:rsidP="00F40071">
      <w:r>
        <w:tab/>
        <w:t>(9)</w:t>
      </w:r>
      <w:r>
        <w:tab/>
        <w:t>receive money, payable from any source for the current support of the ward, and tangible personal property deliverable to the ward.  Any sums so received shall be applied to the ward's current needs for support, health care, education</w:t>
      </w:r>
      <w:r w:rsidR="0048156C">
        <w:rPr>
          <w:u w:val="single"/>
        </w:rPr>
        <w:t>,</w:t>
      </w:r>
      <w:r>
        <w:t xml:space="preserve"> and training in the exercise of the guardian's reasonable discretion, with or without court order, with or without regard to the duty or ability of any person to support or provide for the ward and with or without regard to any other funds, income</w:t>
      </w:r>
      <w:r w:rsidR="0048156C">
        <w:rPr>
          <w:u w:val="single"/>
        </w:rPr>
        <w:t>,</w:t>
      </w:r>
      <w:r>
        <w:t xml:space="preserve"> or property that may be available for that purpose, unless an application is made to the court to establish a supplemental needs trust or other trust arrangement.  However, the guardian may not use funds from the ward's estate for room and board, which the guardian, the guardian's spouse or domestic partner as defin</w:t>
      </w:r>
      <w:r w:rsidR="0048156C">
        <w:t>ed in section 3 of P.L.2003, c.</w:t>
      </w:r>
      <w:r>
        <w:t xml:space="preserve">246 (C.26:8A-3), </w:t>
      </w:r>
      <w:r w:rsidR="0048156C">
        <w:rPr>
          <w:u w:val="single"/>
        </w:rPr>
        <w:t>or the ward’s</w:t>
      </w:r>
      <w:r w:rsidR="0048156C">
        <w:t xml:space="preserve"> </w:t>
      </w:r>
      <w:r>
        <w:t>parent or child have furnished the ward, unless agreed to by a guardian of the ward's estate pursuant to N.J.S.3B:12-41, or unless a charge for the service is approved by order of the court made upon notice to at least one of the heirs of the ward, if possible.  The guardian shall exercise care to conserve any excess funds for the ward's needs; and</w:t>
      </w:r>
    </w:p>
    <w:p w:rsidR="00F40071" w:rsidRDefault="00F40071" w:rsidP="00F40071">
      <w:r>
        <w:tab/>
        <w:t>(10)</w:t>
      </w:r>
      <w:r w:rsidR="00BB251A">
        <w:t xml:space="preserve"> </w:t>
      </w:r>
      <w:r>
        <w:t xml:space="preserve"> If necessary, institute an action that could be maintained by the ward including but not limited to, actions alleging fraud, abuse, undue influence</w:t>
      </w:r>
      <w:r w:rsidR="0048156C">
        <w:rPr>
          <w:u w:val="single"/>
        </w:rPr>
        <w:t>,</w:t>
      </w:r>
      <w:r>
        <w:t xml:space="preserve"> and exploitation.</w:t>
      </w:r>
    </w:p>
    <w:p w:rsidR="000C6B0F" w:rsidRDefault="00F40071" w:rsidP="00F40071">
      <w:pPr>
        <w:rPr>
          <w:u w:val="single"/>
        </w:rPr>
      </w:pPr>
      <w:r>
        <w:tab/>
        <w:t>g.</w:t>
      </w:r>
      <w:r>
        <w:tab/>
        <w:t>In the exercise of the foreg</w:t>
      </w:r>
      <w:r w:rsidR="00B424CF">
        <w:t>oing powers, the guardian shall</w:t>
      </w:r>
      <w:r w:rsidR="000C6B0F">
        <w:rPr>
          <w:u w:val="single"/>
        </w:rPr>
        <w:t xml:space="preserve">:  </w:t>
      </w:r>
    </w:p>
    <w:p w:rsidR="000C6B0F" w:rsidRDefault="000C6B0F" w:rsidP="00F40071">
      <w:pPr>
        <w:rPr>
          <w:u w:val="single"/>
        </w:rPr>
      </w:pPr>
      <w:r w:rsidRPr="000C6B0F">
        <w:tab/>
      </w:r>
      <w:r>
        <w:rPr>
          <w:u w:val="single"/>
        </w:rPr>
        <w:t>(1)</w:t>
      </w:r>
      <w:r>
        <w:rPr>
          <w:u w:val="single"/>
        </w:rPr>
        <w:tab/>
        <w:t>a</w:t>
      </w:r>
      <w:r w:rsidR="00323A35">
        <w:rPr>
          <w:u w:val="single"/>
        </w:rPr>
        <w:t>ct</w:t>
      </w:r>
      <w:r>
        <w:rPr>
          <w:u w:val="single"/>
        </w:rPr>
        <w:t>, at all times,</w:t>
      </w:r>
      <w:r w:rsidR="00323A35">
        <w:rPr>
          <w:u w:val="single"/>
        </w:rPr>
        <w:t xml:space="preserve"> in the ward’s best interests</w:t>
      </w:r>
      <w:r>
        <w:rPr>
          <w:u w:val="single"/>
        </w:rPr>
        <w:t>;</w:t>
      </w:r>
    </w:p>
    <w:p w:rsidR="000C6B0F" w:rsidRPr="00031128" w:rsidRDefault="000C6B0F" w:rsidP="00F40071">
      <w:r w:rsidRPr="000C6B0F">
        <w:tab/>
      </w:r>
      <w:r>
        <w:rPr>
          <w:u w:val="single"/>
        </w:rPr>
        <w:t>(2)</w:t>
      </w:r>
      <w:r w:rsidR="00031128">
        <w:rPr>
          <w:u w:val="single"/>
        </w:rPr>
        <w:tab/>
        <w:t>consider the expressed wishes and preferences of the ward, to the extent that the ward is capable of expressing those wishes and preferences, and</w:t>
      </w:r>
      <w:r w:rsidR="00031128" w:rsidRPr="00031128">
        <w:t xml:space="preserve"> </w:t>
      </w:r>
      <w:r w:rsidR="00F40071">
        <w:t>encourage the ward to participate with the guardian in the decision-making process</w:t>
      </w:r>
      <w:r w:rsidR="00323A35">
        <w:rPr>
          <w:u w:val="single"/>
        </w:rPr>
        <w:t>,</w:t>
      </w:r>
      <w:r w:rsidR="00F40071">
        <w:t xml:space="preserve"> to the maximum extent of the ward's ability </w:t>
      </w:r>
      <w:r w:rsidR="00323A35" w:rsidRPr="00323A35">
        <w:rPr>
          <w:rFonts w:ascii="Albertus Extra Bold" w:hAnsi="Albertus Extra Bold"/>
          <w:b/>
        </w:rPr>
        <w:t>[</w:t>
      </w:r>
      <w:r w:rsidR="00F40071">
        <w:t>in order to</w:t>
      </w:r>
      <w:r w:rsidR="00323A35" w:rsidRPr="00323A35">
        <w:rPr>
          <w:rFonts w:ascii="Albertus Extra Bold" w:hAnsi="Albertus Extra Bold"/>
          <w:b/>
        </w:rPr>
        <w:t>]</w:t>
      </w:r>
      <w:r>
        <w:rPr>
          <w:u w:val="single"/>
        </w:rPr>
        <w:t>;</w:t>
      </w:r>
      <w:r w:rsidR="00323A35">
        <w:rPr>
          <w:u w:val="single"/>
        </w:rPr>
        <w:t xml:space="preserve"> and </w:t>
      </w:r>
    </w:p>
    <w:p w:rsidR="00F40071" w:rsidRDefault="000C6B0F" w:rsidP="00F40071">
      <w:r w:rsidRPr="000C6B0F">
        <w:tab/>
      </w:r>
      <w:r>
        <w:rPr>
          <w:u w:val="single"/>
        </w:rPr>
        <w:t>(3)</w:t>
      </w:r>
      <w:r w:rsidRPr="000C6B0F">
        <w:tab/>
      </w:r>
      <w:r w:rsidR="00F40071">
        <w:t xml:space="preserve">encourage the ward to act on </w:t>
      </w:r>
      <w:r w:rsidR="0048156C" w:rsidRPr="0048156C">
        <w:rPr>
          <w:rFonts w:ascii="Albertus Extra Bold" w:hAnsi="Albertus Extra Bold"/>
          <w:b/>
        </w:rPr>
        <w:t>[</w:t>
      </w:r>
      <w:r w:rsidR="00F40071">
        <w:t>his</w:t>
      </w:r>
      <w:r w:rsidR="0048156C" w:rsidRPr="0048156C">
        <w:rPr>
          <w:rFonts w:ascii="Albertus Extra Bold" w:hAnsi="Albertus Extra Bold"/>
          <w:b/>
        </w:rPr>
        <w:t>]</w:t>
      </w:r>
      <w:r w:rsidR="0048156C">
        <w:t xml:space="preserve"> </w:t>
      </w:r>
      <w:r w:rsidR="0048156C">
        <w:rPr>
          <w:u w:val="single"/>
        </w:rPr>
        <w:t>the ward’s</w:t>
      </w:r>
      <w:r w:rsidR="00F40071">
        <w:t xml:space="preserve"> own behalf</w:t>
      </w:r>
      <w:r w:rsidR="00805DBA">
        <w:rPr>
          <w:u w:val="single"/>
        </w:rPr>
        <w:t>,</w:t>
      </w:r>
      <w:r w:rsidR="00F40071">
        <w:t xml:space="preserve"> whenever </w:t>
      </w:r>
      <w:r w:rsidR="0048156C" w:rsidRPr="0048156C">
        <w:rPr>
          <w:rFonts w:ascii="Albertus Extra Bold" w:hAnsi="Albertus Extra Bold"/>
          <w:b/>
        </w:rPr>
        <w:t>[</w:t>
      </w:r>
      <w:r w:rsidR="00F40071">
        <w:t>he</w:t>
      </w:r>
      <w:r w:rsidR="0048156C" w:rsidRPr="0048156C">
        <w:rPr>
          <w:rFonts w:ascii="Albertus Extra Bold" w:hAnsi="Albertus Extra Bold"/>
          <w:b/>
        </w:rPr>
        <w:t>]</w:t>
      </w:r>
      <w:r w:rsidR="0048156C">
        <w:t xml:space="preserve"> </w:t>
      </w:r>
      <w:r w:rsidR="0048156C">
        <w:rPr>
          <w:u w:val="single"/>
        </w:rPr>
        <w:t>the ward</w:t>
      </w:r>
      <w:r w:rsidR="00F40071">
        <w:t xml:space="preserve"> is able to do so,</w:t>
      </w:r>
      <w:r w:rsidR="00323A35">
        <w:t xml:space="preserve"> </w:t>
      </w:r>
      <w:r w:rsidR="00F40071">
        <w:t xml:space="preserve">and to develop or regain higher </w:t>
      </w:r>
      <w:r w:rsidR="00805DBA">
        <w:rPr>
          <w:u w:val="single"/>
        </w:rPr>
        <w:t>decision-making</w:t>
      </w:r>
      <w:r w:rsidR="00805DBA">
        <w:t xml:space="preserve"> </w:t>
      </w:r>
      <w:r w:rsidR="00F40071">
        <w:t xml:space="preserve">capacity </w:t>
      </w:r>
      <w:r w:rsidR="00805DBA" w:rsidRPr="00805DBA">
        <w:rPr>
          <w:rFonts w:ascii="Albertus Extra Bold" w:hAnsi="Albertus Extra Bold"/>
          <w:b/>
        </w:rPr>
        <w:t>[</w:t>
      </w:r>
      <w:r w:rsidR="00F40071">
        <w:t>to make decisions</w:t>
      </w:r>
      <w:r w:rsidR="00805DBA" w:rsidRPr="00805DBA">
        <w:rPr>
          <w:rFonts w:ascii="Albertus Extra Bold" w:hAnsi="Albertus Extra Bold"/>
          <w:b/>
        </w:rPr>
        <w:t>]</w:t>
      </w:r>
      <w:r w:rsidR="00805DBA">
        <w:rPr>
          <w:u w:val="single"/>
        </w:rPr>
        <w:t>, to the maximum extent practicable,</w:t>
      </w:r>
      <w:r w:rsidR="00F40071">
        <w:t xml:space="preserve"> in those areas in which </w:t>
      </w:r>
      <w:r w:rsidR="00805DBA" w:rsidRPr="00805DBA">
        <w:rPr>
          <w:rFonts w:ascii="Albertus Extra Bold" w:hAnsi="Albertus Extra Bold"/>
          <w:b/>
        </w:rPr>
        <w:t>[</w:t>
      </w:r>
      <w:r w:rsidR="00F40071">
        <w:t>he</w:t>
      </w:r>
      <w:r w:rsidR="00805DBA" w:rsidRPr="00805DBA">
        <w:rPr>
          <w:rFonts w:ascii="Albertus Extra Bold" w:hAnsi="Albertus Extra Bold"/>
          <w:b/>
        </w:rPr>
        <w:t>]</w:t>
      </w:r>
      <w:r w:rsidR="00805DBA">
        <w:t xml:space="preserve"> </w:t>
      </w:r>
      <w:r w:rsidR="00805DBA">
        <w:rPr>
          <w:u w:val="single"/>
        </w:rPr>
        <w:t>the ward</w:t>
      </w:r>
      <w:r w:rsidR="00F40071">
        <w:t xml:space="preserve"> is in need of guardianship services</w:t>
      </w:r>
      <w:r w:rsidR="00805DBA" w:rsidRPr="00805DBA">
        <w:rPr>
          <w:rFonts w:ascii="Albertus Extra Bold" w:hAnsi="Albertus Extra Bold"/>
          <w:b/>
        </w:rPr>
        <w:t>[</w:t>
      </w:r>
      <w:r w:rsidR="00F40071">
        <w:t>, to the maximum extent possible</w:t>
      </w:r>
      <w:r w:rsidR="00805DBA" w:rsidRPr="00805DBA">
        <w:rPr>
          <w:rFonts w:ascii="Albertus Extra Bold" w:hAnsi="Albertus Extra Bold"/>
          <w:b/>
        </w:rPr>
        <w:t>]</w:t>
      </w:r>
      <w:r w:rsidR="00F40071">
        <w:t>.</w:t>
      </w:r>
    </w:p>
    <w:p w:rsidR="00F40071" w:rsidRDefault="00323A35" w:rsidP="00F40071">
      <w:r>
        <w:t>(</w:t>
      </w:r>
      <w:proofErr w:type="spellStart"/>
      <w:r>
        <w:t>cf</w:t>
      </w:r>
      <w:proofErr w:type="spellEnd"/>
      <w:r>
        <w:t>:  P.L.</w:t>
      </w:r>
      <w:r w:rsidR="00F40071">
        <w:t>2005, c.304, s.39</w:t>
      </w:r>
      <w:r>
        <w:t>)</w:t>
      </w:r>
    </w:p>
    <w:p w:rsidR="00F40071" w:rsidRDefault="00F40071" w:rsidP="00686AEB"/>
    <w:p w:rsidR="0002768C" w:rsidRPr="00E427CD" w:rsidRDefault="0002768C" w:rsidP="0002768C">
      <w:r w:rsidRPr="00E427CD">
        <w:tab/>
      </w:r>
      <w:r>
        <w:t>9.</w:t>
      </w:r>
      <w:r>
        <w:tab/>
      </w:r>
      <w:r w:rsidRPr="00E427CD">
        <w:t xml:space="preserve">This act shall take effect </w:t>
      </w:r>
      <w:r>
        <w:rPr>
          <w:rFonts w:ascii="Albertus Extra Bold" w:hAnsi="Albertus Extra Bold"/>
          <w:b/>
          <w:vertAlign w:val="superscript"/>
        </w:rPr>
        <w:t>1</w:t>
      </w:r>
      <w:r w:rsidRPr="00E427CD">
        <w:rPr>
          <w:rFonts w:ascii="Albertus Extra Bold" w:hAnsi="Albertus Extra Bold"/>
          <w:b/>
        </w:rPr>
        <w:t>[</w:t>
      </w:r>
      <w:r w:rsidRPr="00E427CD">
        <w:t>immediately</w:t>
      </w:r>
      <w:r w:rsidRPr="00E427CD">
        <w:rPr>
          <w:rFonts w:ascii="Albertus Extra Bold" w:hAnsi="Albertus Extra Bold"/>
          <w:b/>
        </w:rPr>
        <w:t>]</w:t>
      </w:r>
      <w:r>
        <w:t xml:space="preserve"> </w:t>
      </w:r>
      <w:r>
        <w:rPr>
          <w:u w:val="single"/>
        </w:rPr>
        <w:t>on the 120th day after the date of enactment</w:t>
      </w:r>
      <w:r>
        <w:rPr>
          <w:rFonts w:ascii="Albertus Extra Bold" w:hAnsi="Albertus Extra Bold"/>
          <w:b/>
          <w:vertAlign w:val="superscript"/>
        </w:rPr>
        <w:t xml:space="preserve">1 </w:t>
      </w:r>
      <w:r w:rsidRPr="00E427CD">
        <w:t>.</w:t>
      </w:r>
    </w:p>
    <w:sectPr w:rsidR="0002768C" w:rsidRPr="00E427CD" w:rsidSect="001A35BD">
      <w:headerReference w:type="default" r:id="rId14"/>
      <w:footerReference w:type="default" r:id="rId15"/>
      <w:headerReference w:type="first" r:id="rId16"/>
      <w:footerReference w:type="first" r:id="rId17"/>
      <w:pgSz w:w="12240" w:h="20160" w:code="5"/>
      <w:pgMar w:top="1440" w:right="2520" w:bottom="1872" w:left="2880" w:header="1181" w:footer="106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191" w:rsidRDefault="00525191">
      <w:r>
        <w:separator/>
      </w:r>
    </w:p>
  </w:endnote>
  <w:endnote w:type="continuationSeparator" w:id="0">
    <w:p w:rsidR="00525191" w:rsidRDefault="0052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9E3" w:rsidRDefault="00923BD3" w:rsidP="00923BD3">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017" w:rsidRPr="00921C91" w:rsidRDefault="00F810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1017" w:rsidRPr="00921C91" w:rsidRDefault="00F81017">
    <w:pPr>
      <w:pStyle w:val="Footer"/>
      <w:rPr>
        <w:szCs w:val="18"/>
      </w:rPr>
    </w:pPr>
  </w:p>
  <w:p w:rsidR="004E23FD" w:rsidRDefault="00F81017">
    <w:pPr>
      <w:pStyle w:val="Footer"/>
      <w:rPr>
        <w:szCs w:val="18"/>
      </w:rPr>
    </w:pPr>
    <w:r>
      <w:rPr>
        <w:szCs w:val="18"/>
      </w:rPr>
      <w:tab/>
    </w:r>
    <w:r w:rsidRPr="00921C91">
      <w:rPr>
        <w:szCs w:val="18"/>
      </w:rPr>
      <w:t xml:space="preserve">Matter underlined </w:t>
    </w:r>
    <w:r w:rsidRPr="00000D7D">
      <w:rPr>
        <w:szCs w:val="18"/>
        <w:u w:val="single"/>
      </w:rPr>
      <w:t>thus</w:t>
    </w:r>
    <w:r w:rsidR="004E23FD">
      <w:rPr>
        <w:szCs w:val="18"/>
      </w:rPr>
      <w:t xml:space="preserve"> is new matter</w:t>
    </w:r>
  </w:p>
  <w:p w:rsidR="004E23FD" w:rsidRDefault="004E23FD">
    <w:pPr>
      <w:pStyle w:val="Footer"/>
      <w:rPr>
        <w:szCs w:val="18"/>
      </w:rPr>
    </w:pPr>
    <w:r>
      <w:rPr>
        <w:szCs w:val="18"/>
      </w:rPr>
      <w:tab/>
      <w:t>Matter enclosed in superscript numerals has been adopted as follows:</w:t>
    </w:r>
  </w:p>
  <w:p w:rsidR="004E23FD" w:rsidRDefault="004E23F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ASE committee amendments adopted March 8, 2021.</w:t>
    </w:r>
  </w:p>
  <w:p w:rsidR="004E23FD" w:rsidRPr="004E23FD" w:rsidRDefault="004E23F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191" w:rsidRDefault="00525191">
      <w:r>
        <w:separator/>
      </w:r>
    </w:p>
  </w:footnote>
  <w:footnote w:type="continuationSeparator" w:id="0">
    <w:p w:rsidR="00525191" w:rsidRDefault="00525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17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2609" w:rsidRDefault="00412609" w:rsidP="00412609">
    <w:pPr>
      <w:pStyle w:val="bpuHeadSpon"/>
    </w:pPr>
    <w:r w:rsidRPr="00412609">
      <w:rPr>
        <w:rStyle w:val="bpuHeadSponChar"/>
      </w:rPr>
      <w:t>A4618</w:t>
    </w:r>
    <w:r>
      <w:t xml:space="preserve"> </w:t>
    </w:r>
    <w:r w:rsidR="004E23FD">
      <w:t xml:space="preserve">[1R] </w:t>
    </w:r>
    <w:r>
      <w:t>MURPHY</w:t>
    </w:r>
    <w:r w:rsidR="00BE49E3">
      <w:t>, DANCER</w:t>
    </w:r>
  </w:p>
  <w:p w:rsidR="00412609" w:rsidRDefault="00412609" w:rsidP="00412609">
    <w:pPr>
      <w:pStyle w:val="bpuHeadSpon"/>
    </w:pPr>
    <w:r>
      <w:fldChar w:fldCharType="begin"/>
    </w:r>
    <w:r>
      <w:instrText xml:space="preserve"> PAGE  \* MERGEFORMAT </w:instrText>
    </w:r>
    <w:r>
      <w:fldChar w:fldCharType="separate"/>
    </w:r>
    <w:r w:rsidR="00D01724">
      <w:rPr>
        <w:noProof/>
      </w:rPr>
      <w:t>7</w:t>
    </w:r>
    <w:r>
      <w:fldChar w:fldCharType="end"/>
    </w:r>
  </w:p>
  <w:p w:rsidR="00412609" w:rsidRDefault="00412609" w:rsidP="004126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2609" w:rsidRDefault="00412609" w:rsidP="00412609">
    <w:pPr>
      <w:pStyle w:val="bpuHeadSpon"/>
    </w:pPr>
    <w:r w:rsidRPr="00412609">
      <w:rPr>
        <w:rStyle w:val="bpuHeadSponChar"/>
      </w:rPr>
      <w:t>A4618</w:t>
    </w:r>
    <w:r>
      <w:t xml:space="preserve"> </w:t>
    </w:r>
    <w:r w:rsidR="004E23FD">
      <w:t xml:space="preserve">[1R] </w:t>
    </w:r>
    <w:r>
      <w:t>MURPHY</w:t>
    </w:r>
    <w:r w:rsidR="00BE49E3">
      <w:t>, DANCER</w:t>
    </w:r>
  </w:p>
  <w:p w:rsidR="00412609" w:rsidRDefault="00412609" w:rsidP="00412609">
    <w:pPr>
      <w:pStyle w:val="bpuHeadSpon"/>
    </w:pPr>
    <w:r>
      <w:fldChar w:fldCharType="begin"/>
    </w:r>
    <w:r>
      <w:instrText xml:space="preserve"> PAGE  \* MERGEFORMAT </w:instrText>
    </w:r>
    <w:r>
      <w:fldChar w:fldCharType="separate"/>
    </w:r>
    <w:r w:rsidR="00D01724">
      <w:rPr>
        <w:noProof/>
      </w:rPr>
      <w:t>2</w:t>
    </w:r>
    <w:r>
      <w:fldChar w:fldCharType="end"/>
    </w:r>
  </w:p>
  <w:p w:rsidR="00412609" w:rsidRDefault="00412609" w:rsidP="004126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91"/>
    <w:rsid w:val="000051BD"/>
    <w:rsid w:val="000160A5"/>
    <w:rsid w:val="0002335B"/>
    <w:rsid w:val="0002768C"/>
    <w:rsid w:val="00031128"/>
    <w:rsid w:val="00032CF8"/>
    <w:rsid w:val="0003549A"/>
    <w:rsid w:val="000367AE"/>
    <w:rsid w:val="00043B22"/>
    <w:rsid w:val="00054975"/>
    <w:rsid w:val="00057D20"/>
    <w:rsid w:val="0006197C"/>
    <w:rsid w:val="0006281F"/>
    <w:rsid w:val="0008141C"/>
    <w:rsid w:val="000931C3"/>
    <w:rsid w:val="00094A55"/>
    <w:rsid w:val="000A44A7"/>
    <w:rsid w:val="000B1054"/>
    <w:rsid w:val="000B3411"/>
    <w:rsid w:val="000C054C"/>
    <w:rsid w:val="000C12C2"/>
    <w:rsid w:val="000C6B0F"/>
    <w:rsid w:val="000D11AF"/>
    <w:rsid w:val="000D6255"/>
    <w:rsid w:val="000D6262"/>
    <w:rsid w:val="000D7B4A"/>
    <w:rsid w:val="000E4006"/>
    <w:rsid w:val="000F20CA"/>
    <w:rsid w:val="000F3DA2"/>
    <w:rsid w:val="000F5FDE"/>
    <w:rsid w:val="000F7466"/>
    <w:rsid w:val="001128DA"/>
    <w:rsid w:val="0013000E"/>
    <w:rsid w:val="001319A9"/>
    <w:rsid w:val="00131A2F"/>
    <w:rsid w:val="00133F81"/>
    <w:rsid w:val="00135943"/>
    <w:rsid w:val="00145AEA"/>
    <w:rsid w:val="001465D3"/>
    <w:rsid w:val="0014664C"/>
    <w:rsid w:val="00160C41"/>
    <w:rsid w:val="001645FB"/>
    <w:rsid w:val="00173D2B"/>
    <w:rsid w:val="00181676"/>
    <w:rsid w:val="00183603"/>
    <w:rsid w:val="0018410E"/>
    <w:rsid w:val="00194E78"/>
    <w:rsid w:val="0019541F"/>
    <w:rsid w:val="0019707B"/>
    <w:rsid w:val="00197E8B"/>
    <w:rsid w:val="00197FA4"/>
    <w:rsid w:val="001A161A"/>
    <w:rsid w:val="001A35BD"/>
    <w:rsid w:val="001A3B79"/>
    <w:rsid w:val="001A66B6"/>
    <w:rsid w:val="001B4716"/>
    <w:rsid w:val="001B4EA4"/>
    <w:rsid w:val="001C7C52"/>
    <w:rsid w:val="001D067D"/>
    <w:rsid w:val="001D25F3"/>
    <w:rsid w:val="001E15F1"/>
    <w:rsid w:val="001E16FA"/>
    <w:rsid w:val="001E6213"/>
    <w:rsid w:val="001F14C7"/>
    <w:rsid w:val="001F7405"/>
    <w:rsid w:val="00205533"/>
    <w:rsid w:val="00207002"/>
    <w:rsid w:val="00212B8D"/>
    <w:rsid w:val="00222983"/>
    <w:rsid w:val="002338AC"/>
    <w:rsid w:val="002370D0"/>
    <w:rsid w:val="00255958"/>
    <w:rsid w:val="00257FA2"/>
    <w:rsid w:val="0026574A"/>
    <w:rsid w:val="0026602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ED4"/>
    <w:rsid w:val="002E09CE"/>
    <w:rsid w:val="002E69D1"/>
    <w:rsid w:val="002F3BA6"/>
    <w:rsid w:val="00301964"/>
    <w:rsid w:val="00315320"/>
    <w:rsid w:val="00323A3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8AA"/>
    <w:rsid w:val="00412609"/>
    <w:rsid w:val="00416C4B"/>
    <w:rsid w:val="0041750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47"/>
    <w:rsid w:val="0048156C"/>
    <w:rsid w:val="00484144"/>
    <w:rsid w:val="00484C19"/>
    <w:rsid w:val="00485866"/>
    <w:rsid w:val="00492076"/>
    <w:rsid w:val="00493B1D"/>
    <w:rsid w:val="00493C74"/>
    <w:rsid w:val="00497037"/>
    <w:rsid w:val="004A3009"/>
    <w:rsid w:val="004A589A"/>
    <w:rsid w:val="004A6940"/>
    <w:rsid w:val="004A7368"/>
    <w:rsid w:val="004A77A4"/>
    <w:rsid w:val="004B409E"/>
    <w:rsid w:val="004C4A7E"/>
    <w:rsid w:val="004C5F08"/>
    <w:rsid w:val="004C742C"/>
    <w:rsid w:val="004E1F3E"/>
    <w:rsid w:val="004E23FD"/>
    <w:rsid w:val="004E4362"/>
    <w:rsid w:val="004E60CB"/>
    <w:rsid w:val="004F21BD"/>
    <w:rsid w:val="004F4F1D"/>
    <w:rsid w:val="004F74DD"/>
    <w:rsid w:val="00501317"/>
    <w:rsid w:val="0050495C"/>
    <w:rsid w:val="00505DC9"/>
    <w:rsid w:val="00506E1E"/>
    <w:rsid w:val="00513C81"/>
    <w:rsid w:val="00525191"/>
    <w:rsid w:val="00527BFB"/>
    <w:rsid w:val="00532A32"/>
    <w:rsid w:val="00540B0B"/>
    <w:rsid w:val="0054460F"/>
    <w:rsid w:val="00547C9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025"/>
    <w:rsid w:val="0061156F"/>
    <w:rsid w:val="00613FF5"/>
    <w:rsid w:val="006155A8"/>
    <w:rsid w:val="00617796"/>
    <w:rsid w:val="00621076"/>
    <w:rsid w:val="00621B94"/>
    <w:rsid w:val="00626239"/>
    <w:rsid w:val="00635316"/>
    <w:rsid w:val="00635449"/>
    <w:rsid w:val="006378C5"/>
    <w:rsid w:val="00645E6A"/>
    <w:rsid w:val="0064617D"/>
    <w:rsid w:val="00665CBC"/>
    <w:rsid w:val="00667A5C"/>
    <w:rsid w:val="0067091D"/>
    <w:rsid w:val="00677316"/>
    <w:rsid w:val="00686AEB"/>
    <w:rsid w:val="006871E5"/>
    <w:rsid w:val="006B7897"/>
    <w:rsid w:val="006B7FA7"/>
    <w:rsid w:val="006C086A"/>
    <w:rsid w:val="006C21C1"/>
    <w:rsid w:val="006C7327"/>
    <w:rsid w:val="006D00E5"/>
    <w:rsid w:val="006D24A8"/>
    <w:rsid w:val="006D791B"/>
    <w:rsid w:val="006E2895"/>
    <w:rsid w:val="006F180D"/>
    <w:rsid w:val="006F4334"/>
    <w:rsid w:val="006F47AF"/>
    <w:rsid w:val="006F6B8A"/>
    <w:rsid w:val="007041D7"/>
    <w:rsid w:val="00707CD3"/>
    <w:rsid w:val="007141E9"/>
    <w:rsid w:val="00716BB9"/>
    <w:rsid w:val="007256D1"/>
    <w:rsid w:val="007279FD"/>
    <w:rsid w:val="0074036F"/>
    <w:rsid w:val="0074121D"/>
    <w:rsid w:val="007502CB"/>
    <w:rsid w:val="00752D79"/>
    <w:rsid w:val="00752E20"/>
    <w:rsid w:val="00753630"/>
    <w:rsid w:val="00756EDE"/>
    <w:rsid w:val="00764456"/>
    <w:rsid w:val="0077026E"/>
    <w:rsid w:val="007755A3"/>
    <w:rsid w:val="00781B4D"/>
    <w:rsid w:val="007824BF"/>
    <w:rsid w:val="007838DC"/>
    <w:rsid w:val="00783B8D"/>
    <w:rsid w:val="007920B2"/>
    <w:rsid w:val="00794B94"/>
    <w:rsid w:val="00794BD4"/>
    <w:rsid w:val="007A2F73"/>
    <w:rsid w:val="007A3061"/>
    <w:rsid w:val="007A5A0B"/>
    <w:rsid w:val="007B3401"/>
    <w:rsid w:val="007C0E14"/>
    <w:rsid w:val="007C7DE4"/>
    <w:rsid w:val="007D40CB"/>
    <w:rsid w:val="007D5796"/>
    <w:rsid w:val="007D59C0"/>
    <w:rsid w:val="007D7D9C"/>
    <w:rsid w:val="007F485D"/>
    <w:rsid w:val="007F6050"/>
    <w:rsid w:val="007F6BAC"/>
    <w:rsid w:val="00805DBA"/>
    <w:rsid w:val="0080754B"/>
    <w:rsid w:val="00813627"/>
    <w:rsid w:val="00832816"/>
    <w:rsid w:val="00837109"/>
    <w:rsid w:val="00837A68"/>
    <w:rsid w:val="00840365"/>
    <w:rsid w:val="008406A3"/>
    <w:rsid w:val="00841D2C"/>
    <w:rsid w:val="00845F3C"/>
    <w:rsid w:val="008461B8"/>
    <w:rsid w:val="008462F1"/>
    <w:rsid w:val="00847EF1"/>
    <w:rsid w:val="00852C6B"/>
    <w:rsid w:val="00853289"/>
    <w:rsid w:val="008538FA"/>
    <w:rsid w:val="008573B0"/>
    <w:rsid w:val="00860B75"/>
    <w:rsid w:val="00866563"/>
    <w:rsid w:val="00867AC2"/>
    <w:rsid w:val="0087056E"/>
    <w:rsid w:val="00875402"/>
    <w:rsid w:val="00881D80"/>
    <w:rsid w:val="00884D51"/>
    <w:rsid w:val="008916EC"/>
    <w:rsid w:val="00891E4F"/>
    <w:rsid w:val="008A31C5"/>
    <w:rsid w:val="008A4F9A"/>
    <w:rsid w:val="008B2850"/>
    <w:rsid w:val="008C39BA"/>
    <w:rsid w:val="008C439B"/>
    <w:rsid w:val="008C79B3"/>
    <w:rsid w:val="008D1B1F"/>
    <w:rsid w:val="008D77BD"/>
    <w:rsid w:val="008E454C"/>
    <w:rsid w:val="008E5BF0"/>
    <w:rsid w:val="008F1E5A"/>
    <w:rsid w:val="009002CC"/>
    <w:rsid w:val="00901BDA"/>
    <w:rsid w:val="009121D8"/>
    <w:rsid w:val="00916F7A"/>
    <w:rsid w:val="00917FE3"/>
    <w:rsid w:val="009235ED"/>
    <w:rsid w:val="00923BD3"/>
    <w:rsid w:val="009318C7"/>
    <w:rsid w:val="00931C09"/>
    <w:rsid w:val="009348C2"/>
    <w:rsid w:val="009438FF"/>
    <w:rsid w:val="009440D0"/>
    <w:rsid w:val="009523A3"/>
    <w:rsid w:val="00960958"/>
    <w:rsid w:val="00963A46"/>
    <w:rsid w:val="00965884"/>
    <w:rsid w:val="00965C04"/>
    <w:rsid w:val="00966A3E"/>
    <w:rsid w:val="00971493"/>
    <w:rsid w:val="00971AD9"/>
    <w:rsid w:val="00973069"/>
    <w:rsid w:val="00973523"/>
    <w:rsid w:val="0097494F"/>
    <w:rsid w:val="00980766"/>
    <w:rsid w:val="009835D4"/>
    <w:rsid w:val="009865D4"/>
    <w:rsid w:val="00997152"/>
    <w:rsid w:val="009972CD"/>
    <w:rsid w:val="009A0E9C"/>
    <w:rsid w:val="009A45DA"/>
    <w:rsid w:val="009B06D2"/>
    <w:rsid w:val="009B095B"/>
    <w:rsid w:val="009B34EC"/>
    <w:rsid w:val="009B5D67"/>
    <w:rsid w:val="009B6176"/>
    <w:rsid w:val="009C0D22"/>
    <w:rsid w:val="009C2DD9"/>
    <w:rsid w:val="009C3E09"/>
    <w:rsid w:val="009C5630"/>
    <w:rsid w:val="009C777A"/>
    <w:rsid w:val="009D0E5D"/>
    <w:rsid w:val="009D0F63"/>
    <w:rsid w:val="009D342D"/>
    <w:rsid w:val="009D7934"/>
    <w:rsid w:val="009D7CCF"/>
    <w:rsid w:val="009E5961"/>
    <w:rsid w:val="009F4FAC"/>
    <w:rsid w:val="00A017C0"/>
    <w:rsid w:val="00A11228"/>
    <w:rsid w:val="00A222C2"/>
    <w:rsid w:val="00A3001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8EB"/>
    <w:rsid w:val="00AB533E"/>
    <w:rsid w:val="00AB55A9"/>
    <w:rsid w:val="00AC067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04D"/>
    <w:rsid w:val="00B2574A"/>
    <w:rsid w:val="00B35D8A"/>
    <w:rsid w:val="00B4234C"/>
    <w:rsid w:val="00B424CF"/>
    <w:rsid w:val="00B45B34"/>
    <w:rsid w:val="00B57047"/>
    <w:rsid w:val="00B61D86"/>
    <w:rsid w:val="00B6342D"/>
    <w:rsid w:val="00B726BD"/>
    <w:rsid w:val="00B732BC"/>
    <w:rsid w:val="00B76076"/>
    <w:rsid w:val="00B85964"/>
    <w:rsid w:val="00B90E33"/>
    <w:rsid w:val="00B9676B"/>
    <w:rsid w:val="00BA2EA5"/>
    <w:rsid w:val="00BA364B"/>
    <w:rsid w:val="00BB1190"/>
    <w:rsid w:val="00BB251A"/>
    <w:rsid w:val="00BB31D0"/>
    <w:rsid w:val="00BB3A11"/>
    <w:rsid w:val="00BB4DDB"/>
    <w:rsid w:val="00BB5D79"/>
    <w:rsid w:val="00BB5F02"/>
    <w:rsid w:val="00BB624B"/>
    <w:rsid w:val="00BC7892"/>
    <w:rsid w:val="00BE24D6"/>
    <w:rsid w:val="00BE49E3"/>
    <w:rsid w:val="00BE7EFA"/>
    <w:rsid w:val="00BF06AD"/>
    <w:rsid w:val="00BF2C67"/>
    <w:rsid w:val="00C04F4D"/>
    <w:rsid w:val="00C12E48"/>
    <w:rsid w:val="00C13D14"/>
    <w:rsid w:val="00C15F53"/>
    <w:rsid w:val="00C165EA"/>
    <w:rsid w:val="00C21079"/>
    <w:rsid w:val="00C23F09"/>
    <w:rsid w:val="00C25356"/>
    <w:rsid w:val="00C314C2"/>
    <w:rsid w:val="00C328D0"/>
    <w:rsid w:val="00C46BC1"/>
    <w:rsid w:val="00C5235F"/>
    <w:rsid w:val="00C54CE2"/>
    <w:rsid w:val="00C61F49"/>
    <w:rsid w:val="00C65299"/>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67A"/>
    <w:rsid w:val="00CA4725"/>
    <w:rsid w:val="00CA59B3"/>
    <w:rsid w:val="00CB6246"/>
    <w:rsid w:val="00CC0A17"/>
    <w:rsid w:val="00CD0F93"/>
    <w:rsid w:val="00CD1BD1"/>
    <w:rsid w:val="00CD3999"/>
    <w:rsid w:val="00CD528D"/>
    <w:rsid w:val="00CE78BF"/>
    <w:rsid w:val="00CF65EB"/>
    <w:rsid w:val="00CF72AD"/>
    <w:rsid w:val="00D01724"/>
    <w:rsid w:val="00D02441"/>
    <w:rsid w:val="00D039F4"/>
    <w:rsid w:val="00D10496"/>
    <w:rsid w:val="00D11173"/>
    <w:rsid w:val="00D1215F"/>
    <w:rsid w:val="00D15E88"/>
    <w:rsid w:val="00D16561"/>
    <w:rsid w:val="00D17FF8"/>
    <w:rsid w:val="00D268AC"/>
    <w:rsid w:val="00D27FF3"/>
    <w:rsid w:val="00D3348F"/>
    <w:rsid w:val="00D343D0"/>
    <w:rsid w:val="00D3664D"/>
    <w:rsid w:val="00D500E9"/>
    <w:rsid w:val="00D507BC"/>
    <w:rsid w:val="00D6090A"/>
    <w:rsid w:val="00D62FA3"/>
    <w:rsid w:val="00D63B6F"/>
    <w:rsid w:val="00D64A90"/>
    <w:rsid w:val="00D9410B"/>
    <w:rsid w:val="00D9695B"/>
    <w:rsid w:val="00DA2417"/>
    <w:rsid w:val="00DA5585"/>
    <w:rsid w:val="00DB02AC"/>
    <w:rsid w:val="00DB54B0"/>
    <w:rsid w:val="00DB6AA2"/>
    <w:rsid w:val="00DE10D1"/>
    <w:rsid w:val="00DE2514"/>
    <w:rsid w:val="00DE6851"/>
    <w:rsid w:val="00DF03EE"/>
    <w:rsid w:val="00DF6D07"/>
    <w:rsid w:val="00E01B71"/>
    <w:rsid w:val="00E04232"/>
    <w:rsid w:val="00E05CC9"/>
    <w:rsid w:val="00E0606F"/>
    <w:rsid w:val="00E13D3A"/>
    <w:rsid w:val="00E15573"/>
    <w:rsid w:val="00E23B7A"/>
    <w:rsid w:val="00E25A5B"/>
    <w:rsid w:val="00E373C7"/>
    <w:rsid w:val="00E4267B"/>
    <w:rsid w:val="00E42F13"/>
    <w:rsid w:val="00E452DF"/>
    <w:rsid w:val="00E458F4"/>
    <w:rsid w:val="00E543CF"/>
    <w:rsid w:val="00E546FD"/>
    <w:rsid w:val="00E608F1"/>
    <w:rsid w:val="00E611B9"/>
    <w:rsid w:val="00E641FF"/>
    <w:rsid w:val="00E7144F"/>
    <w:rsid w:val="00E73D74"/>
    <w:rsid w:val="00E76A79"/>
    <w:rsid w:val="00E80692"/>
    <w:rsid w:val="00E80C24"/>
    <w:rsid w:val="00E91353"/>
    <w:rsid w:val="00E93836"/>
    <w:rsid w:val="00EA7C16"/>
    <w:rsid w:val="00EC27E4"/>
    <w:rsid w:val="00EC5281"/>
    <w:rsid w:val="00EC791D"/>
    <w:rsid w:val="00EC7CA6"/>
    <w:rsid w:val="00ED3C5D"/>
    <w:rsid w:val="00ED4553"/>
    <w:rsid w:val="00F00D08"/>
    <w:rsid w:val="00F075DE"/>
    <w:rsid w:val="00F1350D"/>
    <w:rsid w:val="00F15583"/>
    <w:rsid w:val="00F16774"/>
    <w:rsid w:val="00F200EE"/>
    <w:rsid w:val="00F21C27"/>
    <w:rsid w:val="00F22481"/>
    <w:rsid w:val="00F2542E"/>
    <w:rsid w:val="00F27278"/>
    <w:rsid w:val="00F344E3"/>
    <w:rsid w:val="00F34D58"/>
    <w:rsid w:val="00F40071"/>
    <w:rsid w:val="00F40FC9"/>
    <w:rsid w:val="00F41A9D"/>
    <w:rsid w:val="00F44314"/>
    <w:rsid w:val="00F54B9C"/>
    <w:rsid w:val="00F56E96"/>
    <w:rsid w:val="00F573DD"/>
    <w:rsid w:val="00F61E59"/>
    <w:rsid w:val="00F63D99"/>
    <w:rsid w:val="00F6426B"/>
    <w:rsid w:val="00F709B3"/>
    <w:rsid w:val="00F71A5E"/>
    <w:rsid w:val="00F75635"/>
    <w:rsid w:val="00F8101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FB17AB"/>
  <w15:docId w15:val="{871582BD-2E58-46D6-96E5-57C20C0E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060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606F"/>
    <w:rPr>
      <w:rFonts w:ascii="Segoe UI" w:hAnsi="Segoe UI" w:cs="Segoe UI"/>
      <w:spacing w:val="4"/>
      <w:sz w:val="18"/>
      <w:szCs w:val="18"/>
    </w:rPr>
  </w:style>
  <w:style w:type="character" w:styleId="LineNumber">
    <w:name w:val="line number"/>
    <w:basedOn w:val="DefaultParagraphFont"/>
    <w:semiHidden/>
    <w:unhideWhenUsed/>
    <w:rsid w:val="00412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91958-5F16-41CB-9DC1-95625AC1B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4395</Words>
  <Characters>22575</Characters>
  <Application>Microsoft Office Word</Application>
  <DocSecurity>0</DocSecurity>
  <Lines>497</Lines>
  <Paragraphs>131</Paragraphs>
  <ScaleCrop>false</ScaleCrop>
  <HeadingPairs>
    <vt:vector size="2" baseType="variant">
      <vt:variant>
        <vt:lpstr>Title</vt:lpstr>
      </vt:variant>
      <vt:variant>
        <vt:i4>1</vt:i4>
      </vt:variant>
    </vt:vector>
  </HeadingPairs>
  <TitlesOfParts>
    <vt:vector size="1" baseType="lpstr">
      <vt:lpstr>A4618</vt:lpstr>
    </vt:vector>
  </TitlesOfParts>
  <Manager>R225</Manager>
  <Company>NJ Office of Legislative Services</Company>
  <LinksUpToDate>false</LinksUpToDate>
  <CharactersWithSpaces>27035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A4618 1R</dc:title>
  <dc:subject>20-8683 Guardianship; Incapacitated Persons</dc:subject>
  <dc:creator>Assemblywoman  MURPHY</dc:creator>
  <cp:keywords>A4618|11|HS |285|219|259|!|0|</cp:keywords>
  <dc:description>INTRODUCED SEPTEMBER 14, 2020_x000d_
Amended 3/8/21</dc:description>
  <cp:lastModifiedBy>Todaro, Vivian</cp:lastModifiedBy>
  <cp:revision>2</cp:revision>
  <cp:lastPrinted>2021-03-17T14:50:00Z</cp:lastPrinted>
  <dcterms:created xsi:type="dcterms:W3CDTF">2021-03-17T14:50:00Z</dcterms:created>
  <dcterms:modified xsi:type="dcterms:W3CDTF">2021-03-17T14:50:00Z</dcterms:modified>
  <cp:category>s.1 to C.3B:12-36.1; s.9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