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811" w:rsidRDefault="00550811" w:rsidP="00550811">
      <w:pPr>
        <w:pStyle w:val="bpuBill"/>
      </w:pPr>
      <w:bookmarkStart w:id="0" w:name="bpuFrontPg"/>
      <w:bookmarkStart w:id="1" w:name="_GoBack"/>
      <w:bookmarkEnd w:id="0"/>
      <w:bookmarkEnd w:id="1"/>
      <w:r>
        <w:t xml:space="preserve">ASSEMBLY, No. 4619 </w:t>
      </w:r>
    </w:p>
    <w:p w:rsidR="00550811" w:rsidRPr="009D38FF" w:rsidRDefault="00550811" w:rsidP="005508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94745" r:id="rId7"/>
        </w:object>
      </w:r>
    </w:p>
    <w:p w:rsidR="00550811" w:rsidRDefault="00550811" w:rsidP="00550811">
      <w:pPr>
        <w:pStyle w:val="bpuState"/>
      </w:pPr>
      <w:r>
        <w:t>STATE OF NEW JERSEY</w:t>
      </w:r>
    </w:p>
    <w:p w:rsidR="00550811" w:rsidRDefault="00550811" w:rsidP="00550811">
      <w:pPr>
        <w:pStyle w:val="bpuLegislature"/>
      </w:pPr>
      <w:r>
        <w:t>219th LEGISLATURE</w:t>
      </w:r>
    </w:p>
    <w:p w:rsidR="00550811" w:rsidRDefault="00550811" w:rsidP="00550811">
      <w:pPr>
        <w:pStyle w:val="bpuWpGraphic"/>
      </w:pPr>
      <w:r>
        <w:object w:dxaOrig="8985" w:dyaOrig="255">
          <v:shape id="_x0000_i1026" type="#_x0000_t75" style="width:6in;height:12pt" o:ole="">
            <v:imagedata r:id="rId6" o:title=""/>
          </v:shape>
          <o:OLEObject Type="Embed" ProgID="WPWin6.1" ShapeID="_x0000_i1026" DrawAspect="Content" ObjectID="_1662294746" r:id="rId8"/>
        </w:object>
      </w:r>
      <w:r>
        <w:t xml:space="preserve">  </w:t>
      </w:r>
    </w:p>
    <w:p w:rsidR="00550811" w:rsidRDefault="00550811" w:rsidP="00550811">
      <w:pPr>
        <w:pStyle w:val="bpuIntro"/>
      </w:pPr>
      <w:r>
        <w:t>INTRODUCED SEPTEMBER 14, 2020</w:t>
      </w:r>
    </w:p>
    <w:p w:rsidR="00550811" w:rsidRDefault="00550811" w:rsidP="00550811">
      <w:pPr>
        <w:pStyle w:val="bpuIntro"/>
      </w:pPr>
    </w:p>
    <w:p w:rsidR="00550811" w:rsidRDefault="00550811" w:rsidP="00550811">
      <w:pPr>
        <w:pStyle w:val="bpuIntro"/>
        <w:sectPr w:rsidR="00550811" w:rsidSect="004665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0811" w:rsidRDefault="00550811" w:rsidP="00550811">
      <w:pPr>
        <w:pStyle w:val="bpuIntro"/>
      </w:pPr>
    </w:p>
    <w:p w:rsidR="00550811" w:rsidRDefault="00550811" w:rsidP="00550811">
      <w:pPr>
        <w:pStyle w:val="bpuSponsor"/>
      </w:pPr>
      <w:r>
        <w:t>Sponsored by:</w:t>
      </w:r>
    </w:p>
    <w:p w:rsidR="00550811" w:rsidRDefault="00550811" w:rsidP="00550811">
      <w:pPr>
        <w:pStyle w:val="bpuSponsor"/>
      </w:pPr>
      <w:r>
        <w:t>Assemblywoman  CAROL A. MURPHY</w:t>
      </w:r>
    </w:p>
    <w:p w:rsidR="00550811" w:rsidRDefault="00550811" w:rsidP="00550811">
      <w:pPr>
        <w:pStyle w:val="bpuSponsor"/>
      </w:pPr>
      <w:r>
        <w:t>District 7 (Burlington)</w:t>
      </w:r>
    </w:p>
    <w:p w:rsidR="00550811" w:rsidRDefault="00A7416E" w:rsidP="00A7416E">
      <w:pPr>
        <w:pStyle w:val="bpuSponsor"/>
      </w:pPr>
      <w:r>
        <w:t>Assemblyman  RONALD S. DANCER</w:t>
      </w:r>
    </w:p>
    <w:p w:rsidR="00A7416E" w:rsidRDefault="00A7416E" w:rsidP="00A7416E">
      <w:pPr>
        <w:pStyle w:val="bpuSponsor"/>
      </w:pPr>
      <w:r>
        <w:t>District 12 (Burlington, Middlesex, Monmouth and Ocean)</w:t>
      </w:r>
    </w:p>
    <w:p w:rsidR="00A7416E" w:rsidRDefault="00E46D22" w:rsidP="00E46D22">
      <w:pPr>
        <w:pStyle w:val="bpuSponsor"/>
      </w:pPr>
      <w:r>
        <w:t>Assemblywoman  VALERIE VAINIERI HUTTLE</w:t>
      </w:r>
    </w:p>
    <w:p w:rsidR="00E46D22" w:rsidRDefault="00E46D22" w:rsidP="00E46D22">
      <w:pPr>
        <w:pStyle w:val="bpuSponsor"/>
      </w:pPr>
      <w:r>
        <w:t>District 37 (Bergen)</w:t>
      </w:r>
    </w:p>
    <w:p w:rsidR="00E46D22" w:rsidRPr="00E46D22" w:rsidRDefault="00E46D22" w:rsidP="00E46D22">
      <w:pPr>
        <w:pStyle w:val="bpuSponsor"/>
      </w:pPr>
    </w:p>
    <w:p w:rsidR="00550811" w:rsidRDefault="0046658B" w:rsidP="0046658B">
      <w:pPr>
        <w:pStyle w:val="bpuSponsor"/>
      </w:pPr>
      <w:r>
        <w:t>Co-Sponsored by:</w:t>
      </w:r>
    </w:p>
    <w:p w:rsidR="0046658B" w:rsidRDefault="0046658B" w:rsidP="0046658B">
      <w:pPr>
        <w:pStyle w:val="bpuSponsor"/>
      </w:pPr>
      <w:r w:rsidRPr="0046658B">
        <w:t>Assemblywoman Dunn</w:t>
      </w:r>
    </w:p>
    <w:p w:rsidR="0046658B" w:rsidRDefault="0046658B" w:rsidP="0046658B"/>
    <w:p w:rsidR="0046658B" w:rsidRPr="0046658B" w:rsidRDefault="0046658B" w:rsidP="0046658B"/>
    <w:p w:rsidR="00550811" w:rsidRDefault="00550811" w:rsidP="00550811">
      <w:pPr>
        <w:pStyle w:val="bpuSponsor"/>
      </w:pPr>
    </w:p>
    <w:p w:rsidR="00550811" w:rsidRDefault="00550811" w:rsidP="00550811">
      <w:pPr>
        <w:pStyle w:val="bpuSponsor"/>
      </w:pPr>
    </w:p>
    <w:p w:rsidR="00550811" w:rsidRDefault="00550811" w:rsidP="00550811">
      <w:pPr>
        <w:pStyle w:val="bpuSponsor"/>
      </w:pPr>
      <w:r>
        <w:t>SYNOPSIS</w:t>
      </w:r>
    </w:p>
    <w:p w:rsidR="00550811" w:rsidRDefault="00550811" w:rsidP="00550811">
      <w:pPr>
        <w:pStyle w:val="bpuNormText"/>
      </w:pPr>
      <w:r>
        <w:tab/>
        <w:t xml:space="preserve">Revises requirements concerning disqualification from registration as, and duties of, a professional guardian. </w:t>
      </w:r>
    </w:p>
    <w:p w:rsidR="00550811" w:rsidRDefault="00550811" w:rsidP="00550811">
      <w:pPr>
        <w:pStyle w:val="bpuNormText"/>
      </w:pPr>
    </w:p>
    <w:p w:rsidR="00550811" w:rsidRDefault="00550811" w:rsidP="00550811">
      <w:pPr>
        <w:pStyle w:val="bpuSponsor"/>
      </w:pPr>
      <w:r>
        <w:t xml:space="preserve">CURRENT VERSION OF TEXT </w:t>
      </w:r>
    </w:p>
    <w:p w:rsidR="00550811" w:rsidRDefault="00550811" w:rsidP="00550811">
      <w:pPr>
        <w:pStyle w:val="bpuNormText"/>
      </w:pPr>
      <w:r>
        <w:tab/>
        <w:t>As introduced.</w:t>
      </w:r>
    </w:p>
    <w:p w:rsidR="00550811" w:rsidRDefault="00550811" w:rsidP="005508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811" w:rsidRDefault="00550811" w:rsidP="008916EC">
      <w:pPr>
        <w:pStyle w:val="FronterPage"/>
        <w:tabs>
          <w:tab w:val="clear" w:pos="720"/>
          <w:tab w:val="clear" w:pos="1440"/>
          <w:tab w:val="clear" w:pos="2160"/>
          <w:tab w:val="clear" w:pos="2880"/>
          <w:tab w:val="clear" w:pos="3600"/>
          <w:tab w:val="clear" w:pos="4320"/>
          <w:tab w:val="clear" w:pos="5040"/>
        </w:tabs>
        <w:sectPr w:rsidR="00550811" w:rsidSect="00550811">
          <w:type w:val="continuous"/>
          <w:pgSz w:w="12240" w:h="20160" w:code="5"/>
          <w:pgMar w:top="1440" w:right="2275" w:bottom="1440" w:left="2275" w:header="72" w:footer="720" w:gutter="0"/>
          <w:pgNumType w:start="1"/>
          <w:cols w:space="720"/>
          <w:docGrid w:linePitch="360"/>
        </w:sectPr>
      </w:pPr>
    </w:p>
    <w:p w:rsidR="00686AEB" w:rsidRPr="00677316" w:rsidRDefault="00865A63" w:rsidP="003E47BA">
      <w:pPr>
        <w:pStyle w:val="HangingAnAct"/>
        <w:rPr>
          <w:rStyle w:val="HangingAnActChar"/>
        </w:rPr>
      </w:pPr>
      <w:r>
        <w:rPr>
          <w:rStyle w:val="BillHead"/>
        </w:rPr>
        <w:lastRenderedPageBreak/>
        <w:t>An Act</w:t>
      </w:r>
      <w:r w:rsidR="00686AEB" w:rsidRPr="006B7FA7">
        <w:rPr>
          <w:rStyle w:val="HangingAnActChar"/>
        </w:rPr>
        <w:t xml:space="preserve"> </w:t>
      </w:r>
      <w:r w:rsidR="007D63E3">
        <w:t>concerning professional guardians and amending various parts of the statutory law.</w:t>
      </w:r>
    </w:p>
    <w:p w:rsidR="000B1054" w:rsidRPr="00D71D68" w:rsidRDefault="000B1054" w:rsidP="000B1054"/>
    <w:p w:rsidR="00686AEB" w:rsidRPr="00AA7880" w:rsidRDefault="00686AEB" w:rsidP="00686AEB">
      <w:r>
        <w:tab/>
      </w:r>
      <w:r w:rsidR="00865A63">
        <w:rPr>
          <w:rStyle w:val="BillHeading2"/>
        </w:rPr>
        <w:t>Be It Enacted</w:t>
      </w:r>
      <w:r>
        <w:rPr>
          <w:rStyle w:val="BillHeading2"/>
        </w:rPr>
        <w:t xml:space="preserve"> </w:t>
      </w:r>
      <w:r w:rsidR="00865A63">
        <w:rPr>
          <w:rStyle w:val="BillLanguage"/>
        </w:rPr>
        <w:t>by the Senate and General Assembly of the State of New Jersey:</w:t>
      </w:r>
    </w:p>
    <w:p w:rsidR="00686AEB" w:rsidRPr="00D71D68" w:rsidRDefault="00686AEB" w:rsidP="00686AEB"/>
    <w:p w:rsidR="006E2630" w:rsidRDefault="00686AEB" w:rsidP="006B0FBF">
      <w:r>
        <w:tab/>
      </w:r>
      <w:r w:rsidR="006E2630">
        <w:t>1.  Section 3 of P.L.2005, c.370 (C.</w:t>
      </w:r>
      <w:r w:rsidR="006E2630" w:rsidRPr="006E2630">
        <w:t>52:27G-34</w:t>
      </w:r>
      <w:r w:rsidR="006E2630">
        <w:t>) is amended to read as follows:</w:t>
      </w:r>
    </w:p>
    <w:p w:rsidR="006B0FBF" w:rsidRDefault="006E2630" w:rsidP="006B0FBF">
      <w:r>
        <w:tab/>
      </w:r>
      <w:r w:rsidR="006B0FBF">
        <w:t>3.</w:t>
      </w:r>
      <w:r>
        <w:t xml:space="preserve"> </w:t>
      </w:r>
      <w:r w:rsidR="006B0FBF">
        <w:t xml:space="preserve"> a.</w:t>
      </w:r>
      <w:r w:rsidR="00D2305A">
        <w:t xml:space="preserve"> </w:t>
      </w:r>
      <w:r w:rsidR="006B0FBF">
        <w:t xml:space="preserve"> In addition to the disqualification from registration as a professional guardian pur</w:t>
      </w:r>
      <w:r>
        <w:t>suant to section 6 of this act,</w:t>
      </w:r>
      <w:r w:rsidR="006B0FBF">
        <w:t xml:space="preserve"> a person is ineligible for registration as a professional guardian or, if registered, may have his registration suspended or revoked pursuant to section 12 of this act, if the person:</w:t>
      </w:r>
    </w:p>
    <w:p w:rsidR="006B0FBF" w:rsidRDefault="007D63E3" w:rsidP="006B0FBF">
      <w:r>
        <w:tab/>
        <w:t xml:space="preserve">(1) </w:t>
      </w:r>
      <w:r w:rsidR="00D2305A">
        <w:t xml:space="preserve"> </w:t>
      </w:r>
      <w:r w:rsidR="006B0FBF">
        <w:t>is an attorney who has been disbarred or suspended from the  practice of law;</w:t>
      </w:r>
    </w:p>
    <w:p w:rsidR="006B0FBF" w:rsidRDefault="007D63E3" w:rsidP="006B0FBF">
      <w:r>
        <w:tab/>
        <w:t>(2)</w:t>
      </w:r>
      <w:r w:rsidR="00D2305A">
        <w:t xml:space="preserve"> </w:t>
      </w:r>
      <w:r>
        <w:t xml:space="preserve"> </w:t>
      </w:r>
      <w:r w:rsidR="006B0FBF">
        <w:t>was engaged in a profession or occupation for which the person was licensed, certified or registered by a board or other authorized entity in the State and his license, certification or registration was suspended or revoked by the applicable board or other authorized entity of the profession or occupation;</w:t>
      </w:r>
    </w:p>
    <w:p w:rsidR="006B0FBF" w:rsidRDefault="007D63E3" w:rsidP="006B0FBF">
      <w:r>
        <w:tab/>
        <w:t xml:space="preserve">(3) </w:t>
      </w:r>
      <w:r w:rsidR="00D2305A">
        <w:t xml:space="preserve"> </w:t>
      </w:r>
      <w:r w:rsidR="006B0FBF">
        <w:t>has a criminal conviction or has been found to be civilly liable for any matter involving moral turpitude, abuse, neglect, fraud, misappropriation, misrepresentation, theft or conversion;</w:t>
      </w:r>
    </w:p>
    <w:p w:rsidR="006B0FBF" w:rsidRDefault="007D63E3" w:rsidP="006B0FBF">
      <w:r>
        <w:tab/>
        <w:t>(4)</w:t>
      </w:r>
      <w:r w:rsidR="00D2305A">
        <w:t xml:space="preserve"> </w:t>
      </w:r>
      <w:r>
        <w:t xml:space="preserve"> </w:t>
      </w:r>
      <w:r w:rsidR="006B0FBF">
        <w:t>lacks financial responsibility to serve as a registered professional guardian, as determined by the Office of the Public Guardian for Elderly Adults;</w:t>
      </w:r>
    </w:p>
    <w:p w:rsidR="006B0FBF" w:rsidRDefault="007D63E3" w:rsidP="006B0FBF">
      <w:r>
        <w:tab/>
        <w:t>(5)</w:t>
      </w:r>
      <w:r w:rsidR="00D2305A">
        <w:t xml:space="preserve"> </w:t>
      </w:r>
      <w:r>
        <w:t xml:space="preserve"> </w:t>
      </w:r>
      <w:r w:rsidR="006B0FBF">
        <w:t>is found to have committed abuse, neglect or exploitation of another person;</w:t>
      </w:r>
    </w:p>
    <w:p w:rsidR="006B0FBF" w:rsidRDefault="007D63E3" w:rsidP="006B0FBF">
      <w:r>
        <w:tab/>
        <w:t xml:space="preserve">(6) </w:t>
      </w:r>
      <w:r w:rsidR="00D2305A">
        <w:t xml:space="preserve"> </w:t>
      </w:r>
      <w:r w:rsidR="006B0FBF">
        <w:t>is the subject of any other disciplinary decision or civil adjudication that would prohibit the person by law from providing services to children or vulnerable adults;</w:t>
      </w:r>
    </w:p>
    <w:p w:rsidR="006B0FBF" w:rsidRDefault="007D63E3" w:rsidP="006B0FBF">
      <w:r>
        <w:tab/>
        <w:t>(7)</w:t>
      </w:r>
      <w:r w:rsidR="00D2305A">
        <w:t xml:space="preserve"> </w:t>
      </w:r>
      <w:r>
        <w:t xml:space="preserve"> </w:t>
      </w:r>
      <w:r w:rsidR="006B0FBF">
        <w:t>fails to fulfill the initial training or biennial continuing education courses pursuant to this act;</w:t>
      </w:r>
    </w:p>
    <w:p w:rsidR="006B0FBF" w:rsidRDefault="007D63E3" w:rsidP="006B0FBF">
      <w:r>
        <w:tab/>
        <w:t xml:space="preserve">(8) </w:t>
      </w:r>
      <w:r w:rsidR="00D2305A">
        <w:t xml:space="preserve"> </w:t>
      </w:r>
      <w:r w:rsidR="006B0FBF">
        <w:t>misrepresents, conceals or falsifies information on the registered guardian application form or annual renewal form;</w:t>
      </w:r>
    </w:p>
    <w:p w:rsidR="006B0FBF" w:rsidRDefault="007D63E3" w:rsidP="006B0FBF">
      <w:r>
        <w:tab/>
        <w:t>(9)</w:t>
      </w:r>
      <w:r w:rsidR="00D2305A">
        <w:t xml:space="preserve"> </w:t>
      </w:r>
      <w:r>
        <w:t xml:space="preserve"> </w:t>
      </w:r>
      <w:r w:rsidR="006B0FBF">
        <w:t>is found to have committed any act which results in a substantial change in the registered guardian's qualifications to serve as a guardian;</w:t>
      </w:r>
    </w:p>
    <w:p w:rsidR="006B0FBF" w:rsidRDefault="006B0FBF" w:rsidP="006B0FBF">
      <w:r>
        <w:tab/>
        <w:t>(10)</w:t>
      </w:r>
      <w:r w:rsidR="00D2305A">
        <w:t xml:space="preserve"> </w:t>
      </w:r>
      <w:r>
        <w:t xml:space="preserve"> engages in conduct which demonstrates unfitness to work as a registered professional guardian, including, but not limited to, persistent or repeated violations of a court order or engaging in any impropriety involving dishonesty, fraud, deceit or misrepresentation;</w:t>
      </w:r>
    </w:p>
    <w:p w:rsidR="00D2305A" w:rsidRDefault="006B0FBF" w:rsidP="00D2305A">
      <w:r>
        <w:tab/>
        <w:t xml:space="preserve">(11) </w:t>
      </w:r>
      <w:r w:rsidR="00D2305A">
        <w:t xml:space="preserve"> </w:t>
      </w:r>
      <w:r>
        <w:t xml:space="preserve">fails to cooperate during the course of an investigation by </w:t>
      </w:r>
      <w:r w:rsidR="00D2305A">
        <w:br w:type="page"/>
      </w:r>
    </w:p>
    <w:p w:rsidR="006B0FBF" w:rsidRDefault="006B0FBF" w:rsidP="006B0FBF">
      <w:r>
        <w:lastRenderedPageBreak/>
        <w:t>the Office of the Public Guardian for Elderly Adults or any law enforcement agency;</w:t>
      </w:r>
    </w:p>
    <w:p w:rsidR="006B0FBF" w:rsidRDefault="006B0FBF" w:rsidP="006B0FBF">
      <w:r>
        <w:tab/>
        <w:t xml:space="preserve">(12) </w:t>
      </w:r>
      <w:r w:rsidR="00D2305A">
        <w:t xml:space="preserve"> </w:t>
      </w:r>
      <w:r>
        <w:t xml:space="preserve">repeatedly fails to accept pro bono cases when assigned by the court; </w:t>
      </w:r>
      <w:r w:rsidR="00443DA1" w:rsidRPr="00443DA1">
        <w:rPr>
          <w:rFonts w:ascii="Albertus Extra Bold" w:hAnsi="Albertus Extra Bold"/>
          <w:b/>
        </w:rPr>
        <w:t>[</w:t>
      </w:r>
      <w:r>
        <w:t>or</w:t>
      </w:r>
      <w:r w:rsidR="00443DA1" w:rsidRPr="00443DA1">
        <w:rPr>
          <w:rFonts w:ascii="Albertus Extra Bold" w:hAnsi="Albertus Extra Bold"/>
          <w:b/>
        </w:rPr>
        <w:t>]</w:t>
      </w:r>
    </w:p>
    <w:p w:rsidR="006B0FBF" w:rsidRDefault="006B0FBF" w:rsidP="006B0FBF">
      <w:r>
        <w:tab/>
        <w:t>(13)</w:t>
      </w:r>
      <w:r w:rsidR="00D2305A">
        <w:t xml:space="preserve"> </w:t>
      </w:r>
      <w:r>
        <w:t xml:space="preserve"> is the subject of a court order, finding of fact or conclusion of law that indicates:</w:t>
      </w:r>
    </w:p>
    <w:p w:rsidR="006B0FBF" w:rsidRDefault="007D63E3" w:rsidP="006B0FBF">
      <w:r>
        <w:tab/>
        <w:t>(a)</w:t>
      </w:r>
      <w:r w:rsidR="00D2305A">
        <w:t xml:space="preserve"> </w:t>
      </w:r>
      <w:r>
        <w:t xml:space="preserve"> </w:t>
      </w:r>
      <w:r w:rsidR="006B0FBF">
        <w:t>a finding that the professional guardian has violated the guardian's duties to an incapacitated person or his estate;</w:t>
      </w:r>
    </w:p>
    <w:p w:rsidR="006B0FBF" w:rsidRDefault="007D63E3" w:rsidP="006B0FBF">
      <w:r>
        <w:tab/>
        <w:t xml:space="preserve">(b) </w:t>
      </w:r>
      <w:r w:rsidR="00D2305A">
        <w:t xml:space="preserve"> </w:t>
      </w:r>
      <w:r w:rsidR="006B0FBF">
        <w:t>a failure to comply with an order of the court;</w:t>
      </w:r>
    </w:p>
    <w:p w:rsidR="006B0FBF" w:rsidRDefault="007D63E3" w:rsidP="006B0FBF">
      <w:r>
        <w:tab/>
        <w:t>(c)</w:t>
      </w:r>
      <w:r w:rsidR="00D2305A">
        <w:t xml:space="preserve"> </w:t>
      </w:r>
      <w:r>
        <w:t xml:space="preserve"> </w:t>
      </w:r>
      <w:r w:rsidR="006B0FBF">
        <w:t>knowingly or negligently engaging in misconduct which: benefits the professional guardian or another; operates to deceive the court; causes serious or potentially serious injury to a party, the public or the legal system; or causes serious or potentially serious interference with a legal proceeding;</w:t>
      </w:r>
    </w:p>
    <w:p w:rsidR="006B0FBF" w:rsidRDefault="007D63E3" w:rsidP="006B0FBF">
      <w:r>
        <w:tab/>
        <w:t>(d)</w:t>
      </w:r>
      <w:r w:rsidR="00D2305A">
        <w:t xml:space="preserve"> </w:t>
      </w:r>
      <w:r>
        <w:t xml:space="preserve"> </w:t>
      </w:r>
      <w:r w:rsidR="006B0FBF">
        <w:t>endangering an incapacitated person;</w:t>
      </w:r>
    </w:p>
    <w:p w:rsidR="006B0FBF" w:rsidRDefault="006B0FBF" w:rsidP="006B0FBF">
      <w:r>
        <w:tab/>
      </w:r>
      <w:r w:rsidR="007D63E3">
        <w:t xml:space="preserve">(e) </w:t>
      </w:r>
      <w:r w:rsidR="00D2305A">
        <w:t xml:space="preserve"> </w:t>
      </w:r>
      <w:r>
        <w:t>conduct outside the powers or role of a guardian;</w:t>
      </w:r>
    </w:p>
    <w:p w:rsidR="006B0FBF" w:rsidRDefault="007D63E3" w:rsidP="006B0FBF">
      <w:r>
        <w:tab/>
        <w:t>(f)</w:t>
      </w:r>
      <w:r w:rsidR="00D2305A">
        <w:t xml:space="preserve"> </w:t>
      </w:r>
      <w:r>
        <w:t xml:space="preserve"> </w:t>
      </w:r>
      <w:r w:rsidR="006B0FBF">
        <w:t>a repeated or significant failure to perform guardian responsibilities or a dereliction of fiduciary duties;</w:t>
      </w:r>
    </w:p>
    <w:p w:rsidR="006B0FBF" w:rsidRDefault="007D63E3" w:rsidP="006B0FBF">
      <w:r>
        <w:tab/>
        <w:t>(g)</w:t>
      </w:r>
      <w:r w:rsidR="00D2305A">
        <w:t xml:space="preserve"> </w:t>
      </w:r>
      <w:r>
        <w:t xml:space="preserve"> </w:t>
      </w:r>
      <w:r w:rsidR="006B0FBF">
        <w:t>a failure to file required reports and forms;</w:t>
      </w:r>
    </w:p>
    <w:p w:rsidR="006B0FBF" w:rsidRDefault="007D63E3" w:rsidP="006B0FBF">
      <w:r>
        <w:tab/>
        <w:t>(h)</w:t>
      </w:r>
      <w:r w:rsidR="00D2305A">
        <w:t xml:space="preserve"> </w:t>
      </w:r>
      <w:r>
        <w:t xml:space="preserve"> </w:t>
      </w:r>
      <w:r w:rsidR="006B0FBF">
        <w:t>having engaged in inappropriate billing or fee payment; or</w:t>
      </w:r>
    </w:p>
    <w:p w:rsidR="00443DA1" w:rsidRDefault="007D63E3" w:rsidP="006B0FBF">
      <w:pPr>
        <w:rPr>
          <w:u w:val="single"/>
        </w:rPr>
      </w:pPr>
      <w:r>
        <w:tab/>
        <w:t>(</w:t>
      </w:r>
      <w:proofErr w:type="spellStart"/>
      <w:r>
        <w:t>i</w:t>
      </w:r>
      <w:proofErr w:type="spellEnd"/>
      <w:r>
        <w:t xml:space="preserve">) </w:t>
      </w:r>
      <w:r w:rsidR="00D2305A">
        <w:t xml:space="preserve"> </w:t>
      </w:r>
      <w:r w:rsidR="006B0FBF">
        <w:t>malfeasance, nonfeasance or misfeasance</w:t>
      </w:r>
      <w:r w:rsidR="00443DA1">
        <w:rPr>
          <w:u w:val="single"/>
        </w:rPr>
        <w:t>; or</w:t>
      </w:r>
    </w:p>
    <w:p w:rsidR="006B0FBF" w:rsidRDefault="00443DA1" w:rsidP="006B0FBF">
      <w:r>
        <w:tab/>
      </w:r>
      <w:r w:rsidR="00EC577D">
        <w:t>(</w:t>
      </w:r>
      <w:r w:rsidR="00AD5121">
        <w:rPr>
          <w:u w:val="single"/>
        </w:rPr>
        <w:t>14</w:t>
      </w:r>
      <w:r w:rsidR="00EC577D">
        <w:rPr>
          <w:u w:val="single"/>
        </w:rPr>
        <w:t xml:space="preserve">) </w:t>
      </w:r>
      <w:r w:rsidR="00D2305A">
        <w:rPr>
          <w:u w:val="single"/>
        </w:rPr>
        <w:t xml:space="preserve"> </w:t>
      </w:r>
      <w:r w:rsidR="00D75B05">
        <w:rPr>
          <w:u w:val="single"/>
        </w:rPr>
        <w:t xml:space="preserve">knowingly </w:t>
      </w:r>
      <w:r w:rsidR="00AD5121">
        <w:rPr>
          <w:u w:val="single"/>
        </w:rPr>
        <w:t>engages</w:t>
      </w:r>
      <w:r w:rsidR="00EC577D">
        <w:rPr>
          <w:u w:val="single"/>
        </w:rPr>
        <w:t xml:space="preserve"> in </w:t>
      </w:r>
      <w:r w:rsidR="00EC577D" w:rsidRPr="00EC577D">
        <w:rPr>
          <w:u w:val="single"/>
        </w:rPr>
        <w:t>any act of self</w:t>
      </w:r>
      <w:r w:rsidR="00EC577D">
        <w:rPr>
          <w:u w:val="single"/>
        </w:rPr>
        <w:t xml:space="preserve">-dealing </w:t>
      </w:r>
      <w:r w:rsidR="0065171F">
        <w:rPr>
          <w:u w:val="single"/>
        </w:rPr>
        <w:t xml:space="preserve">including, but not </w:t>
      </w:r>
      <w:r w:rsidR="00CB7FFE">
        <w:rPr>
          <w:u w:val="single"/>
        </w:rPr>
        <w:t xml:space="preserve">limited to, </w:t>
      </w:r>
      <w:r w:rsidR="0065171F" w:rsidRPr="0065171F">
        <w:rPr>
          <w:u w:val="single"/>
        </w:rPr>
        <w:t xml:space="preserve">taking advantage of </w:t>
      </w:r>
      <w:r w:rsidR="0065171F">
        <w:rPr>
          <w:u w:val="single"/>
        </w:rPr>
        <w:t>the professional guardian’s</w:t>
      </w:r>
      <w:r w:rsidR="0065171F" w:rsidRPr="0065171F">
        <w:rPr>
          <w:u w:val="single"/>
        </w:rPr>
        <w:t xml:space="preserve"> position in </w:t>
      </w:r>
      <w:r w:rsidR="006564A8">
        <w:rPr>
          <w:u w:val="single"/>
        </w:rPr>
        <w:t>performing guardian responsibili</w:t>
      </w:r>
      <w:r w:rsidR="00D75B05">
        <w:rPr>
          <w:u w:val="single"/>
        </w:rPr>
        <w:t>ties</w:t>
      </w:r>
      <w:r w:rsidR="006564A8">
        <w:rPr>
          <w:u w:val="single"/>
        </w:rPr>
        <w:t xml:space="preserve"> or </w:t>
      </w:r>
      <w:r w:rsidR="0065171F" w:rsidRPr="0065171F">
        <w:rPr>
          <w:u w:val="single"/>
        </w:rPr>
        <w:t xml:space="preserve">acting for </w:t>
      </w:r>
      <w:r w:rsidR="0065171F">
        <w:rPr>
          <w:u w:val="single"/>
        </w:rPr>
        <w:t>the guardian’s</w:t>
      </w:r>
      <w:r w:rsidR="0065171F" w:rsidRPr="0065171F">
        <w:rPr>
          <w:u w:val="single"/>
        </w:rPr>
        <w:t xml:space="preserve"> own interests rather than for the interests of </w:t>
      </w:r>
      <w:r w:rsidR="002749E3">
        <w:rPr>
          <w:u w:val="single"/>
        </w:rPr>
        <w:t xml:space="preserve">the </w:t>
      </w:r>
      <w:r w:rsidR="0065171F">
        <w:rPr>
          <w:u w:val="single"/>
        </w:rPr>
        <w:t>incapacitated adult</w:t>
      </w:r>
      <w:r w:rsidR="0065171F" w:rsidRPr="0065171F">
        <w:rPr>
          <w:u w:val="single"/>
        </w:rPr>
        <w:t>.</w:t>
      </w:r>
    </w:p>
    <w:p w:rsidR="006B0FBF" w:rsidRDefault="0065171F" w:rsidP="006B0FBF">
      <w:r>
        <w:tab/>
        <w:t xml:space="preserve">b.  </w:t>
      </w:r>
      <w:r w:rsidR="006B0FBF">
        <w:t>A registered professional guardian shall maintain records of all transactions and reports associated with an incapacitated adult in his care and shall be subject to audit or spot-check inspection at any reasonable time, at the discretion of the public guardian and his authorized agents, to enable the public guardian to verify satisfactory operational, fiscal and care management compliance by professional guardians.</w:t>
      </w:r>
    </w:p>
    <w:p w:rsidR="00F92220" w:rsidRDefault="00F92220" w:rsidP="00F92220">
      <w:r>
        <w:tab/>
      </w:r>
      <w:r w:rsidR="006E2630" w:rsidRPr="006E2630">
        <w:rPr>
          <w:u w:val="single"/>
        </w:rPr>
        <w:t xml:space="preserve">c.  </w:t>
      </w:r>
      <w:r w:rsidRPr="006E2630">
        <w:rPr>
          <w:u w:val="single"/>
        </w:rPr>
        <w:t xml:space="preserve">In addition to any other civil or criminal penalty that may apply, any person </w:t>
      </w:r>
      <w:r w:rsidR="006E2630" w:rsidRPr="006E2630">
        <w:rPr>
          <w:u w:val="single"/>
        </w:rPr>
        <w:t xml:space="preserve">whose registration has been suspended or revoked pursuant to subsection a. of this section </w:t>
      </w:r>
      <w:r w:rsidRPr="006E2630">
        <w:rPr>
          <w:u w:val="single"/>
        </w:rPr>
        <w:t>shall be liable for a civil penalty of not less than</w:t>
      </w:r>
      <w:r w:rsidRPr="007D63E3">
        <w:rPr>
          <w:u w:val="single"/>
        </w:rPr>
        <w:t xml:space="preserve"> </w:t>
      </w:r>
      <w:r w:rsidRPr="006E2630">
        <w:rPr>
          <w:u w:val="single"/>
        </w:rPr>
        <w:t>$</w:t>
      </w:r>
      <w:r w:rsidR="006E2630" w:rsidRPr="006E2630">
        <w:rPr>
          <w:u w:val="single"/>
        </w:rPr>
        <w:t>5</w:t>
      </w:r>
      <w:r w:rsidRPr="006E2630">
        <w:rPr>
          <w:u w:val="single"/>
        </w:rPr>
        <w:t>,000 or more than $</w:t>
      </w:r>
      <w:r w:rsidR="006E2630" w:rsidRPr="006E2630">
        <w:rPr>
          <w:u w:val="single"/>
        </w:rPr>
        <w:t>10</w:t>
      </w:r>
      <w:r w:rsidRPr="006E2630">
        <w:rPr>
          <w:u w:val="single"/>
        </w:rPr>
        <w:t>,000.  Such penalty may be imposed by the director and shall be collected by summary proceedings instituted in accordance with the "Penalty Enforcement Law of 1999," P.L.1999, c.274 (C.2A:58-10 et seq.).</w:t>
      </w:r>
    </w:p>
    <w:p w:rsidR="00F92220" w:rsidRPr="006E2630" w:rsidRDefault="006E2630" w:rsidP="00F92220">
      <w:pPr>
        <w:rPr>
          <w:u w:val="single"/>
        </w:rPr>
      </w:pPr>
      <w:r>
        <w:tab/>
      </w:r>
      <w:r w:rsidRPr="006E2630">
        <w:rPr>
          <w:u w:val="single"/>
        </w:rPr>
        <w:t xml:space="preserve">d.  </w:t>
      </w:r>
      <w:r w:rsidR="00F92220" w:rsidRPr="006E2630">
        <w:rPr>
          <w:u w:val="single"/>
        </w:rPr>
        <w:t>Penalties assessed pursuant to this section shall be in addition to any other civil or criminal penalties that may be applicable pursuant to law.</w:t>
      </w:r>
    </w:p>
    <w:p w:rsidR="006B0FBF" w:rsidRDefault="006E2630" w:rsidP="006B0FBF">
      <w:r>
        <w:t>(</w:t>
      </w:r>
      <w:proofErr w:type="spellStart"/>
      <w:r>
        <w:t>cf</w:t>
      </w:r>
      <w:proofErr w:type="spellEnd"/>
      <w:r>
        <w:t>: P.</w:t>
      </w:r>
      <w:r w:rsidR="006B0FBF">
        <w:t>L.2005,</w:t>
      </w:r>
      <w:r>
        <w:t xml:space="preserve"> </w:t>
      </w:r>
      <w:r w:rsidR="006B0FBF">
        <w:t>c.370,</w:t>
      </w:r>
      <w:r>
        <w:t xml:space="preserve"> s.3)</w:t>
      </w:r>
    </w:p>
    <w:p w:rsidR="006B0FBF" w:rsidRDefault="006B0FBF" w:rsidP="00686AEB"/>
    <w:p w:rsidR="00444FF3" w:rsidRDefault="007D63E3" w:rsidP="00775BE5">
      <w:r>
        <w:tab/>
      </w:r>
      <w:r w:rsidR="00BB24E5">
        <w:t>2.  N.J.S.</w:t>
      </w:r>
      <w:r w:rsidR="00775BE5">
        <w:t>3B:12-56</w:t>
      </w:r>
      <w:r w:rsidR="00444FF3">
        <w:t xml:space="preserve"> is amended to read as follows:</w:t>
      </w:r>
    </w:p>
    <w:p w:rsidR="00775BE5" w:rsidRDefault="00444FF3" w:rsidP="00775BE5">
      <w:r>
        <w:tab/>
        <w:t>3B:12-56</w:t>
      </w:r>
      <w:r w:rsidR="009F6C92">
        <w:t xml:space="preserve">.  </w:t>
      </w:r>
      <w:r>
        <w:t xml:space="preserve">a.  </w:t>
      </w:r>
      <w:r w:rsidR="00775BE5">
        <w:t>A guardian of the person of a ward is not legally obligated to provide for the ward from his own funds.</w:t>
      </w:r>
    </w:p>
    <w:p w:rsidR="00775BE5" w:rsidRDefault="00444FF3" w:rsidP="00775BE5">
      <w:r>
        <w:lastRenderedPageBreak/>
        <w:tab/>
        <w:t xml:space="preserve">b.  </w:t>
      </w:r>
      <w:r w:rsidR="00775BE5">
        <w:t>A guardian of the person of a ward is not liable to a third person for acts of the ward solely by reason of the relationship and is not liable for injury to the ward resulting from the wrongful conduct of a third person providing medical or other care, treatment or service for the ward except to the extent that the guardian of the ward failed to exercise reasonable care in choosing the provider.</w:t>
      </w:r>
    </w:p>
    <w:p w:rsidR="00775BE5" w:rsidRDefault="00444FF3" w:rsidP="00775BE5">
      <w:r>
        <w:tab/>
        <w:t xml:space="preserve">c.  </w:t>
      </w:r>
      <w:r w:rsidR="00775BE5">
        <w:t>If a ward has previously executed a valid power of attorney for health care or advance directive under P.L.1991, c.201 (C.26:2H-53 et seq.), or revocation pursuant to section 5 of P.L.1991, c.201 (C.26:2H-57), a guardian of the ward shall act consistent with the terms of such document unless revoked or altered by the court.</w:t>
      </w:r>
    </w:p>
    <w:p w:rsidR="00775BE5" w:rsidRDefault="00775BE5" w:rsidP="00775BE5">
      <w:r>
        <w:tab/>
        <w:t>d.</w:t>
      </w:r>
      <w:r>
        <w:tab/>
        <w:t>To the extent specifically ordered by the court for good cause shown, the guardian of the person of the ward may initiate the voluntary admission, as defined in section 2 of P.L.1987, c.116 (C.30:4-27.2), of a ward to a State psychiatric facility, as defined in section 2 of P.L.1987, c.116 (C.30:4-27.2), or a private psychiatric facility.  A ward so admitted shall be entitled to all of the rights of a voluntarily admitted patient, which rights shall be exercised on behalf of the ward by the guardian.  The guardian of the ward shall exercise the ward's rights in a manner consistent with the wishes of the ward except to the extent that compliance with those wishes would create a significant risk to the health or safety of the ward.  If the wishes of the ward are not ascertainable with reasonable efforts, the guardian of the ward shall exercise the ward's rights in a manner consistent with the best interests of the ward.  Notwithstanding the provisions of this section to the contrary, if the ward objects to the initiation of voluntary admission for psychiatric treatment or to the continuation of that voluntary admission, the State's procedures for involuntary commitment pursuant to P.L.1987, c.116 (C.30:4-27.1 et seq.) shall apply.  If the ward objects to any other decision of the guardian of the ward pursuant to this section, this objection shall be brought to the attention of the Superior Court, Chancery Division, Probate Part, which may, in its discretion, appoint an attorney or guardian ad litem for the ward, hold a hearing or enter such orders as may be appropriate in the circumstances.</w:t>
      </w:r>
    </w:p>
    <w:p w:rsidR="00444FF3" w:rsidRPr="004B21A6" w:rsidRDefault="00444FF3" w:rsidP="00775BE5">
      <w:pPr>
        <w:rPr>
          <w:u w:val="single"/>
        </w:rPr>
      </w:pPr>
      <w:r>
        <w:tab/>
      </w:r>
      <w:r w:rsidRPr="004B21A6">
        <w:rPr>
          <w:u w:val="single"/>
        </w:rPr>
        <w:t xml:space="preserve">e.  </w:t>
      </w:r>
      <w:r w:rsidR="004B21A6">
        <w:rPr>
          <w:u w:val="single"/>
        </w:rPr>
        <w:t xml:space="preserve">A guardian of the person of a ward has an </w:t>
      </w:r>
      <w:r w:rsidR="00A81B32" w:rsidRPr="004A1F41">
        <w:rPr>
          <w:u w:val="single"/>
        </w:rPr>
        <w:t>affirmative duty to take actions that are not abusive, neglectful, or exploitive of the ward</w:t>
      </w:r>
      <w:r w:rsidR="007B169A">
        <w:rPr>
          <w:u w:val="single"/>
        </w:rPr>
        <w:t>,</w:t>
      </w:r>
      <w:r w:rsidR="00A81B32" w:rsidRPr="004A1F41">
        <w:rPr>
          <w:u w:val="single"/>
        </w:rPr>
        <w:t xml:space="preserve"> and to act in a manner that is in the ward’s best interests when performing or not performing any task </w:t>
      </w:r>
      <w:r w:rsidR="00A81B32">
        <w:rPr>
          <w:u w:val="single"/>
        </w:rPr>
        <w:t xml:space="preserve">relating to the provision of </w:t>
      </w:r>
      <w:r w:rsidR="00A81B32" w:rsidRPr="004A1F41">
        <w:rPr>
          <w:u w:val="single"/>
        </w:rPr>
        <w:t xml:space="preserve">guardianship services to </w:t>
      </w:r>
      <w:r w:rsidR="008D6F6F">
        <w:rPr>
          <w:u w:val="single"/>
        </w:rPr>
        <w:t>the</w:t>
      </w:r>
      <w:r w:rsidR="00A81B32" w:rsidRPr="004A1F41">
        <w:rPr>
          <w:u w:val="single"/>
        </w:rPr>
        <w:t xml:space="preserve"> ward</w:t>
      </w:r>
      <w:r w:rsidR="0099365C">
        <w:rPr>
          <w:u w:val="single"/>
        </w:rPr>
        <w:t>.</w:t>
      </w:r>
    </w:p>
    <w:p w:rsidR="00775BE5" w:rsidRDefault="0099365C" w:rsidP="00775BE5">
      <w:r>
        <w:t>(</w:t>
      </w:r>
      <w:proofErr w:type="spellStart"/>
      <w:r>
        <w:t>cf</w:t>
      </w:r>
      <w:proofErr w:type="spellEnd"/>
      <w:r>
        <w:t>: P.L.2005, c.304, s.38)</w:t>
      </w:r>
    </w:p>
    <w:p w:rsidR="006B0FBF" w:rsidRDefault="006B0FBF" w:rsidP="00686AEB"/>
    <w:p w:rsidR="00775BE5" w:rsidRDefault="004E7B66" w:rsidP="00775BE5">
      <w:r>
        <w:tab/>
        <w:t>3.  N.J.S.A.</w:t>
      </w:r>
      <w:r w:rsidR="00775BE5">
        <w:t>3B:12-57</w:t>
      </w:r>
      <w:r>
        <w:t xml:space="preserve"> is amended to read as follows:</w:t>
      </w:r>
    </w:p>
    <w:p w:rsidR="00775BE5" w:rsidRDefault="004E7B66" w:rsidP="00775BE5">
      <w:r>
        <w:tab/>
        <w:t>3B:12-57</w:t>
      </w:r>
      <w:r w:rsidR="00BE028C">
        <w:t xml:space="preserve">.  </w:t>
      </w:r>
      <w:r w:rsidR="008D6F6F">
        <w:t xml:space="preserve">a.  </w:t>
      </w:r>
      <w:r w:rsidR="00775BE5">
        <w:t>(Deleted by amendment, P.L.2005, c.304.)</w:t>
      </w:r>
    </w:p>
    <w:p w:rsidR="00775BE5" w:rsidRDefault="008D6F6F" w:rsidP="00775BE5">
      <w:r>
        <w:tab/>
        <w:t xml:space="preserve">b.  </w:t>
      </w:r>
      <w:r w:rsidR="00775BE5">
        <w:t>(Deleted by amendment, P.L.2005, c.304.)</w:t>
      </w:r>
    </w:p>
    <w:p w:rsidR="00775BE5" w:rsidRDefault="008D6F6F" w:rsidP="00775BE5">
      <w:r>
        <w:tab/>
        <w:t xml:space="preserve">c.  </w:t>
      </w:r>
      <w:r w:rsidR="00775BE5">
        <w:t>(Deleted by amendment, P.L.2005, c.304.)</w:t>
      </w:r>
    </w:p>
    <w:p w:rsidR="00775BE5" w:rsidRDefault="008D6F6F" w:rsidP="00775BE5">
      <w:r>
        <w:tab/>
        <w:t xml:space="preserve">d.  </w:t>
      </w:r>
      <w:r w:rsidR="00775BE5">
        <w:t>(Deleted by amendment, P.L.2005, c.304.)</w:t>
      </w:r>
    </w:p>
    <w:p w:rsidR="00775BE5" w:rsidRDefault="008D6F6F" w:rsidP="00775BE5">
      <w:r>
        <w:lastRenderedPageBreak/>
        <w:tab/>
        <w:t xml:space="preserve">e.  </w:t>
      </w:r>
      <w:r w:rsidR="00775BE5">
        <w:t>(Deleted by amendment, P.L.2005, c.304.)</w:t>
      </w:r>
    </w:p>
    <w:p w:rsidR="00775BE5" w:rsidRDefault="008D6F6F" w:rsidP="00775BE5">
      <w:r>
        <w:tab/>
        <w:t xml:space="preserve">f.  </w:t>
      </w:r>
      <w:r w:rsidR="00775BE5">
        <w:t>In accordance with Section 12 of P.L.2005, c.304 (C.3B:12-24.1), a guardian of the person of a ward shall exercise authority over matters relating to the rights and best interest of the ward's personal needs, only to the extent adjudicated by a court of competent jurisdiction.  In taking or forbearing from any action affecting the personal needs of a ward, a guardian shall give due regard to the preferences of the ward, if known to the guardian or otherwise ascertainable upon reasonable inquiry.  To the extent that it is consistent with the terms of any order by a court of competent jurisdiction, the guardian shall:</w:t>
      </w:r>
    </w:p>
    <w:p w:rsidR="00775BE5" w:rsidRDefault="00775BE5" w:rsidP="00775BE5">
      <w:r>
        <w:tab/>
        <w:t>(1</w:t>
      </w:r>
      <w:r w:rsidR="008D6F6F">
        <w:t>)</w:t>
      </w:r>
      <w:r w:rsidR="00D2305A">
        <w:t xml:space="preserve"> </w:t>
      </w:r>
      <w:r w:rsidR="008D6F6F">
        <w:t xml:space="preserve"> </w:t>
      </w:r>
      <w:r>
        <w:t>take custody of the ward and establish the ward's place of abode in or outside of this State;</w:t>
      </w:r>
    </w:p>
    <w:p w:rsidR="00775BE5" w:rsidRDefault="008D6F6F" w:rsidP="00775BE5">
      <w:r>
        <w:tab/>
        <w:t xml:space="preserve">(2) </w:t>
      </w:r>
      <w:r w:rsidR="00D2305A">
        <w:t xml:space="preserve"> </w:t>
      </w:r>
      <w:r w:rsidR="00775BE5">
        <w:t>personally visit the ward or if a public agency which is authorized to act pursuant to P.L.1965, c.59 (C.30:4-165.1 et seq.) and P.L.1970, c.289 (C.30:4-165.7 et seq.) or the Office of the Public Guardian pursuant to P.L. 1985, c.298 (C.52:27G-20 et seq.) or their  representatives which may include a private or public agency, visits the ward not less than once every three months, or as deemed appropriate by the court, and otherwise maintain sufficient contact with the ward to know his capacities, limitations, needs, opportunities and physical and mental health;</w:t>
      </w:r>
    </w:p>
    <w:p w:rsidR="00775BE5" w:rsidRDefault="008D6F6F" w:rsidP="00775BE5">
      <w:r>
        <w:tab/>
        <w:t xml:space="preserve">(3) </w:t>
      </w:r>
      <w:r w:rsidR="00D2305A">
        <w:t xml:space="preserve"> </w:t>
      </w:r>
      <w:r w:rsidR="00775BE5">
        <w:t>provide for the care, comfort and maintenance and, whenever appropriate, the education and training of the ward;</w:t>
      </w:r>
    </w:p>
    <w:p w:rsidR="00775BE5" w:rsidRDefault="008D6F6F" w:rsidP="00775BE5">
      <w:r>
        <w:tab/>
        <w:t>(4)</w:t>
      </w:r>
      <w:r w:rsidR="00D2305A">
        <w:t xml:space="preserve"> </w:t>
      </w:r>
      <w:r>
        <w:t xml:space="preserve"> </w:t>
      </w:r>
      <w:r w:rsidR="00775BE5">
        <w:t>subject to the provisions of subsection c. of N.J.S.3B:12-56, give or withhold any consents or approvals that may be necessary to enable the ward to receive medical or other professional care, counsel, treatment or service;</w:t>
      </w:r>
    </w:p>
    <w:p w:rsidR="00775BE5" w:rsidRDefault="008D6F6F" w:rsidP="00775BE5">
      <w:r>
        <w:tab/>
        <w:t>(5)</w:t>
      </w:r>
      <w:r w:rsidR="00D2305A">
        <w:t xml:space="preserve"> </w:t>
      </w:r>
      <w:r>
        <w:t xml:space="preserve"> </w:t>
      </w:r>
      <w:r w:rsidR="00775BE5">
        <w:t>take reasonable care of the ward's clothing, furniture, vehicles and other personal effects and, where appropriate, sell or dispose of such effects to meet the current needs of the ward;</w:t>
      </w:r>
    </w:p>
    <w:p w:rsidR="00775BE5" w:rsidRDefault="008D6F6F" w:rsidP="00775BE5">
      <w:r>
        <w:tab/>
        <w:t>(6)</w:t>
      </w:r>
      <w:r w:rsidR="00D2305A">
        <w:t xml:space="preserve"> </w:t>
      </w:r>
      <w:r>
        <w:t xml:space="preserve"> </w:t>
      </w:r>
      <w:r w:rsidR="00775BE5">
        <w:t>institute an action for the appointment of a guardian of the property of the ward, if necessary for the protection of the property;</w:t>
      </w:r>
    </w:p>
    <w:p w:rsidR="00775BE5" w:rsidRDefault="008D6F6F" w:rsidP="00775BE5">
      <w:r>
        <w:tab/>
        <w:t>(7)</w:t>
      </w:r>
      <w:r w:rsidR="00D2305A">
        <w:t xml:space="preserve"> </w:t>
      </w:r>
      <w:r>
        <w:t xml:space="preserve"> </w:t>
      </w:r>
      <w:r w:rsidR="00775BE5">
        <w:t>develop a plan of supportive services for the needs of the ward and a plan to obtain the supportive services;</w:t>
      </w:r>
    </w:p>
    <w:p w:rsidR="00775BE5" w:rsidRDefault="008D6F6F" w:rsidP="00775BE5">
      <w:r>
        <w:tab/>
        <w:t>(8)</w:t>
      </w:r>
      <w:r w:rsidR="00D2305A">
        <w:t xml:space="preserve"> </w:t>
      </w:r>
      <w:r>
        <w:t xml:space="preserve"> </w:t>
      </w:r>
      <w:r w:rsidR="00775BE5">
        <w:t>if necessary, institute an action against a person having a duty to support the ward or to pay any sum for the ward's welfare in order to compel the performance of the duties;</w:t>
      </w:r>
    </w:p>
    <w:p w:rsidR="00775BE5" w:rsidRDefault="008D6F6F" w:rsidP="00775BE5">
      <w:r>
        <w:tab/>
        <w:t>(9)</w:t>
      </w:r>
      <w:r w:rsidR="00D2305A">
        <w:t xml:space="preserve"> </w:t>
      </w:r>
      <w:r>
        <w:t xml:space="preserve"> </w:t>
      </w:r>
      <w:r w:rsidR="00775BE5">
        <w:t xml:space="preserve">receive money, payable from any source for the current support of the ward, and tangible personal property deliverable to the ward.  Any sums so received shall be applied to the ward's current needs for support, health care, education and training in the exercise of the guardian's reasonable discretion, with or without court order, with or without regard to the duty or ability of any person to support or provide for the ward and with or without regard to any other funds, income or property that may be available for that purpose, unless an application is made to the court to establish a supplemental needs trust or other trust arrangement.  </w:t>
      </w:r>
      <w:r w:rsidR="00775BE5">
        <w:lastRenderedPageBreak/>
        <w:t>However, the guardian may not use funds from the ward's estate for room and board, which the guardian, the guardian's spouse or domestic partner as defin</w:t>
      </w:r>
      <w:r w:rsidR="00BB24E5">
        <w:t>ed in section 3 of P.L.2003, c.</w:t>
      </w:r>
      <w:r w:rsidR="00775BE5">
        <w:t xml:space="preserve">246 (C.26:8A-3), parent or child have furnished the ward, unless agreed to by a guardian of the ward's estate pursuant to N.J.S.3B:12-41, or unless a charge for the service is approved by order of the court made upon notice to at least one of the heirs of the ward, if possible.  The guardian shall exercise care to conserve any excess funds for the ward's needs; </w:t>
      </w:r>
      <w:r w:rsidR="004A1F41" w:rsidRPr="004A1F41">
        <w:rPr>
          <w:rFonts w:ascii="Albertus Extra Bold" w:hAnsi="Albertus Extra Bold"/>
          <w:b/>
        </w:rPr>
        <w:t>[</w:t>
      </w:r>
      <w:r w:rsidR="00775BE5">
        <w:t>and</w:t>
      </w:r>
      <w:r w:rsidR="004A1F41" w:rsidRPr="004A1F41">
        <w:rPr>
          <w:rFonts w:ascii="Albertus Extra Bold" w:hAnsi="Albertus Extra Bold"/>
          <w:b/>
        </w:rPr>
        <w:t>]</w:t>
      </w:r>
    </w:p>
    <w:p w:rsidR="004A1F41" w:rsidRDefault="00775BE5" w:rsidP="00775BE5">
      <w:pPr>
        <w:rPr>
          <w:u w:val="single"/>
        </w:rPr>
      </w:pPr>
      <w:r>
        <w:tab/>
        <w:t>(10)</w:t>
      </w:r>
      <w:r w:rsidR="00D2305A">
        <w:t xml:space="preserve">  </w:t>
      </w:r>
      <w:r w:rsidR="00BB24E5" w:rsidRPr="00BB24E5">
        <w:rPr>
          <w:rFonts w:ascii="Albertus Extra Bold" w:hAnsi="Albertus Extra Bold"/>
          <w:b/>
        </w:rPr>
        <w:t>[</w:t>
      </w:r>
      <w:r>
        <w:t xml:space="preserve"> If</w:t>
      </w:r>
      <w:r w:rsidR="00BB24E5" w:rsidRPr="00BB24E5">
        <w:rPr>
          <w:rFonts w:ascii="Albertus Extra Bold" w:hAnsi="Albertus Extra Bold"/>
          <w:b/>
        </w:rPr>
        <w:t>]</w:t>
      </w:r>
      <w:r w:rsidR="00BB24E5">
        <w:t xml:space="preserve"> </w:t>
      </w:r>
      <w:r w:rsidR="00BB24E5">
        <w:rPr>
          <w:u w:val="single"/>
        </w:rPr>
        <w:t>If</w:t>
      </w:r>
      <w:r>
        <w:t xml:space="preserve"> necessary, institute an action that could be maintained by the ward including but not limited to, actions alleging fraud, abuse, undue influence and exploitation</w:t>
      </w:r>
      <w:r w:rsidR="004A1F41">
        <w:rPr>
          <w:u w:val="single"/>
        </w:rPr>
        <w:t>;</w:t>
      </w:r>
      <w:r w:rsidR="00423B4D">
        <w:rPr>
          <w:u w:val="single"/>
        </w:rPr>
        <w:t xml:space="preserve"> and</w:t>
      </w:r>
    </w:p>
    <w:p w:rsidR="00775BE5" w:rsidRDefault="004A1F41" w:rsidP="00775BE5">
      <w:r>
        <w:tab/>
        <w:t xml:space="preserve">(11) </w:t>
      </w:r>
      <w:r w:rsidR="00D2305A">
        <w:t xml:space="preserve"> </w:t>
      </w:r>
      <w:r w:rsidRPr="004A1F41">
        <w:rPr>
          <w:u w:val="single"/>
        </w:rPr>
        <w:t>have</w:t>
      </w:r>
      <w:r>
        <w:rPr>
          <w:u w:val="single"/>
        </w:rPr>
        <w:t xml:space="preserve"> </w:t>
      </w:r>
      <w:r w:rsidRPr="004A1F41">
        <w:rPr>
          <w:u w:val="single"/>
        </w:rPr>
        <w:t>an affirmative duty to take actions that are not abusive, neglectful, or exploitive of the ward</w:t>
      </w:r>
      <w:r w:rsidR="007B169A">
        <w:rPr>
          <w:u w:val="single"/>
        </w:rPr>
        <w:t>,</w:t>
      </w:r>
      <w:r w:rsidRPr="004A1F41">
        <w:rPr>
          <w:u w:val="single"/>
        </w:rPr>
        <w:t xml:space="preserve"> and to act in a manner that is in the ward’s best interests when performing or not performing any task </w:t>
      </w:r>
      <w:r>
        <w:rPr>
          <w:u w:val="single"/>
        </w:rPr>
        <w:t xml:space="preserve">relating to the provision of </w:t>
      </w:r>
      <w:r w:rsidRPr="004A1F41">
        <w:rPr>
          <w:u w:val="single"/>
        </w:rPr>
        <w:t xml:space="preserve">guardianship services to </w:t>
      </w:r>
      <w:r w:rsidR="008D6F6F">
        <w:rPr>
          <w:u w:val="single"/>
        </w:rPr>
        <w:t>the</w:t>
      </w:r>
      <w:r w:rsidRPr="004A1F41">
        <w:rPr>
          <w:u w:val="single"/>
        </w:rPr>
        <w:t xml:space="preserve"> ward</w:t>
      </w:r>
      <w:r w:rsidR="00775BE5">
        <w:t>.</w:t>
      </w:r>
    </w:p>
    <w:p w:rsidR="00775BE5" w:rsidRDefault="00775BE5" w:rsidP="00775BE5">
      <w:r>
        <w:tab/>
        <w:t>g.</w:t>
      </w:r>
      <w:r>
        <w:tab/>
        <w:t>In the exercise of the foregoing powers, the guardian shall encourage the ward to participate with the guardian in the decision-making process to the maximum extent of the ward's ability in order to encourage the ward to act on his own behalf whenever he is able to do so, and to develop or regain higher capacity to make decisions in those areas in which he is in need of guardianship services, to the maximum extent possible.</w:t>
      </w:r>
    </w:p>
    <w:p w:rsidR="006B0FBF" w:rsidRDefault="004E7B66" w:rsidP="00775BE5">
      <w:r>
        <w:t>(</w:t>
      </w:r>
      <w:proofErr w:type="spellStart"/>
      <w:r>
        <w:t>cf</w:t>
      </w:r>
      <w:proofErr w:type="spellEnd"/>
      <w:r>
        <w:t>:</w:t>
      </w:r>
      <w:r w:rsidR="00BB24E5">
        <w:t xml:space="preserve"> </w:t>
      </w:r>
      <w:r>
        <w:t>P.L.2005, c.304, s.39)</w:t>
      </w:r>
    </w:p>
    <w:p w:rsidR="00BB5BDE" w:rsidRDefault="00BB5BDE" w:rsidP="00686AEB"/>
    <w:p w:rsidR="00686AEB" w:rsidRPr="00AA7880" w:rsidRDefault="00BB5BDE" w:rsidP="00686AEB">
      <w:r>
        <w:tab/>
        <w:t>4</w:t>
      </w:r>
      <w:r w:rsidR="00865A63">
        <w:t xml:space="preserve">. </w:t>
      </w:r>
      <w:r w:rsidR="00D2305A">
        <w:t xml:space="preserve"> </w:t>
      </w:r>
      <w:r w:rsidR="00865A63">
        <w:t>This act shall take effect</w:t>
      </w:r>
      <w:r>
        <w:t xml:space="preserve"> 60 days after the date of enactment.</w:t>
      </w:r>
    </w:p>
    <w:p w:rsidR="00686AEB" w:rsidRDefault="00686AEB" w:rsidP="00686AEB"/>
    <w:p w:rsidR="00F41386" w:rsidRPr="00CE7BD8" w:rsidRDefault="00F41386" w:rsidP="00686AEB"/>
    <w:p w:rsidR="00686AEB" w:rsidRPr="00AA7880" w:rsidRDefault="00686AEB" w:rsidP="00686AEB">
      <w:pPr>
        <w:jc w:val="center"/>
      </w:pPr>
      <w:r w:rsidRPr="00D71D68">
        <w:t>STATEMENT</w:t>
      </w:r>
    </w:p>
    <w:p w:rsidR="00686AEB" w:rsidRDefault="00686AEB" w:rsidP="00686AEB"/>
    <w:p w:rsidR="0049103F" w:rsidRDefault="00006385" w:rsidP="00686AEB">
      <w:r>
        <w:tab/>
        <w:t>This bill amends section 3 of P.L.2005, c.370 (C.</w:t>
      </w:r>
      <w:r w:rsidRPr="006E2630">
        <w:t>52:27G-34</w:t>
      </w:r>
      <w:r>
        <w:t xml:space="preserve">) to expand </w:t>
      </w:r>
      <w:r w:rsidR="00467056">
        <w:t>the reasons why a person would be  ineligible for registration as a professional guardian or, if registered, may have his registration suspended or revoked</w:t>
      </w:r>
      <w:r w:rsidR="002E4D4F">
        <w:t>, and to establish civil penalties to apply to a person who has engaged in any acts that disqualify the person from registering or continuing to serve as a professional guardian.</w:t>
      </w:r>
    </w:p>
    <w:p w:rsidR="0049103F" w:rsidRDefault="0049103F" w:rsidP="00686AEB">
      <w:r>
        <w:tab/>
        <w:t xml:space="preserve">Current law allows for the disqualification of a person from registering </w:t>
      </w:r>
      <w:r w:rsidR="002E4D4F">
        <w:t xml:space="preserve">or continuing to serve as </w:t>
      </w:r>
      <w:r>
        <w:t xml:space="preserve">a professional guardian </w:t>
      </w:r>
      <w:r w:rsidR="00010F6C">
        <w:t>if the person engages in any disqualifying acts</w:t>
      </w:r>
      <w:r>
        <w:t xml:space="preserve">.  The bill expands </w:t>
      </w:r>
      <w:r w:rsidR="00010F6C">
        <w:t>the list of disqualifying acts</w:t>
      </w:r>
      <w:r>
        <w:t xml:space="preserve"> to include </w:t>
      </w:r>
      <w:r w:rsidR="00AD5121">
        <w:t xml:space="preserve">knowingly engaging in </w:t>
      </w:r>
      <w:r w:rsidRPr="00467056">
        <w:t>self-dealing</w:t>
      </w:r>
      <w:r w:rsidR="00467056" w:rsidRPr="00467056">
        <w:t xml:space="preserve"> including, but not limited to, taking advantage of the professional guardian’s position in performing guardian responsibilities or acting for the guardian’s own interests rather than for the interests of the incapacitated adult.</w:t>
      </w:r>
    </w:p>
    <w:p w:rsidR="00006385" w:rsidRDefault="0049103F" w:rsidP="00686AEB">
      <w:r>
        <w:tab/>
      </w:r>
      <w:r w:rsidR="0062693E">
        <w:t>Under c</w:t>
      </w:r>
      <w:r>
        <w:t>urrent law</w:t>
      </w:r>
      <w:r w:rsidR="0062693E">
        <w:t xml:space="preserve">, a person who is disqualified from registering </w:t>
      </w:r>
      <w:r w:rsidR="002E4D4F">
        <w:t>as a professional guardian</w:t>
      </w:r>
      <w:r w:rsidR="0062693E">
        <w:t xml:space="preserve"> or whose registration to serve as a </w:t>
      </w:r>
      <w:r w:rsidR="002E4D4F">
        <w:lastRenderedPageBreak/>
        <w:t>professional guardian</w:t>
      </w:r>
      <w:r w:rsidR="004C70ED">
        <w:t xml:space="preserve"> </w:t>
      </w:r>
      <w:r w:rsidR="0077213B">
        <w:t>has been</w:t>
      </w:r>
      <w:r w:rsidR="004C70ED">
        <w:t xml:space="preserve"> revoked</w:t>
      </w:r>
      <w:r w:rsidR="002E4D4F">
        <w:t xml:space="preserve"> is not subject to any criminal or civil penalties other than those applicable to the disqualifying acts.  This bill provides for the imposition of a </w:t>
      </w:r>
      <w:r w:rsidR="004C70ED">
        <w:t xml:space="preserve">supplemental </w:t>
      </w:r>
      <w:r w:rsidR="002E4D4F">
        <w:t xml:space="preserve">civil penalty </w:t>
      </w:r>
      <w:r w:rsidR="004C70ED" w:rsidRPr="004C70ED">
        <w:t>of not less than $5,000 or more than $10,00</w:t>
      </w:r>
      <w:r w:rsidR="00092F80">
        <w:t>0</w:t>
      </w:r>
      <w:r w:rsidR="004C70ED">
        <w:t xml:space="preserve"> on </w:t>
      </w:r>
      <w:r w:rsidR="004C70ED" w:rsidRPr="004C70ED">
        <w:t>any person whose registratio</w:t>
      </w:r>
      <w:r w:rsidR="004C70ED">
        <w:t>n has been suspended or revoked.  T</w:t>
      </w:r>
      <w:r w:rsidR="00D60379">
        <w:t xml:space="preserve">he civil penalty is in addition to </w:t>
      </w:r>
      <w:r w:rsidR="00F814AF">
        <w:t>those penalties that are applicable to any of t</w:t>
      </w:r>
      <w:r w:rsidR="00010F6C">
        <w:t xml:space="preserve">he </w:t>
      </w:r>
      <w:r w:rsidR="00F814AF">
        <w:t>disqualifying acts.</w:t>
      </w:r>
    </w:p>
    <w:p w:rsidR="009F3598" w:rsidRDefault="009F3598" w:rsidP="00686AEB">
      <w:r>
        <w:tab/>
      </w:r>
      <w:r w:rsidR="00B41B3A">
        <w:t>Current provisions of N.J.S.A.3B:12-56 and N.J.S.A.3B:12-57, which describe the powers and duties of a guardian of the person</w:t>
      </w:r>
      <w:r w:rsidR="007B169A">
        <w:t xml:space="preserve"> of a ward</w:t>
      </w:r>
      <w:r w:rsidR="00B41B3A">
        <w:t xml:space="preserve">, do not indicate that the guardian has any duty to avoid engaging in the abuse, neglect, or exploitation of the ward or to act in the ward’s best interest.  </w:t>
      </w:r>
      <w:r>
        <w:t>Th</w:t>
      </w:r>
      <w:r w:rsidR="00B41FE5">
        <w:t>is</w:t>
      </w:r>
      <w:r>
        <w:t xml:space="preserve"> bill </w:t>
      </w:r>
      <w:r w:rsidR="00F814AF">
        <w:t>amends N.J.S.A.3B:12-56 and N.J.S.A.3B:12-57 to stipulate that a</w:t>
      </w:r>
      <w:r w:rsidR="00F814AF" w:rsidRPr="00F814AF">
        <w:t xml:space="preserve"> guardian of </w:t>
      </w:r>
      <w:r w:rsidR="00B41B3A">
        <w:t xml:space="preserve">the person of </w:t>
      </w:r>
      <w:r w:rsidR="00F814AF" w:rsidRPr="00F814AF">
        <w:t>a ward has an affirmative duty to take actions that are not abusive, neglectful, or exploitive of the ward</w:t>
      </w:r>
      <w:r w:rsidR="007B169A">
        <w:t>,</w:t>
      </w:r>
      <w:r w:rsidR="00F814AF" w:rsidRPr="00F814AF">
        <w:t xml:space="preserve"> and to act in a manner that is in the ward’s best interests when performing or not performing any task relating to the provision of guardianship services to the ward.</w:t>
      </w:r>
    </w:p>
    <w:sectPr w:rsidR="009F3598" w:rsidSect="005508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84E" w:rsidRDefault="0089284E">
      <w:r>
        <w:separator/>
      </w:r>
    </w:p>
  </w:endnote>
  <w:endnote w:type="continuationSeparator" w:id="0">
    <w:p w:rsidR="0089284E" w:rsidRDefault="00892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16E" w:rsidRDefault="0046658B" w:rsidP="0046658B">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A63" w:rsidRPr="00921C91" w:rsidRDefault="00865A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5A63" w:rsidRPr="00921C91" w:rsidRDefault="00865A63">
    <w:pPr>
      <w:pStyle w:val="Footer"/>
      <w:rPr>
        <w:szCs w:val="18"/>
      </w:rPr>
    </w:pPr>
  </w:p>
  <w:p w:rsidR="00865A63" w:rsidRPr="00921C91" w:rsidRDefault="00865A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84E" w:rsidRDefault="0089284E">
      <w:r>
        <w:separator/>
      </w:r>
    </w:p>
  </w:footnote>
  <w:footnote w:type="continuationSeparator" w:id="0">
    <w:p w:rsidR="0089284E" w:rsidRDefault="00892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3D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0811" w:rsidRDefault="00550811" w:rsidP="00550811">
    <w:pPr>
      <w:pStyle w:val="bpuHeadSpon"/>
    </w:pPr>
    <w:r w:rsidRPr="00550811">
      <w:rPr>
        <w:rStyle w:val="bpuHeadSponChar"/>
      </w:rPr>
      <w:t>A4619</w:t>
    </w:r>
    <w:r>
      <w:t xml:space="preserve"> MURPHY</w:t>
    </w:r>
    <w:r w:rsidR="00A7416E">
      <w:t>, DANCER</w:t>
    </w:r>
  </w:p>
  <w:p w:rsidR="00550811" w:rsidRDefault="00550811" w:rsidP="00550811">
    <w:pPr>
      <w:pStyle w:val="bpuHeadSpon"/>
    </w:pPr>
    <w:r>
      <w:fldChar w:fldCharType="begin"/>
    </w:r>
    <w:r>
      <w:instrText xml:space="preserve"> PAGE  \* MERGEFORMAT </w:instrText>
    </w:r>
    <w:r>
      <w:fldChar w:fldCharType="separate"/>
    </w:r>
    <w:r w:rsidR="00CB5400">
      <w:rPr>
        <w:noProof/>
      </w:rPr>
      <w:t>7</w:t>
    </w:r>
    <w:r>
      <w:fldChar w:fldCharType="end"/>
    </w:r>
  </w:p>
  <w:p w:rsidR="00550811" w:rsidRDefault="00550811" w:rsidP="005508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0811" w:rsidRDefault="00550811" w:rsidP="00550811">
    <w:pPr>
      <w:pStyle w:val="bpuHeadSpon"/>
    </w:pPr>
    <w:r w:rsidRPr="00550811">
      <w:rPr>
        <w:rStyle w:val="bpuHeadSponChar"/>
      </w:rPr>
      <w:t>A4619</w:t>
    </w:r>
    <w:r>
      <w:t xml:space="preserve"> MURPHY</w:t>
    </w:r>
    <w:r w:rsidR="00A7416E">
      <w:t>, DANCER</w:t>
    </w:r>
  </w:p>
  <w:p w:rsidR="00550811" w:rsidRDefault="00550811" w:rsidP="00550811">
    <w:pPr>
      <w:pStyle w:val="bpuHeadSpon"/>
    </w:pPr>
    <w:r>
      <w:fldChar w:fldCharType="begin"/>
    </w:r>
    <w:r>
      <w:instrText xml:space="preserve"> PAGE  \* MERGEFORMAT </w:instrText>
    </w:r>
    <w:r>
      <w:fldChar w:fldCharType="separate"/>
    </w:r>
    <w:r w:rsidR="00CB5400">
      <w:rPr>
        <w:noProof/>
      </w:rPr>
      <w:t>2</w:t>
    </w:r>
    <w:r>
      <w:fldChar w:fldCharType="end"/>
    </w:r>
  </w:p>
  <w:p w:rsidR="00550811" w:rsidRDefault="00550811" w:rsidP="005508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E"/>
    <w:rsid w:val="000051BD"/>
    <w:rsid w:val="00006385"/>
    <w:rsid w:val="00010F6C"/>
    <w:rsid w:val="000160A5"/>
    <w:rsid w:val="0002335B"/>
    <w:rsid w:val="0003549A"/>
    <w:rsid w:val="000367AE"/>
    <w:rsid w:val="00043B22"/>
    <w:rsid w:val="00054975"/>
    <w:rsid w:val="00057D20"/>
    <w:rsid w:val="0006197C"/>
    <w:rsid w:val="0006281F"/>
    <w:rsid w:val="0008141C"/>
    <w:rsid w:val="00092F80"/>
    <w:rsid w:val="00094A55"/>
    <w:rsid w:val="000A44A7"/>
    <w:rsid w:val="000B1054"/>
    <w:rsid w:val="000B3411"/>
    <w:rsid w:val="000C054C"/>
    <w:rsid w:val="000C0CDA"/>
    <w:rsid w:val="000C12C2"/>
    <w:rsid w:val="000D11AF"/>
    <w:rsid w:val="000D6255"/>
    <w:rsid w:val="000D6262"/>
    <w:rsid w:val="000D7B4A"/>
    <w:rsid w:val="000E4006"/>
    <w:rsid w:val="000F3DA2"/>
    <w:rsid w:val="000F5FDE"/>
    <w:rsid w:val="000F7466"/>
    <w:rsid w:val="00120861"/>
    <w:rsid w:val="0012616D"/>
    <w:rsid w:val="0013000E"/>
    <w:rsid w:val="00133F81"/>
    <w:rsid w:val="00135943"/>
    <w:rsid w:val="001535D3"/>
    <w:rsid w:val="0016237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863"/>
    <w:rsid w:val="00222983"/>
    <w:rsid w:val="002370D0"/>
    <w:rsid w:val="0024084A"/>
    <w:rsid w:val="00255958"/>
    <w:rsid w:val="00257FA2"/>
    <w:rsid w:val="00261591"/>
    <w:rsid w:val="0026574A"/>
    <w:rsid w:val="002660BB"/>
    <w:rsid w:val="002720E8"/>
    <w:rsid w:val="002749E3"/>
    <w:rsid w:val="00275293"/>
    <w:rsid w:val="002776B0"/>
    <w:rsid w:val="00286C7E"/>
    <w:rsid w:val="002A1029"/>
    <w:rsid w:val="002A3A1A"/>
    <w:rsid w:val="002A4692"/>
    <w:rsid w:val="002A51BA"/>
    <w:rsid w:val="002B2E26"/>
    <w:rsid w:val="002B3FE6"/>
    <w:rsid w:val="002C2D81"/>
    <w:rsid w:val="002C461E"/>
    <w:rsid w:val="002C6CEC"/>
    <w:rsid w:val="002E09CE"/>
    <w:rsid w:val="002E4D4F"/>
    <w:rsid w:val="002E69D1"/>
    <w:rsid w:val="002F3BA6"/>
    <w:rsid w:val="00315320"/>
    <w:rsid w:val="00325776"/>
    <w:rsid w:val="00325E27"/>
    <w:rsid w:val="00330395"/>
    <w:rsid w:val="00333704"/>
    <w:rsid w:val="00336624"/>
    <w:rsid w:val="0034025F"/>
    <w:rsid w:val="00340458"/>
    <w:rsid w:val="0034200F"/>
    <w:rsid w:val="003446A0"/>
    <w:rsid w:val="0034481B"/>
    <w:rsid w:val="003458FF"/>
    <w:rsid w:val="00350130"/>
    <w:rsid w:val="00354334"/>
    <w:rsid w:val="0036180C"/>
    <w:rsid w:val="00363CF5"/>
    <w:rsid w:val="00364344"/>
    <w:rsid w:val="003702CA"/>
    <w:rsid w:val="00370617"/>
    <w:rsid w:val="00382F1F"/>
    <w:rsid w:val="00391DA4"/>
    <w:rsid w:val="003A361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B4D"/>
    <w:rsid w:val="0043386C"/>
    <w:rsid w:val="00436F2D"/>
    <w:rsid w:val="00436F5D"/>
    <w:rsid w:val="00441B42"/>
    <w:rsid w:val="00443DA1"/>
    <w:rsid w:val="00444FF3"/>
    <w:rsid w:val="0045118A"/>
    <w:rsid w:val="00455D51"/>
    <w:rsid w:val="00456BF9"/>
    <w:rsid w:val="00461057"/>
    <w:rsid w:val="0046658B"/>
    <w:rsid w:val="00467056"/>
    <w:rsid w:val="004704A8"/>
    <w:rsid w:val="00471102"/>
    <w:rsid w:val="00471F18"/>
    <w:rsid w:val="00484144"/>
    <w:rsid w:val="00484C19"/>
    <w:rsid w:val="00485866"/>
    <w:rsid w:val="004901AA"/>
    <w:rsid w:val="0049103F"/>
    <w:rsid w:val="00492076"/>
    <w:rsid w:val="00493B1D"/>
    <w:rsid w:val="00497037"/>
    <w:rsid w:val="004A1F41"/>
    <w:rsid w:val="004A3009"/>
    <w:rsid w:val="004A6940"/>
    <w:rsid w:val="004A77A4"/>
    <w:rsid w:val="004B21A6"/>
    <w:rsid w:val="004C70ED"/>
    <w:rsid w:val="004C742C"/>
    <w:rsid w:val="004E1F3E"/>
    <w:rsid w:val="004E7B66"/>
    <w:rsid w:val="004F21BD"/>
    <w:rsid w:val="004F4F1D"/>
    <w:rsid w:val="004F74DD"/>
    <w:rsid w:val="00501317"/>
    <w:rsid w:val="0050495C"/>
    <w:rsid w:val="00505DC9"/>
    <w:rsid w:val="00506E1E"/>
    <w:rsid w:val="00513C81"/>
    <w:rsid w:val="00527BFB"/>
    <w:rsid w:val="00532A32"/>
    <w:rsid w:val="005359A9"/>
    <w:rsid w:val="00540B0B"/>
    <w:rsid w:val="0054460F"/>
    <w:rsid w:val="00550811"/>
    <w:rsid w:val="005536CD"/>
    <w:rsid w:val="00554051"/>
    <w:rsid w:val="00557240"/>
    <w:rsid w:val="005651F3"/>
    <w:rsid w:val="00572184"/>
    <w:rsid w:val="00577A15"/>
    <w:rsid w:val="00580533"/>
    <w:rsid w:val="00586F22"/>
    <w:rsid w:val="0059131D"/>
    <w:rsid w:val="005B3F92"/>
    <w:rsid w:val="005B479C"/>
    <w:rsid w:val="005B561E"/>
    <w:rsid w:val="005B57C9"/>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93E"/>
    <w:rsid w:val="00635316"/>
    <w:rsid w:val="00635449"/>
    <w:rsid w:val="006378C5"/>
    <w:rsid w:val="0064500E"/>
    <w:rsid w:val="00645E6A"/>
    <w:rsid w:val="0065171F"/>
    <w:rsid w:val="006564A8"/>
    <w:rsid w:val="00665CBC"/>
    <w:rsid w:val="00667A5C"/>
    <w:rsid w:val="00677316"/>
    <w:rsid w:val="00686AEB"/>
    <w:rsid w:val="006B0FBF"/>
    <w:rsid w:val="006B3349"/>
    <w:rsid w:val="006B7897"/>
    <w:rsid w:val="006B7FA7"/>
    <w:rsid w:val="006C086A"/>
    <w:rsid w:val="006C21C1"/>
    <w:rsid w:val="006C7327"/>
    <w:rsid w:val="006D00E5"/>
    <w:rsid w:val="006D791B"/>
    <w:rsid w:val="006E2630"/>
    <w:rsid w:val="006E2895"/>
    <w:rsid w:val="006E3E8E"/>
    <w:rsid w:val="006F180D"/>
    <w:rsid w:val="006F4334"/>
    <w:rsid w:val="006F47AF"/>
    <w:rsid w:val="006F6B8A"/>
    <w:rsid w:val="00707CD3"/>
    <w:rsid w:val="00716BB9"/>
    <w:rsid w:val="007256D1"/>
    <w:rsid w:val="007279FD"/>
    <w:rsid w:val="007502CB"/>
    <w:rsid w:val="00752D79"/>
    <w:rsid w:val="00752E20"/>
    <w:rsid w:val="00756EDE"/>
    <w:rsid w:val="0077213B"/>
    <w:rsid w:val="00775BE5"/>
    <w:rsid w:val="00781B4D"/>
    <w:rsid w:val="007824BF"/>
    <w:rsid w:val="00783B8D"/>
    <w:rsid w:val="00787B46"/>
    <w:rsid w:val="007918B1"/>
    <w:rsid w:val="00794B94"/>
    <w:rsid w:val="00794BD4"/>
    <w:rsid w:val="007A2F73"/>
    <w:rsid w:val="007A3061"/>
    <w:rsid w:val="007A5A0B"/>
    <w:rsid w:val="007B169A"/>
    <w:rsid w:val="007C0E14"/>
    <w:rsid w:val="007C7DE4"/>
    <w:rsid w:val="007D40CB"/>
    <w:rsid w:val="007D5796"/>
    <w:rsid w:val="007D59C0"/>
    <w:rsid w:val="007D63E3"/>
    <w:rsid w:val="007D7D9C"/>
    <w:rsid w:val="007F485D"/>
    <w:rsid w:val="007F6050"/>
    <w:rsid w:val="00801C20"/>
    <w:rsid w:val="0081227B"/>
    <w:rsid w:val="00813627"/>
    <w:rsid w:val="00832816"/>
    <w:rsid w:val="00837109"/>
    <w:rsid w:val="00840365"/>
    <w:rsid w:val="008406A3"/>
    <w:rsid w:val="00841D2C"/>
    <w:rsid w:val="00845F3C"/>
    <w:rsid w:val="008461B8"/>
    <w:rsid w:val="008462F1"/>
    <w:rsid w:val="00847EF1"/>
    <w:rsid w:val="008538FA"/>
    <w:rsid w:val="008573B0"/>
    <w:rsid w:val="00865A63"/>
    <w:rsid w:val="00866563"/>
    <w:rsid w:val="00867AC2"/>
    <w:rsid w:val="0087056E"/>
    <w:rsid w:val="00875402"/>
    <w:rsid w:val="00884D51"/>
    <w:rsid w:val="008916EC"/>
    <w:rsid w:val="00891E4F"/>
    <w:rsid w:val="0089284E"/>
    <w:rsid w:val="008A31C5"/>
    <w:rsid w:val="008A4F9A"/>
    <w:rsid w:val="008B2850"/>
    <w:rsid w:val="008C79B3"/>
    <w:rsid w:val="008D6F6F"/>
    <w:rsid w:val="008D77BD"/>
    <w:rsid w:val="008E2CF7"/>
    <w:rsid w:val="008E454C"/>
    <w:rsid w:val="008F1E5A"/>
    <w:rsid w:val="00901BDA"/>
    <w:rsid w:val="009043F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65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598"/>
    <w:rsid w:val="009F4FAC"/>
    <w:rsid w:val="009F6C92"/>
    <w:rsid w:val="00A017C0"/>
    <w:rsid w:val="00A11228"/>
    <w:rsid w:val="00A222C2"/>
    <w:rsid w:val="00A305D6"/>
    <w:rsid w:val="00A342C4"/>
    <w:rsid w:val="00A50F6B"/>
    <w:rsid w:val="00A52237"/>
    <w:rsid w:val="00A551D6"/>
    <w:rsid w:val="00A6251B"/>
    <w:rsid w:val="00A6754E"/>
    <w:rsid w:val="00A70F58"/>
    <w:rsid w:val="00A72987"/>
    <w:rsid w:val="00A7346B"/>
    <w:rsid w:val="00A7416E"/>
    <w:rsid w:val="00A814AB"/>
    <w:rsid w:val="00A81B32"/>
    <w:rsid w:val="00A84C4F"/>
    <w:rsid w:val="00A932A1"/>
    <w:rsid w:val="00A96E06"/>
    <w:rsid w:val="00AA6197"/>
    <w:rsid w:val="00AA6C70"/>
    <w:rsid w:val="00AB16FD"/>
    <w:rsid w:val="00AB4813"/>
    <w:rsid w:val="00AC6466"/>
    <w:rsid w:val="00AC7639"/>
    <w:rsid w:val="00AD08BB"/>
    <w:rsid w:val="00AD0EC0"/>
    <w:rsid w:val="00AD5121"/>
    <w:rsid w:val="00AD70D6"/>
    <w:rsid w:val="00AD75BC"/>
    <w:rsid w:val="00AD7BB0"/>
    <w:rsid w:val="00AD7BC9"/>
    <w:rsid w:val="00AE1871"/>
    <w:rsid w:val="00AF1A8C"/>
    <w:rsid w:val="00B0116D"/>
    <w:rsid w:val="00B01173"/>
    <w:rsid w:val="00B02F35"/>
    <w:rsid w:val="00B05A3C"/>
    <w:rsid w:val="00B07100"/>
    <w:rsid w:val="00B1138C"/>
    <w:rsid w:val="00B2041E"/>
    <w:rsid w:val="00B2574A"/>
    <w:rsid w:val="00B35D8A"/>
    <w:rsid w:val="00B41B3A"/>
    <w:rsid w:val="00B41FE5"/>
    <w:rsid w:val="00B45B34"/>
    <w:rsid w:val="00B57047"/>
    <w:rsid w:val="00B61D86"/>
    <w:rsid w:val="00B6342D"/>
    <w:rsid w:val="00B726BD"/>
    <w:rsid w:val="00B732BC"/>
    <w:rsid w:val="00B90E33"/>
    <w:rsid w:val="00B9676B"/>
    <w:rsid w:val="00BA2EA5"/>
    <w:rsid w:val="00BA364B"/>
    <w:rsid w:val="00BB1190"/>
    <w:rsid w:val="00BB24E5"/>
    <w:rsid w:val="00BB31D0"/>
    <w:rsid w:val="00BB3A11"/>
    <w:rsid w:val="00BB4DDB"/>
    <w:rsid w:val="00BB5BDE"/>
    <w:rsid w:val="00BB5D79"/>
    <w:rsid w:val="00BB5F02"/>
    <w:rsid w:val="00BB7AA6"/>
    <w:rsid w:val="00BC7892"/>
    <w:rsid w:val="00BE028C"/>
    <w:rsid w:val="00BE24D6"/>
    <w:rsid w:val="00BE7EFA"/>
    <w:rsid w:val="00BF06AD"/>
    <w:rsid w:val="00BF2C67"/>
    <w:rsid w:val="00C038C8"/>
    <w:rsid w:val="00C04F4D"/>
    <w:rsid w:val="00C12E48"/>
    <w:rsid w:val="00C13D14"/>
    <w:rsid w:val="00C15F53"/>
    <w:rsid w:val="00C2230F"/>
    <w:rsid w:val="00C23F09"/>
    <w:rsid w:val="00C25356"/>
    <w:rsid w:val="00C328D0"/>
    <w:rsid w:val="00C46BC1"/>
    <w:rsid w:val="00C47B79"/>
    <w:rsid w:val="00C5235F"/>
    <w:rsid w:val="00C54CE2"/>
    <w:rsid w:val="00C66BF3"/>
    <w:rsid w:val="00C70140"/>
    <w:rsid w:val="00C7041E"/>
    <w:rsid w:val="00C73CA7"/>
    <w:rsid w:val="00C822F6"/>
    <w:rsid w:val="00C82AC2"/>
    <w:rsid w:val="00C8456C"/>
    <w:rsid w:val="00C91E19"/>
    <w:rsid w:val="00C92402"/>
    <w:rsid w:val="00C92867"/>
    <w:rsid w:val="00C93B93"/>
    <w:rsid w:val="00C95734"/>
    <w:rsid w:val="00CA037D"/>
    <w:rsid w:val="00CA0837"/>
    <w:rsid w:val="00CA2442"/>
    <w:rsid w:val="00CA4725"/>
    <w:rsid w:val="00CB5400"/>
    <w:rsid w:val="00CB6246"/>
    <w:rsid w:val="00CB7FF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5A"/>
    <w:rsid w:val="00D268AC"/>
    <w:rsid w:val="00D27FF3"/>
    <w:rsid w:val="00D343D0"/>
    <w:rsid w:val="00D3664D"/>
    <w:rsid w:val="00D4624F"/>
    <w:rsid w:val="00D500E9"/>
    <w:rsid w:val="00D507BC"/>
    <w:rsid w:val="00D60379"/>
    <w:rsid w:val="00D6090A"/>
    <w:rsid w:val="00D62FA3"/>
    <w:rsid w:val="00D63B6F"/>
    <w:rsid w:val="00D64A90"/>
    <w:rsid w:val="00D75B05"/>
    <w:rsid w:val="00D9410B"/>
    <w:rsid w:val="00D9695B"/>
    <w:rsid w:val="00DA2417"/>
    <w:rsid w:val="00DA5585"/>
    <w:rsid w:val="00DB02AC"/>
    <w:rsid w:val="00DB6AA2"/>
    <w:rsid w:val="00DE10D1"/>
    <w:rsid w:val="00DE2514"/>
    <w:rsid w:val="00DE6851"/>
    <w:rsid w:val="00DF03EE"/>
    <w:rsid w:val="00E01B71"/>
    <w:rsid w:val="00E05CC9"/>
    <w:rsid w:val="00E151BA"/>
    <w:rsid w:val="00E15573"/>
    <w:rsid w:val="00E25A5B"/>
    <w:rsid w:val="00E373C7"/>
    <w:rsid w:val="00E4267B"/>
    <w:rsid w:val="00E42F13"/>
    <w:rsid w:val="00E452DF"/>
    <w:rsid w:val="00E46D22"/>
    <w:rsid w:val="00E543CF"/>
    <w:rsid w:val="00E546FD"/>
    <w:rsid w:val="00E608F1"/>
    <w:rsid w:val="00E611B9"/>
    <w:rsid w:val="00E7144F"/>
    <w:rsid w:val="00E73D74"/>
    <w:rsid w:val="00E76625"/>
    <w:rsid w:val="00E76A79"/>
    <w:rsid w:val="00E80692"/>
    <w:rsid w:val="00E80C24"/>
    <w:rsid w:val="00E93836"/>
    <w:rsid w:val="00EA045A"/>
    <w:rsid w:val="00EA7C16"/>
    <w:rsid w:val="00EC5281"/>
    <w:rsid w:val="00EC577D"/>
    <w:rsid w:val="00EC791D"/>
    <w:rsid w:val="00EC7CA6"/>
    <w:rsid w:val="00ED2992"/>
    <w:rsid w:val="00ED3C5D"/>
    <w:rsid w:val="00ED4553"/>
    <w:rsid w:val="00F00D08"/>
    <w:rsid w:val="00F15583"/>
    <w:rsid w:val="00F200EE"/>
    <w:rsid w:val="00F22481"/>
    <w:rsid w:val="00F2542E"/>
    <w:rsid w:val="00F27278"/>
    <w:rsid w:val="00F312D3"/>
    <w:rsid w:val="00F3220E"/>
    <w:rsid w:val="00F344E3"/>
    <w:rsid w:val="00F34D58"/>
    <w:rsid w:val="00F41386"/>
    <w:rsid w:val="00F41A9D"/>
    <w:rsid w:val="00F44314"/>
    <w:rsid w:val="00F4534F"/>
    <w:rsid w:val="00F54B9C"/>
    <w:rsid w:val="00F56E96"/>
    <w:rsid w:val="00F573DD"/>
    <w:rsid w:val="00F61E59"/>
    <w:rsid w:val="00F63D99"/>
    <w:rsid w:val="00F6426B"/>
    <w:rsid w:val="00F709B3"/>
    <w:rsid w:val="00F71A5E"/>
    <w:rsid w:val="00F814AF"/>
    <w:rsid w:val="00F92220"/>
    <w:rsid w:val="00FA0AFC"/>
    <w:rsid w:val="00FA1C82"/>
    <w:rsid w:val="00FA2ED1"/>
    <w:rsid w:val="00FA4A52"/>
    <w:rsid w:val="00FB4045"/>
    <w:rsid w:val="00FB4D8E"/>
    <w:rsid w:val="00FC0D0A"/>
    <w:rsid w:val="00FC1B0B"/>
    <w:rsid w:val="00FC796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B2BFC7"/>
  <w15:docId w15:val="{6D1D02DA-6F23-4C2C-BCCC-B9286D81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0811"/>
  </w:style>
  <w:style w:type="paragraph" w:styleId="BalloonText">
    <w:name w:val="Balloon Text"/>
    <w:basedOn w:val="Normal"/>
    <w:link w:val="BalloonTextChar"/>
    <w:semiHidden/>
    <w:unhideWhenUsed/>
    <w:rsid w:val="005359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9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2428</Words>
  <Characters>12448</Characters>
  <Application>Microsoft Office Word</Application>
  <DocSecurity>0</DocSecurity>
  <Lines>284</Lines>
  <Paragraphs>82</Paragraphs>
  <ScaleCrop>false</ScaleCrop>
  <HeadingPairs>
    <vt:vector size="2" baseType="variant">
      <vt:variant>
        <vt:lpstr>Title</vt:lpstr>
      </vt:variant>
      <vt:variant>
        <vt:i4>1</vt:i4>
      </vt:variant>
    </vt:vector>
  </HeadingPairs>
  <TitlesOfParts>
    <vt:vector size="1" baseType="lpstr">
      <vt:lpstr>A4619</vt:lpstr>
    </vt:vector>
  </TitlesOfParts>
  <Manager>R229</Manager>
  <Company>NJ Office of Legislative Services</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A4619</dc:title>
  <dc:subject>Human Services</dc:subject>
  <dc:creator>Assemblywoman  MURPHY</dc:creator>
  <cp:keywords>A4619|7|HS |122|219|254|N|0|</cp:keywords>
  <dc:description>INTRODUCED SEPTEMBER 14, 2020</dc:description>
  <cp:lastModifiedBy>Todaro, Vivian</cp:lastModifiedBy>
  <cp:revision>2</cp:revision>
  <cp:lastPrinted>2020-09-22T19:44:00Z</cp:lastPrinted>
  <dcterms:created xsi:type="dcterms:W3CDTF">2020-09-22T19:44:00Z</dcterms:created>
  <dcterms:modified xsi:type="dcterms:W3CDTF">2020-09-22T19:44:00Z</dcterms:modified>
  <cp:category>s.4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