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AD6" w:rsidRDefault="00675AD6" w:rsidP="00675AD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4629 </w:t>
      </w:r>
    </w:p>
    <w:p w:rsidR="00675AD6" w:rsidRPr="009D38FF" w:rsidRDefault="00675AD6" w:rsidP="00675AD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1777367" r:id="rId7"/>
        </w:object>
      </w:r>
    </w:p>
    <w:p w:rsidR="00675AD6" w:rsidRDefault="00675AD6" w:rsidP="00675AD6">
      <w:pPr>
        <w:pStyle w:val="bpuState"/>
      </w:pPr>
      <w:r>
        <w:t>STATE OF NEW JERSEY</w:t>
      </w:r>
    </w:p>
    <w:p w:rsidR="00675AD6" w:rsidRDefault="00675AD6" w:rsidP="00675AD6">
      <w:pPr>
        <w:pStyle w:val="bpuLegislature"/>
      </w:pPr>
      <w:r>
        <w:t>219th LEGISLATURE</w:t>
      </w:r>
    </w:p>
    <w:p w:rsidR="00675AD6" w:rsidRDefault="00675AD6" w:rsidP="00675AD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1777368" r:id="rId8"/>
        </w:object>
      </w:r>
      <w:r>
        <w:t xml:space="preserve">  </w:t>
      </w:r>
    </w:p>
    <w:p w:rsidR="00675AD6" w:rsidRDefault="00675AD6" w:rsidP="00675AD6">
      <w:pPr>
        <w:pStyle w:val="bpuIntro"/>
      </w:pPr>
      <w:r>
        <w:t>INTRODUCED SEPTEMBER 14, 2020</w:t>
      </w:r>
    </w:p>
    <w:p w:rsidR="00675AD6" w:rsidRDefault="00675AD6" w:rsidP="00675AD6">
      <w:pPr>
        <w:pStyle w:val="bpuIntro"/>
      </w:pPr>
    </w:p>
    <w:p w:rsidR="00675AD6" w:rsidRDefault="00675AD6" w:rsidP="00675AD6">
      <w:pPr>
        <w:pStyle w:val="bpuIntro"/>
        <w:sectPr w:rsidR="00675AD6" w:rsidSect="00114954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75AD6" w:rsidRDefault="00675AD6" w:rsidP="00675AD6">
      <w:pPr>
        <w:pStyle w:val="bpuIntro"/>
      </w:pPr>
    </w:p>
    <w:p w:rsidR="00675AD6" w:rsidRDefault="00675AD6" w:rsidP="00675AD6">
      <w:pPr>
        <w:pStyle w:val="bpuSponsor"/>
      </w:pPr>
      <w:r>
        <w:t>Sponsored by:</w:t>
      </w:r>
    </w:p>
    <w:p w:rsidR="00675AD6" w:rsidRDefault="00675AD6" w:rsidP="00675AD6">
      <w:pPr>
        <w:pStyle w:val="bpuSponsor"/>
      </w:pPr>
      <w:r>
        <w:t>Assemblyman  P. CHRISTOPHER TULLY</w:t>
      </w:r>
    </w:p>
    <w:p w:rsidR="00675AD6" w:rsidRDefault="00675AD6" w:rsidP="00675AD6">
      <w:pPr>
        <w:pStyle w:val="bpuSponsor"/>
      </w:pPr>
      <w:r>
        <w:t>District 38 (Bergen and Passaic)</w:t>
      </w:r>
    </w:p>
    <w:p w:rsidR="00675AD6" w:rsidRDefault="00675AD6" w:rsidP="00675AD6">
      <w:pPr>
        <w:pStyle w:val="bpuSponsor"/>
      </w:pPr>
      <w:r>
        <w:t>Assemblywoman  LISA SWAIN</w:t>
      </w:r>
    </w:p>
    <w:p w:rsidR="00675AD6" w:rsidRDefault="00675AD6" w:rsidP="00675AD6">
      <w:pPr>
        <w:pStyle w:val="bpuSponsor"/>
      </w:pPr>
      <w:r>
        <w:t>District 38 (Bergen and Passaic)</w:t>
      </w:r>
    </w:p>
    <w:p w:rsidR="00675AD6" w:rsidRDefault="00675AD6" w:rsidP="00675AD6">
      <w:pPr>
        <w:pStyle w:val="bpuSponsor"/>
      </w:pPr>
      <w:r>
        <w:t>Assemblyman  JOHN ARMATO</w:t>
      </w:r>
    </w:p>
    <w:p w:rsidR="00675AD6" w:rsidRDefault="00675AD6" w:rsidP="00675AD6">
      <w:pPr>
        <w:pStyle w:val="bpuSponsor"/>
      </w:pPr>
      <w:r>
        <w:t>District 2 (Atlantic)</w:t>
      </w:r>
    </w:p>
    <w:p w:rsidR="00675AD6" w:rsidRDefault="00675AD6" w:rsidP="00675AD6">
      <w:pPr>
        <w:pStyle w:val="bpuSponsor"/>
      </w:pPr>
    </w:p>
    <w:p w:rsidR="00675AD6" w:rsidRDefault="00114954" w:rsidP="00114954">
      <w:pPr>
        <w:pStyle w:val="bpuSponsor"/>
      </w:pPr>
      <w:r>
        <w:t>Co-Sponsored by:</w:t>
      </w:r>
    </w:p>
    <w:p w:rsidR="00114954" w:rsidRPr="00114954" w:rsidRDefault="00114954" w:rsidP="00114954">
      <w:pPr>
        <w:pStyle w:val="bpuSponsor"/>
      </w:pPr>
      <w:r w:rsidRPr="00114954">
        <w:t>Assemblyman Benson</w:t>
      </w:r>
    </w:p>
    <w:p w:rsidR="00675AD6" w:rsidRDefault="00675AD6" w:rsidP="00675AD6">
      <w:pPr>
        <w:pStyle w:val="bpuSponsor"/>
      </w:pPr>
    </w:p>
    <w:p w:rsidR="00114954" w:rsidRDefault="00114954" w:rsidP="00114954"/>
    <w:p w:rsidR="00114954" w:rsidRPr="00114954" w:rsidRDefault="00114954" w:rsidP="00114954"/>
    <w:p w:rsidR="00675AD6" w:rsidRDefault="00675AD6" w:rsidP="00675AD6">
      <w:pPr>
        <w:pStyle w:val="bpuSponsor"/>
      </w:pPr>
    </w:p>
    <w:p w:rsidR="00675AD6" w:rsidRDefault="00675AD6" w:rsidP="00675AD6">
      <w:pPr>
        <w:pStyle w:val="bpuSponsor"/>
      </w:pPr>
      <w:r>
        <w:t>SYNOPSIS</w:t>
      </w:r>
    </w:p>
    <w:p w:rsidR="00675AD6" w:rsidRDefault="00675AD6" w:rsidP="00675AD6">
      <w:pPr>
        <w:pStyle w:val="bpuNormText"/>
      </w:pPr>
      <w:r>
        <w:tab/>
        <w:t>Requires electric public utilities to provide priority service restoration to age-restricted communities after major events.</w:t>
      </w:r>
    </w:p>
    <w:p w:rsidR="00675AD6" w:rsidRDefault="00675AD6" w:rsidP="00675AD6">
      <w:pPr>
        <w:pStyle w:val="bpuNormText"/>
      </w:pPr>
    </w:p>
    <w:p w:rsidR="00675AD6" w:rsidRDefault="00675AD6" w:rsidP="00675AD6">
      <w:pPr>
        <w:pStyle w:val="bpuSponsor"/>
      </w:pPr>
      <w:r>
        <w:t xml:space="preserve">CURRENT VERSION OF TEXT </w:t>
      </w:r>
    </w:p>
    <w:p w:rsidR="00675AD6" w:rsidRDefault="00675AD6" w:rsidP="00675AD6">
      <w:pPr>
        <w:pStyle w:val="bpuNormText"/>
      </w:pPr>
      <w:r>
        <w:tab/>
        <w:t>As introduced.</w:t>
      </w:r>
    </w:p>
    <w:p w:rsidR="00675AD6" w:rsidRDefault="00675AD6" w:rsidP="00675AD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75AD6" w:rsidRDefault="00675AD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75AD6" w:rsidSect="00675AD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339F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25599" w:rsidRPr="00525599">
        <w:rPr>
          <w:rStyle w:val="HangingAnActChar"/>
        </w:rPr>
        <w:t xml:space="preserve">concerning </w:t>
      </w:r>
      <w:r w:rsidR="007B1A43">
        <w:t>the</w:t>
      </w:r>
      <w:r w:rsidR="007B1A43" w:rsidRPr="00525599">
        <w:t xml:space="preserve"> </w:t>
      </w:r>
      <w:r w:rsidR="007B1A43">
        <w:t xml:space="preserve">prioritization of </w:t>
      </w:r>
      <w:r w:rsidR="007B1A43" w:rsidRPr="00525599">
        <w:t>electric public utilit</w:t>
      </w:r>
      <w:r w:rsidR="007B1A43">
        <w:t xml:space="preserve">y service </w:t>
      </w:r>
      <w:r w:rsidR="007B1A43" w:rsidRPr="00525599">
        <w:t xml:space="preserve">restoration </w:t>
      </w:r>
      <w:r w:rsidR="007B1A43">
        <w:t>after a major event</w:t>
      </w:r>
      <w:r w:rsidR="00525599" w:rsidRPr="00525599">
        <w:rPr>
          <w:rStyle w:val="HangingAnActChar"/>
        </w:rPr>
        <w:t xml:space="preserve"> and supplementing Title 48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339F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339FC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AC6574" w:rsidRDefault="00AC6574" w:rsidP="00AC6574">
      <w:r>
        <w:tab/>
        <w:t>1.</w:t>
      </w:r>
      <w:r>
        <w:tab/>
        <w:t>As used in P.L.    , c.    (C.        ) (pending before the Legislature as this bill):</w:t>
      </w:r>
    </w:p>
    <w:p w:rsidR="00463FB9" w:rsidRDefault="00463FB9" w:rsidP="000A28AE">
      <w:r>
        <w:tab/>
        <w:t xml:space="preserve">“Age-restricted community” means a </w:t>
      </w:r>
      <w:r w:rsidR="00380278">
        <w:t>planned real estate development, as defined in section 3 of P.L.1977, c.419 (C.</w:t>
      </w:r>
      <w:r w:rsidR="00380278" w:rsidRPr="00380278">
        <w:t>45:22A-23</w:t>
      </w:r>
      <w:r w:rsidR="00380278">
        <w:t>),</w:t>
      </w:r>
      <w:r w:rsidR="00D26323">
        <w:t xml:space="preserve"> consisting of</w:t>
      </w:r>
      <w:r>
        <w:t xml:space="preserve"> </w:t>
      </w:r>
      <w:r w:rsidRPr="00463FB9">
        <w:t>dwelling units governed by a common set of rules, regulations</w:t>
      </w:r>
      <w:r w:rsidR="00D26323">
        <w:t>,</w:t>
      </w:r>
      <w:r w:rsidRPr="00463FB9">
        <w:t xml:space="preserve"> or restrictions</w:t>
      </w:r>
      <w:r>
        <w:t xml:space="preserve"> </w:t>
      </w:r>
      <w:r w:rsidRPr="005D19AD">
        <w:t>intended and operated for persons 55 years of age or older</w:t>
      </w:r>
      <w:r w:rsidR="000A28AE">
        <w:t>.</w:t>
      </w:r>
    </w:p>
    <w:p w:rsidR="00AC6574" w:rsidRDefault="00AC6574" w:rsidP="00AC6574">
      <w:r>
        <w:tab/>
        <w:t>“Board” means the Board of Public Utilities or any successor agency.</w:t>
      </w:r>
    </w:p>
    <w:p w:rsidR="002F6855" w:rsidRDefault="002F6855" w:rsidP="002F6855">
      <w:r>
        <w:tab/>
        <w:t>“Electric public utility” or “utility” means a public utility, as that term is defined in R.S.48:2-13, that provides electric distribution service in this State.</w:t>
      </w:r>
    </w:p>
    <w:p w:rsidR="002F6855" w:rsidRDefault="002F6855" w:rsidP="002F6855">
      <w:r>
        <w:tab/>
        <w:t xml:space="preserve">“Major event” means an occurrence arising from conditions beyond the control of an electric public utility that affect the operation of a utility’s distribution </w:t>
      </w:r>
      <w:r w:rsidR="000C4926">
        <w:t xml:space="preserve">or transmission </w:t>
      </w:r>
      <w:r>
        <w:t>system, including, but not limited to, a thunderstorm, tornado, hurricane, flood, heat wave, snow storm, ice storm, earthquake, terrorist attack, or any other condition that the board determines, which results in:</w:t>
      </w:r>
    </w:p>
    <w:p w:rsidR="002F6855" w:rsidRDefault="002F6855" w:rsidP="002F6855">
      <w:r>
        <w:tab/>
        <w:t>a.</w:t>
      </w:r>
      <w:r>
        <w:tab/>
        <w:t xml:space="preserve">a sustained interruption of electric public utility service to at least 10 percent of the customers in an operating area or 10 percent of a utility’s customers within a municipality or county located in an operating area; or </w:t>
      </w:r>
    </w:p>
    <w:p w:rsidR="002F6855" w:rsidRDefault="002F6855" w:rsidP="002F6855">
      <w:r>
        <w:tab/>
        <w:t>b.</w:t>
      </w:r>
      <w:r>
        <w:tab/>
        <w:t>the declaration of a state of emergency or disaster by the State or by the federal government.</w:t>
      </w:r>
    </w:p>
    <w:p w:rsidR="002F6855" w:rsidRDefault="002F6855" w:rsidP="002F6855">
      <w:r w:rsidRPr="002F6855">
        <w:tab/>
        <w:t xml:space="preserve">“Sustained interruption” means the cessation of electric public utility service to one or more customers lasting more than 48 consecutive hours after the conclusion of a major event where the utility service cessation was caused by that major event.  </w:t>
      </w:r>
    </w:p>
    <w:p w:rsidR="002F6855" w:rsidRDefault="002F6855" w:rsidP="002F6855"/>
    <w:p w:rsidR="00AC6574" w:rsidRDefault="00C0327D" w:rsidP="00C0327D">
      <w:pPr>
        <w:tabs>
          <w:tab w:val="clear" w:pos="1440"/>
          <w:tab w:val="left" w:pos="1080"/>
        </w:tabs>
      </w:pPr>
      <w:r>
        <w:tab/>
        <w:t>2.</w:t>
      </w:r>
      <w:r>
        <w:tab/>
        <w:t>a.</w:t>
      </w:r>
      <w:r>
        <w:tab/>
      </w:r>
      <w:r w:rsidR="00AC6574">
        <w:t>The board shall adopt, pursuant to the "Administrative Procedure Act," P.L.1968, c.410 (C.52:14B-1 et seq.), rules and regulations requiring an electric public utility to give priority</w:t>
      </w:r>
      <w:r w:rsidR="00C02EB1">
        <w:t>, when possible,</w:t>
      </w:r>
      <w:r w:rsidR="00AC6574">
        <w:t xml:space="preserve"> to </w:t>
      </w:r>
      <w:r w:rsidR="00722EC7">
        <w:t xml:space="preserve">an </w:t>
      </w:r>
      <w:r w:rsidR="00AC6574">
        <w:t>a</w:t>
      </w:r>
      <w:r w:rsidR="00722EC7">
        <w:t xml:space="preserve">ge-restricted </w:t>
      </w:r>
      <w:r w:rsidR="005F0363">
        <w:t>community</w:t>
      </w:r>
      <w:r w:rsidR="00AC6574">
        <w:t xml:space="preserve"> for utility </w:t>
      </w:r>
      <w:r w:rsidR="000C4926">
        <w:t>service</w:t>
      </w:r>
      <w:r w:rsidR="00AC6574">
        <w:t xml:space="preserve"> restoration after a</w:t>
      </w:r>
      <w:r w:rsidR="00ED3249" w:rsidRPr="00ED3249">
        <w:t xml:space="preserve"> </w:t>
      </w:r>
      <w:r w:rsidR="002F6855">
        <w:t>sustained interruption</w:t>
      </w:r>
      <w:r w:rsidR="00AC6574">
        <w:t xml:space="preserve"> following a major event, except that </w:t>
      </w:r>
      <w:r w:rsidR="000C4926">
        <w:t>utility service</w:t>
      </w:r>
      <w:r w:rsidR="00AC6574">
        <w:t xml:space="preserve"> restoration efforts to </w:t>
      </w:r>
      <w:r w:rsidR="00722EC7">
        <w:t xml:space="preserve">an age-restricted </w:t>
      </w:r>
      <w:r w:rsidR="005F0363">
        <w:t>community</w:t>
      </w:r>
      <w:r w:rsidR="00AC6574">
        <w:t xml:space="preserve"> shall not divert efforts to restore </w:t>
      </w:r>
      <w:r w:rsidR="00CA724E">
        <w:t xml:space="preserve">utility </w:t>
      </w:r>
      <w:r w:rsidR="000C4926">
        <w:t>service</w:t>
      </w:r>
      <w:r w:rsidR="00AC6574">
        <w:t xml:space="preserve"> where needed to otherwise maintain overall public safety.</w:t>
      </w:r>
      <w:r w:rsidR="00522C70" w:rsidRPr="00522C70">
        <w:t xml:space="preserve"> </w:t>
      </w:r>
      <w:r w:rsidR="00522C70">
        <w:t xml:space="preserve"> The rules and regulations shall require a utility to</w:t>
      </w:r>
      <w:r w:rsidR="00522C70" w:rsidRPr="00522C70">
        <w:t xml:space="preserve"> request from every</w:t>
      </w:r>
      <w:r w:rsidR="00522C70">
        <w:t xml:space="preserve"> residential customer</w:t>
      </w:r>
      <w:r w:rsidR="00522C70" w:rsidRPr="00522C70">
        <w:t>, on a</w:t>
      </w:r>
      <w:r w:rsidR="00EF2C4D">
        <w:t xml:space="preserve">n </w:t>
      </w:r>
      <w:r w:rsidR="00522C70" w:rsidRPr="00522C70">
        <w:t>annual basis, information as to whether the residential customer</w:t>
      </w:r>
      <w:r w:rsidR="00EF2C4D">
        <w:t>’</w:t>
      </w:r>
      <w:r w:rsidR="00522C70">
        <w:t xml:space="preserve">s </w:t>
      </w:r>
      <w:r w:rsidR="00EF2C4D">
        <w:t xml:space="preserve">address is located </w:t>
      </w:r>
      <w:r w:rsidR="00522C70">
        <w:t xml:space="preserve">within an age-restricted </w:t>
      </w:r>
      <w:r w:rsidR="005F0363">
        <w:lastRenderedPageBreak/>
        <w:t>community</w:t>
      </w:r>
      <w:r w:rsidR="00522C70" w:rsidRPr="00522C70">
        <w:t xml:space="preserve">.  If a residential customer responds to the utility's request for </w:t>
      </w:r>
      <w:r w:rsidR="00EF2C4D">
        <w:t xml:space="preserve">that </w:t>
      </w:r>
      <w:r w:rsidR="00522C70" w:rsidRPr="00522C70">
        <w:t xml:space="preserve">information </w:t>
      </w:r>
      <w:r w:rsidR="00EF2C4D">
        <w:t>in the affirmative</w:t>
      </w:r>
      <w:r w:rsidR="00522C70" w:rsidRPr="00522C70">
        <w:t xml:space="preserve">, the utility shall designate that residential customer </w:t>
      </w:r>
      <w:r w:rsidR="00EF2C4D">
        <w:t>as eligible for priority utility service restoration</w:t>
      </w:r>
      <w:r w:rsidR="00522C70" w:rsidRPr="00522C70">
        <w:t>.</w:t>
      </w:r>
    </w:p>
    <w:p w:rsidR="00AC6574" w:rsidRDefault="00AC6574" w:rsidP="00AC6574">
      <w:r>
        <w:tab/>
        <w:t>b.</w:t>
      </w:r>
      <w:r>
        <w:tab/>
        <w:t xml:space="preserve">The rules and regulations adopted by the board pursuant to subsection a. of this section shall allow an electric public utility to exercise its discretion to prioritize </w:t>
      </w:r>
      <w:r w:rsidR="00CA724E">
        <w:t>service</w:t>
      </w:r>
      <w:r>
        <w:t xml:space="preserve"> restoration to </w:t>
      </w:r>
      <w:r w:rsidR="00722EC7">
        <w:t>an a</w:t>
      </w:r>
      <w:r w:rsidR="0035600D">
        <w:t>ge-restricted</w:t>
      </w:r>
      <w:r w:rsidR="0035600D" w:rsidRPr="0035600D">
        <w:t xml:space="preserve"> </w:t>
      </w:r>
      <w:r w:rsidR="0035600D">
        <w:t>community</w:t>
      </w:r>
      <w:r>
        <w:t xml:space="preserve"> after a</w:t>
      </w:r>
      <w:r w:rsidR="005F3B6E">
        <w:t xml:space="preserve"> </w:t>
      </w:r>
      <w:r w:rsidR="005F3B6E" w:rsidRPr="00CB7076">
        <w:t>major event resulting in a</w:t>
      </w:r>
      <w:r w:rsidR="002F6855">
        <w:t xml:space="preserve"> sustained interruption</w:t>
      </w:r>
      <w:r>
        <w:t xml:space="preserve"> in accordance with the </w:t>
      </w:r>
      <w:r w:rsidR="00722EC7">
        <w:t xml:space="preserve">an age-restricted </w:t>
      </w:r>
      <w:r w:rsidR="0035600D">
        <w:t>community</w:t>
      </w:r>
      <w:r>
        <w:t xml:space="preserve">'s needs and with the characteristics of the geographic area in which </w:t>
      </w:r>
      <w:r w:rsidR="00CA724E">
        <w:t>utility service</w:t>
      </w:r>
      <w:r>
        <w:t xml:space="preserve"> shall be restored.</w:t>
      </w:r>
    </w:p>
    <w:p w:rsidR="00AC6574" w:rsidRDefault="00AC6574" w:rsidP="00AC6574"/>
    <w:p w:rsidR="00AC6574" w:rsidRDefault="00AC6574" w:rsidP="00AC6574">
      <w:r>
        <w:tab/>
        <w:t>3.</w:t>
      </w:r>
      <w:r>
        <w:tab/>
      </w:r>
      <w:r w:rsidR="009B5CF9" w:rsidRPr="009B5CF9">
        <w:t xml:space="preserve">This act shall take effect </w:t>
      </w:r>
      <w:r w:rsidR="00CA724E">
        <w:t>on</w:t>
      </w:r>
      <w:r w:rsidR="009B5CF9" w:rsidRPr="009B5CF9">
        <w:t xml:space="preserve"> the </w:t>
      </w:r>
      <w:r w:rsidR="009B5CF9">
        <w:t>60</w:t>
      </w:r>
      <w:r w:rsidR="009B5CF9" w:rsidRPr="009B5CF9">
        <w:t xml:space="preserve">th day after the date of enactment, </w:t>
      </w:r>
      <w:r w:rsidR="00CA724E">
        <w:t>but</w:t>
      </w:r>
      <w:r w:rsidR="009B5CF9" w:rsidRPr="009B5CF9">
        <w:t xml:space="preserve"> the </w:t>
      </w:r>
      <w:r w:rsidR="009B5CF9">
        <w:t>Board of Public Utilities</w:t>
      </w:r>
      <w:r w:rsidR="009B5CF9" w:rsidRPr="009B5CF9">
        <w:t xml:space="preserve"> may take any anticipatory administrative action in advance thereof as shall be necessary for the timely implementation of P.L.    , c.    (C.        ) (pending before the Legislature as this bill).</w:t>
      </w:r>
    </w:p>
    <w:p w:rsidR="00AC6574" w:rsidRDefault="00AC6574" w:rsidP="00AC6574"/>
    <w:p w:rsidR="00AC6574" w:rsidRDefault="00AC6574" w:rsidP="00AC6574"/>
    <w:p w:rsidR="00686AEB" w:rsidRPr="00AA7880" w:rsidRDefault="00686AEB" w:rsidP="00AC6574">
      <w:pPr>
        <w:jc w:val="center"/>
      </w:pPr>
      <w:r w:rsidRPr="00D71D68">
        <w:t>STATEMENT</w:t>
      </w:r>
    </w:p>
    <w:p w:rsidR="00AC6574" w:rsidRPr="00D71D68" w:rsidRDefault="00AC6574" w:rsidP="00686AEB"/>
    <w:p w:rsidR="0035600D" w:rsidRDefault="00034E43" w:rsidP="00034E43">
      <w:r>
        <w:tab/>
        <w:t xml:space="preserve">This bill requires the Board of Public Utilities (BPU) to adopt rules and regulations requiring an electric public utility </w:t>
      </w:r>
      <w:r w:rsidR="00C81A98">
        <w:t xml:space="preserve">(utility) </w:t>
      </w:r>
      <w:r>
        <w:t xml:space="preserve">to provide priority </w:t>
      </w:r>
      <w:r w:rsidR="00C81A98">
        <w:t>utility service</w:t>
      </w:r>
      <w:r>
        <w:t xml:space="preserve"> restoration</w:t>
      </w:r>
      <w:r w:rsidR="00C02EB1">
        <w:t>, when possible,</w:t>
      </w:r>
      <w:r>
        <w:t xml:space="preserve"> following a</w:t>
      </w:r>
      <w:r w:rsidR="005F3B6E">
        <w:t xml:space="preserve"> </w:t>
      </w:r>
      <w:r w:rsidR="005F3B6E" w:rsidRPr="00CB7076">
        <w:t>major event resulting in a</w:t>
      </w:r>
      <w:r w:rsidR="00C81A98">
        <w:t xml:space="preserve"> sustained interruption of utility service</w:t>
      </w:r>
      <w:r>
        <w:t xml:space="preserve"> to</w:t>
      </w:r>
      <w:r w:rsidR="00722EC7" w:rsidRPr="00722EC7">
        <w:t xml:space="preserve"> </w:t>
      </w:r>
      <w:r w:rsidR="00722EC7">
        <w:t xml:space="preserve">an age-restricted </w:t>
      </w:r>
      <w:r w:rsidR="0035600D">
        <w:t>community</w:t>
      </w:r>
      <w:r>
        <w:t xml:space="preserve">. </w:t>
      </w:r>
      <w:r w:rsidR="00722EC7">
        <w:t xml:space="preserve"> </w:t>
      </w:r>
      <w:r>
        <w:t xml:space="preserve">The bill requires the BPU to allow a utility to exercise its discretion to prioritize </w:t>
      </w:r>
      <w:r w:rsidR="007B1A43">
        <w:t>utility service</w:t>
      </w:r>
      <w:r>
        <w:t xml:space="preserve"> restoration to </w:t>
      </w:r>
      <w:r w:rsidR="00722EC7">
        <w:t xml:space="preserve">an age-restricted </w:t>
      </w:r>
      <w:r w:rsidR="0035600D">
        <w:t>community</w:t>
      </w:r>
      <w:r>
        <w:t xml:space="preserve"> after a</w:t>
      </w:r>
      <w:r w:rsidR="00ED3249" w:rsidRPr="00CB7076">
        <w:t xml:space="preserve"> major event resulting in a</w:t>
      </w:r>
      <w:r w:rsidR="007B1A43" w:rsidRPr="007B1A43">
        <w:t xml:space="preserve"> </w:t>
      </w:r>
      <w:r w:rsidR="007B1A43">
        <w:t>sustained interruption of utility service</w:t>
      </w:r>
      <w:r>
        <w:t xml:space="preserve"> in accordance with the </w:t>
      </w:r>
      <w:r w:rsidR="00722EC7">
        <w:t xml:space="preserve">an age-restricted </w:t>
      </w:r>
      <w:r w:rsidR="0035600D">
        <w:t>community</w:t>
      </w:r>
      <w:r>
        <w:t>’</w:t>
      </w:r>
      <w:r w:rsidR="00722EC7">
        <w:t>s</w:t>
      </w:r>
      <w:r>
        <w:t xml:space="preserve"> needs and the characteristics of the geographic area in which </w:t>
      </w:r>
      <w:r w:rsidR="007B1A43">
        <w:t>that service</w:t>
      </w:r>
      <w:r>
        <w:t xml:space="preserve"> is to be restored.</w:t>
      </w:r>
    </w:p>
    <w:p w:rsidR="00034E43" w:rsidRDefault="0035600D" w:rsidP="00034E43">
      <w:r>
        <w:tab/>
        <w:t>The bill requires a utility to</w:t>
      </w:r>
      <w:r w:rsidRPr="00522C70">
        <w:t xml:space="preserve"> request from every</w:t>
      </w:r>
      <w:r>
        <w:t xml:space="preserve"> residential customer</w:t>
      </w:r>
      <w:r w:rsidRPr="00522C70">
        <w:t>, on a</w:t>
      </w:r>
      <w:r>
        <w:t xml:space="preserve">n </w:t>
      </w:r>
      <w:r w:rsidRPr="00522C70">
        <w:t>annual basis, information as to whether the residential customer</w:t>
      </w:r>
      <w:r>
        <w:t>’s address is located within an age-restricted community</w:t>
      </w:r>
      <w:r w:rsidRPr="00522C70">
        <w:t xml:space="preserve">.  If a residential customer responds to the utility's request for </w:t>
      </w:r>
      <w:r>
        <w:t xml:space="preserve">that </w:t>
      </w:r>
      <w:r w:rsidRPr="00522C70">
        <w:t xml:space="preserve">information </w:t>
      </w:r>
      <w:r>
        <w:t>in the affirmative</w:t>
      </w:r>
      <w:r w:rsidRPr="00522C70">
        <w:t xml:space="preserve">, the utility </w:t>
      </w:r>
      <w:r>
        <w:t>is to</w:t>
      </w:r>
      <w:r w:rsidRPr="00522C70">
        <w:t xml:space="preserve"> designate that residential customer </w:t>
      </w:r>
      <w:r>
        <w:t>as eligible for priority utility service restoration</w:t>
      </w:r>
      <w:r w:rsidRPr="00522C70">
        <w:t>.</w:t>
      </w:r>
    </w:p>
    <w:p w:rsidR="00AC6574" w:rsidRDefault="00034E43">
      <w:r>
        <w:tab/>
        <w:t xml:space="preserve">Any priority </w:t>
      </w:r>
      <w:r w:rsidR="007B1A43">
        <w:t>utility service</w:t>
      </w:r>
      <w:r>
        <w:t xml:space="preserve"> restoration efforts to </w:t>
      </w:r>
      <w:r w:rsidR="00722EC7">
        <w:t xml:space="preserve">an age-restricted </w:t>
      </w:r>
      <w:r w:rsidR="0035600D">
        <w:t>community</w:t>
      </w:r>
      <w:r>
        <w:t xml:space="preserve"> </w:t>
      </w:r>
      <w:r w:rsidR="00722EC7">
        <w:t>is</w:t>
      </w:r>
      <w:r>
        <w:t xml:space="preserve"> not to divert efforts to restore </w:t>
      </w:r>
      <w:r w:rsidR="007B1A43">
        <w:t>utility service</w:t>
      </w:r>
      <w:r>
        <w:t xml:space="preserve"> where needed to otherwise maintain overall public safety.</w:t>
      </w:r>
    </w:p>
    <w:sectPr w:rsidR="00AC6574" w:rsidSect="00675AD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C69" w:rsidRDefault="00B94C69">
      <w:r>
        <w:separator/>
      </w:r>
    </w:p>
  </w:endnote>
  <w:endnote w:type="continuationSeparator" w:id="0">
    <w:p w:rsidR="00B94C69" w:rsidRDefault="00B94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954" w:rsidRDefault="00114954" w:rsidP="00114954">
    <w:pPr>
      <w:pStyle w:val="sponUdate"/>
    </w:pPr>
    <w:r>
      <w:t>(Sponsorship Updated As Of: 9/14/2020)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C69" w:rsidRDefault="00B94C69">
      <w:r>
        <w:separator/>
      </w:r>
    </w:p>
  </w:footnote>
  <w:footnote w:type="continuationSeparator" w:id="0">
    <w:p w:rsidR="00B94C69" w:rsidRDefault="00B94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93C6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75AD6" w:rsidRDefault="00675AD6" w:rsidP="00675AD6">
    <w:pPr>
      <w:pStyle w:val="bpuHeadSpon"/>
    </w:pPr>
    <w:r w:rsidRPr="00675AD6">
      <w:rPr>
        <w:rStyle w:val="bpuHeadSponChar"/>
      </w:rPr>
      <w:t>A4629</w:t>
    </w:r>
    <w:r>
      <w:t xml:space="preserve"> TULLY, SWAIN</w:t>
    </w:r>
  </w:p>
  <w:p w:rsidR="00675AD6" w:rsidRDefault="00675AD6" w:rsidP="00675AD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A6C13">
      <w:rPr>
        <w:noProof/>
      </w:rPr>
      <w:t>3</w:t>
    </w:r>
    <w:r>
      <w:fldChar w:fldCharType="end"/>
    </w:r>
  </w:p>
  <w:p w:rsidR="00675AD6" w:rsidRDefault="00675AD6" w:rsidP="00675AD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75AD6" w:rsidRDefault="00675AD6" w:rsidP="00675AD6">
    <w:pPr>
      <w:pStyle w:val="bpuHeadSpon"/>
    </w:pPr>
    <w:r w:rsidRPr="00675AD6">
      <w:rPr>
        <w:rStyle w:val="bpuHeadSponChar"/>
      </w:rPr>
      <w:t>A4629</w:t>
    </w:r>
    <w:r>
      <w:t xml:space="preserve"> TULLY, SWAIN</w:t>
    </w:r>
  </w:p>
  <w:p w:rsidR="00675AD6" w:rsidRDefault="00675AD6" w:rsidP="00675AD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93C61">
      <w:rPr>
        <w:noProof/>
      </w:rPr>
      <w:t>2</w:t>
    </w:r>
    <w:r>
      <w:fldChar w:fldCharType="end"/>
    </w:r>
  </w:p>
  <w:p w:rsidR="00675AD6" w:rsidRDefault="00675AD6" w:rsidP="00675AD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C69"/>
    <w:rsid w:val="000051BD"/>
    <w:rsid w:val="000160A5"/>
    <w:rsid w:val="0002335B"/>
    <w:rsid w:val="00032AF1"/>
    <w:rsid w:val="000339FC"/>
    <w:rsid w:val="00034E43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28AE"/>
    <w:rsid w:val="000A44A7"/>
    <w:rsid w:val="000A58B9"/>
    <w:rsid w:val="000B1054"/>
    <w:rsid w:val="000B3411"/>
    <w:rsid w:val="000C054C"/>
    <w:rsid w:val="000C12C2"/>
    <w:rsid w:val="000C4926"/>
    <w:rsid w:val="000D11AF"/>
    <w:rsid w:val="000D6255"/>
    <w:rsid w:val="000D6262"/>
    <w:rsid w:val="000D7B4A"/>
    <w:rsid w:val="000E4006"/>
    <w:rsid w:val="000F3DA2"/>
    <w:rsid w:val="000F5FDE"/>
    <w:rsid w:val="000F7466"/>
    <w:rsid w:val="00114954"/>
    <w:rsid w:val="0013000E"/>
    <w:rsid w:val="00133F81"/>
    <w:rsid w:val="00134CAB"/>
    <w:rsid w:val="00135943"/>
    <w:rsid w:val="0014664C"/>
    <w:rsid w:val="00154EA7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72CA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6855"/>
    <w:rsid w:val="00312E45"/>
    <w:rsid w:val="00315320"/>
    <w:rsid w:val="00316857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600D"/>
    <w:rsid w:val="0036180C"/>
    <w:rsid w:val="00363CF5"/>
    <w:rsid w:val="00364344"/>
    <w:rsid w:val="003702CA"/>
    <w:rsid w:val="00370617"/>
    <w:rsid w:val="00380278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5ED8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3FB9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2C70"/>
    <w:rsid w:val="00525599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19AD"/>
    <w:rsid w:val="005E017C"/>
    <w:rsid w:val="005E50C6"/>
    <w:rsid w:val="005F0363"/>
    <w:rsid w:val="005F2A97"/>
    <w:rsid w:val="005F399B"/>
    <w:rsid w:val="005F3B6E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3F5C"/>
    <w:rsid w:val="00665CBC"/>
    <w:rsid w:val="00667A5C"/>
    <w:rsid w:val="00675AD6"/>
    <w:rsid w:val="00677316"/>
    <w:rsid w:val="0068013F"/>
    <w:rsid w:val="00686AEB"/>
    <w:rsid w:val="006B7897"/>
    <w:rsid w:val="006B7FA7"/>
    <w:rsid w:val="006C086A"/>
    <w:rsid w:val="006C21C1"/>
    <w:rsid w:val="006C7327"/>
    <w:rsid w:val="006D00E5"/>
    <w:rsid w:val="006D52A7"/>
    <w:rsid w:val="006D791B"/>
    <w:rsid w:val="006E2895"/>
    <w:rsid w:val="006F180D"/>
    <w:rsid w:val="006F4334"/>
    <w:rsid w:val="006F47AF"/>
    <w:rsid w:val="006F6B8A"/>
    <w:rsid w:val="00707CD3"/>
    <w:rsid w:val="00716BB9"/>
    <w:rsid w:val="00722EC7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B1A43"/>
    <w:rsid w:val="007C0E14"/>
    <w:rsid w:val="007C7DE4"/>
    <w:rsid w:val="007D40CB"/>
    <w:rsid w:val="007D5796"/>
    <w:rsid w:val="007D59C0"/>
    <w:rsid w:val="007D7D9C"/>
    <w:rsid w:val="007F485D"/>
    <w:rsid w:val="007F6050"/>
    <w:rsid w:val="008111A3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6811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CF9"/>
    <w:rsid w:val="009B5D67"/>
    <w:rsid w:val="009B6176"/>
    <w:rsid w:val="009C0D22"/>
    <w:rsid w:val="009C1EED"/>
    <w:rsid w:val="009C2DD9"/>
    <w:rsid w:val="009C3E09"/>
    <w:rsid w:val="009C5630"/>
    <w:rsid w:val="009C579E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3CFE"/>
    <w:rsid w:val="00A50692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6574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4C69"/>
    <w:rsid w:val="00B9676B"/>
    <w:rsid w:val="00BA2EA5"/>
    <w:rsid w:val="00BA364B"/>
    <w:rsid w:val="00BA6C13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2EB1"/>
    <w:rsid w:val="00C0327D"/>
    <w:rsid w:val="00C04F4D"/>
    <w:rsid w:val="00C10DC0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1A98"/>
    <w:rsid w:val="00C822F6"/>
    <w:rsid w:val="00C82AC2"/>
    <w:rsid w:val="00C8456C"/>
    <w:rsid w:val="00C84645"/>
    <w:rsid w:val="00C91E19"/>
    <w:rsid w:val="00C92402"/>
    <w:rsid w:val="00C92867"/>
    <w:rsid w:val="00C93B93"/>
    <w:rsid w:val="00C93C61"/>
    <w:rsid w:val="00CA037D"/>
    <w:rsid w:val="00CA0837"/>
    <w:rsid w:val="00CA2442"/>
    <w:rsid w:val="00CA4725"/>
    <w:rsid w:val="00CA724E"/>
    <w:rsid w:val="00CB6246"/>
    <w:rsid w:val="00CB707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323"/>
    <w:rsid w:val="00D268AC"/>
    <w:rsid w:val="00D27FF3"/>
    <w:rsid w:val="00D343D0"/>
    <w:rsid w:val="00D3664D"/>
    <w:rsid w:val="00D459A1"/>
    <w:rsid w:val="00D500E9"/>
    <w:rsid w:val="00D507BC"/>
    <w:rsid w:val="00D53D70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5D9D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249"/>
    <w:rsid w:val="00ED3C5D"/>
    <w:rsid w:val="00ED4553"/>
    <w:rsid w:val="00EF2C4D"/>
    <w:rsid w:val="00F00D08"/>
    <w:rsid w:val="00F10115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4AD5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9E9BBBB"/>
  <w15:docId w15:val="{4692DB25-EA29-4964-93B9-6294C3B5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675AD6"/>
  </w:style>
  <w:style w:type="paragraph" w:styleId="BalloonText">
    <w:name w:val="Balloon Text"/>
    <w:basedOn w:val="Normal"/>
    <w:link w:val="BalloonTextChar"/>
    <w:semiHidden/>
    <w:unhideWhenUsed/>
    <w:rsid w:val="00BA6C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A6C1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786</Words>
  <Characters>4445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A4629</vt:lpstr>
    </vt:vector>
  </TitlesOfParts>
  <Manager>R230</Manager>
  <Company>NJ Office of Legislative Services</Company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A4629</dc:title>
  <dc:subject/>
  <dc:creator>Assemblyman  TULLY, Assemblywoman  SWAIN</dc:creator>
  <cp:keywords>A4629|3|AU |147|220|269|N|0|</cp:keywords>
  <dc:description>INTRODUCED SEPTEMBER 14, 2020</dc:description>
  <cp:lastModifiedBy>Franks, Denise</cp:lastModifiedBy>
  <cp:revision>2</cp:revision>
  <cp:lastPrinted>2020-09-16T20:01:00Z</cp:lastPrinted>
  <dcterms:created xsi:type="dcterms:W3CDTF">2020-09-16T20:02:00Z</dcterms:created>
  <dcterms:modified xsi:type="dcterms:W3CDTF">2020-09-16T20:02:00Z</dcterms:modified>
  <cp:category>ss.1-2: C.48:7-26 et seq.: s.3: Eff. date &amp; Note to ss.1-2 to 2020/61_x000d_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