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B10" w:rsidRDefault="00A35B10" w:rsidP="00A35B10">
      <w:pPr>
        <w:pStyle w:val="bpuBill"/>
      </w:pPr>
      <w:bookmarkStart w:id="0" w:name="bpuFrontPg"/>
      <w:bookmarkEnd w:id="0"/>
      <w:r>
        <w:t xml:space="preserve">ASSEMBLY, No. 4639 </w:t>
      </w:r>
    </w:p>
    <w:p w:rsidR="00A35B10" w:rsidRPr="009D38FF" w:rsidRDefault="00A35B10" w:rsidP="00A35B1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1941233" r:id="rId7"/>
        </w:object>
      </w:r>
    </w:p>
    <w:p w:rsidR="00A35B10" w:rsidRDefault="00A35B10" w:rsidP="00A35B10">
      <w:pPr>
        <w:pStyle w:val="bpuState"/>
      </w:pPr>
      <w:r>
        <w:t>STATE OF NEW JERSEY</w:t>
      </w:r>
    </w:p>
    <w:p w:rsidR="00A35B10" w:rsidRDefault="00A35B10" w:rsidP="00A35B10">
      <w:pPr>
        <w:pStyle w:val="bpuLegislature"/>
      </w:pPr>
      <w:r>
        <w:t>219th LEGISLATURE</w:t>
      </w:r>
    </w:p>
    <w:p w:rsidR="00A35B10" w:rsidRDefault="00A35B10" w:rsidP="00A35B10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1941234" r:id="rId8"/>
        </w:object>
      </w:r>
      <w:r>
        <w:t xml:space="preserve">  </w:t>
      </w:r>
    </w:p>
    <w:p w:rsidR="00A35B10" w:rsidRDefault="00A35B10" w:rsidP="00A35B10">
      <w:pPr>
        <w:pStyle w:val="bpuIntro"/>
      </w:pPr>
      <w:r>
        <w:t>INTRODUCED SEPTEMBER 14, 2020</w:t>
      </w:r>
    </w:p>
    <w:p w:rsidR="00A35B10" w:rsidRDefault="00A35B10" w:rsidP="00A35B10">
      <w:pPr>
        <w:pStyle w:val="bpuIntro"/>
      </w:pPr>
    </w:p>
    <w:p w:rsidR="00A35B10" w:rsidRDefault="00A35B10" w:rsidP="00A35B10">
      <w:pPr>
        <w:pStyle w:val="bpuIntro"/>
        <w:sectPr w:rsidR="00A35B10" w:rsidSect="007E60DA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A35B10" w:rsidRDefault="00A35B10" w:rsidP="00A35B10">
      <w:pPr>
        <w:pStyle w:val="bpuIntro"/>
      </w:pPr>
    </w:p>
    <w:p w:rsidR="00A35B10" w:rsidRDefault="00A35B10" w:rsidP="00A35B10">
      <w:pPr>
        <w:pStyle w:val="bpuSponsor"/>
      </w:pPr>
      <w:r>
        <w:t>Sponsored by:</w:t>
      </w:r>
    </w:p>
    <w:p w:rsidR="00A35B10" w:rsidRDefault="00A35B10" w:rsidP="00A35B10">
      <w:pPr>
        <w:pStyle w:val="bpuSponsor"/>
      </w:pPr>
      <w:r>
        <w:t>Assemblywoman  ANNETTE QUIJANO</w:t>
      </w:r>
    </w:p>
    <w:p w:rsidR="00A35B10" w:rsidRDefault="00A35B10" w:rsidP="00A35B10">
      <w:pPr>
        <w:pStyle w:val="bpuSponsor"/>
      </w:pPr>
      <w:r>
        <w:t>District 20 (Union)</w:t>
      </w:r>
    </w:p>
    <w:p w:rsidR="00A35B10" w:rsidRDefault="007E60DA" w:rsidP="007E60DA">
      <w:pPr>
        <w:pStyle w:val="bpuSponsor"/>
      </w:pPr>
      <w:r>
        <w:t>Assemblyman  DANIEL R. BENSON</w:t>
      </w:r>
    </w:p>
    <w:p w:rsidR="007E60DA" w:rsidRDefault="007E60DA" w:rsidP="007E60DA">
      <w:pPr>
        <w:pStyle w:val="bpuSponsor"/>
      </w:pPr>
      <w:r>
        <w:t>District 14 (Mercer and Middlesex)</w:t>
      </w:r>
    </w:p>
    <w:p w:rsidR="007E60DA" w:rsidRPr="007E60DA" w:rsidRDefault="007E60DA" w:rsidP="007E60DA">
      <w:pPr>
        <w:pStyle w:val="bpuSponsor"/>
      </w:pPr>
    </w:p>
    <w:p w:rsidR="00A35B10" w:rsidRDefault="00A35B10" w:rsidP="00A35B10">
      <w:pPr>
        <w:pStyle w:val="bpuSponsor"/>
      </w:pPr>
    </w:p>
    <w:p w:rsidR="00A35B10" w:rsidRDefault="00A35B10" w:rsidP="00A35B10">
      <w:pPr>
        <w:pStyle w:val="bpuSponsor"/>
      </w:pPr>
    </w:p>
    <w:p w:rsidR="00A35B10" w:rsidRDefault="00A35B10" w:rsidP="00A35B10">
      <w:pPr>
        <w:pStyle w:val="bpuSponsor"/>
      </w:pPr>
    </w:p>
    <w:p w:rsidR="00A35B10" w:rsidRDefault="00A35B10" w:rsidP="00A35B10">
      <w:pPr>
        <w:pStyle w:val="bpuSponsor"/>
      </w:pPr>
      <w:r>
        <w:t>SYNOPSIS</w:t>
      </w:r>
    </w:p>
    <w:p w:rsidR="00A35B10" w:rsidRDefault="003A351A" w:rsidP="00A35B10">
      <w:pPr>
        <w:pStyle w:val="bpuNormText"/>
      </w:pPr>
      <w:r>
        <w:tab/>
      </w:r>
      <w:r w:rsidR="00A35B10">
        <w:t>Requires DOH to study racial aspects of ovarian cancer.</w:t>
      </w:r>
    </w:p>
    <w:p w:rsidR="00A35B10" w:rsidRDefault="00A35B10" w:rsidP="00A35B10">
      <w:pPr>
        <w:pStyle w:val="bpuNormText"/>
      </w:pPr>
    </w:p>
    <w:p w:rsidR="00A35B10" w:rsidRDefault="00A35B10" w:rsidP="00A35B10">
      <w:pPr>
        <w:pStyle w:val="bpuSponsor"/>
      </w:pPr>
      <w:r>
        <w:t xml:space="preserve">CURRENT VERSION OF TEXT </w:t>
      </w:r>
    </w:p>
    <w:p w:rsidR="00A35B10" w:rsidRDefault="00A35B10" w:rsidP="00A35B10">
      <w:pPr>
        <w:pStyle w:val="bpuNormText"/>
      </w:pPr>
      <w:r>
        <w:tab/>
        <w:t>As introduced.</w:t>
      </w:r>
    </w:p>
    <w:p w:rsidR="00A35B10" w:rsidRDefault="00A35B10" w:rsidP="00A35B1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35B10" w:rsidRDefault="00A35B1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35B10" w:rsidSect="00A35B1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72052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0617C6" w:rsidRPr="000617C6">
        <w:rPr>
          <w:rStyle w:val="HangingAnActChar"/>
        </w:rPr>
        <w:t>concerning racial aspects of ovarian cancer.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72052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20527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0617C6" w:rsidRDefault="003A351A" w:rsidP="003A351A">
      <w:pPr>
        <w:tabs>
          <w:tab w:val="clear" w:pos="1440"/>
          <w:tab w:val="left" w:pos="990"/>
        </w:tabs>
      </w:pPr>
      <w:r>
        <w:tab/>
        <w:t>1.  a.</w:t>
      </w:r>
      <w:r>
        <w:tab/>
      </w:r>
      <w:r w:rsidR="00611A96">
        <w:t>The Commissioner of</w:t>
      </w:r>
      <w:r w:rsidR="00177E88">
        <w:t xml:space="preserve"> Health shall</w:t>
      </w:r>
      <w:r w:rsidR="00463E16">
        <w:t xml:space="preserve"> conduct a</w:t>
      </w:r>
      <w:r w:rsidR="00177E88">
        <w:t xml:space="preserve"> study</w:t>
      </w:r>
      <w:r w:rsidR="00463E16">
        <w:t xml:space="preserve"> of</w:t>
      </w:r>
      <w:r w:rsidR="00177E88">
        <w:t xml:space="preserve"> the </w:t>
      </w:r>
      <w:r w:rsidR="00611A96">
        <w:t>racial aspects of ovarian cancer</w:t>
      </w:r>
      <w:r w:rsidR="004E03B6">
        <w:t xml:space="preserve">.  </w:t>
      </w:r>
      <w:r w:rsidR="000617C6">
        <w:t>The pu</w:t>
      </w:r>
      <w:r w:rsidR="004E03B6">
        <w:t xml:space="preserve">rpose of the study shall be to </w:t>
      </w:r>
      <w:r w:rsidR="002711EB">
        <w:t>determine whether</w:t>
      </w:r>
      <w:r w:rsidR="00611A96">
        <w:t xml:space="preserve"> </w:t>
      </w:r>
      <w:r w:rsidR="002711EB">
        <w:t>there</w:t>
      </w:r>
      <w:r w:rsidR="00177E88">
        <w:t xml:space="preserve"> are</w:t>
      </w:r>
      <w:r w:rsidR="002711EB">
        <w:t xml:space="preserve"> </w:t>
      </w:r>
      <w:r w:rsidR="004E03B6">
        <w:t>differences</w:t>
      </w:r>
      <w:r w:rsidR="00611A96">
        <w:t xml:space="preserve"> in ovarian cancer</w:t>
      </w:r>
      <w:r w:rsidR="00177E88">
        <w:t xml:space="preserve"> effects,</w:t>
      </w:r>
      <w:r w:rsidR="00611A96">
        <w:t xml:space="preserve"> rates</w:t>
      </w:r>
      <w:r w:rsidR="002711EB">
        <w:t>, risk factors,</w:t>
      </w:r>
      <w:r w:rsidR="00177E88">
        <w:t xml:space="preserve"> symptoms,</w:t>
      </w:r>
      <w:r w:rsidR="00611A96">
        <w:t xml:space="preserve"> and outcomes</w:t>
      </w:r>
      <w:r w:rsidR="004E03B6">
        <w:t xml:space="preserve"> among</w:t>
      </w:r>
      <w:r w:rsidR="00611A96">
        <w:t xml:space="preserve"> women who</w:t>
      </w:r>
      <w:r w:rsidR="00AA29C5">
        <w:t xml:space="preserve"> are members of racial and ethnic groups that</w:t>
      </w:r>
      <w:r w:rsidR="00795E14">
        <w:t xml:space="preserve"> shall include but shall not be</w:t>
      </w:r>
      <w:r w:rsidR="00AA29C5">
        <w:t xml:space="preserve"> limited to: </w:t>
      </w:r>
      <w:r w:rsidR="00611A96">
        <w:t xml:space="preserve"> </w:t>
      </w:r>
      <w:r w:rsidR="00AA29C5">
        <w:t xml:space="preserve">Asian, </w:t>
      </w:r>
      <w:r w:rsidR="00611A96">
        <w:t>African-A</w:t>
      </w:r>
      <w:r w:rsidR="00AA29C5">
        <w:t xml:space="preserve">merican, Caucasian, </w:t>
      </w:r>
      <w:r w:rsidR="00611A96">
        <w:t>Hispanic</w:t>
      </w:r>
      <w:r w:rsidR="00AA29C5">
        <w:t>, Native American, and Pacific Islander</w:t>
      </w:r>
      <w:r w:rsidR="004E03B6">
        <w:t>.</w:t>
      </w:r>
    </w:p>
    <w:p w:rsidR="000617C6" w:rsidRDefault="004E03B6" w:rsidP="000617C6">
      <w:r>
        <w:tab/>
        <w:t>b</w:t>
      </w:r>
      <w:r w:rsidR="000617C6">
        <w:t>.</w:t>
      </w:r>
      <w:r w:rsidR="000617C6">
        <w:tab/>
        <w:t>Within one year after the date of e</w:t>
      </w:r>
      <w:r w:rsidR="00463E16">
        <w:t>nactment of this act, the Commissioner of Health</w:t>
      </w:r>
      <w:r w:rsidR="000617C6">
        <w:t xml:space="preserve"> shall prepare and submit to the Governor and, pursuant to section 2 of P.L.1991, c.164 (C.52:14-19.1), to the Legislature, a report containing the study's fi</w:t>
      </w:r>
      <w:r>
        <w:t>ndings.</w:t>
      </w:r>
    </w:p>
    <w:p w:rsidR="000617C6" w:rsidRPr="00D71D68" w:rsidRDefault="000617C6" w:rsidP="00686AEB"/>
    <w:p w:rsidR="00686AEB" w:rsidRPr="00AA7880" w:rsidRDefault="00686AEB" w:rsidP="00686AEB">
      <w:r>
        <w:tab/>
      </w:r>
      <w:r w:rsidR="000617C6">
        <w:t>2</w:t>
      </w:r>
      <w:r w:rsidR="003A351A">
        <w:t>.</w:t>
      </w:r>
      <w:r w:rsidR="003A351A">
        <w:tab/>
      </w:r>
      <w:r w:rsidR="00720527">
        <w:t>This act shall take effect</w:t>
      </w:r>
      <w:r w:rsidR="000617C6">
        <w:t xml:space="preserve"> immediately</w:t>
      </w:r>
      <w:r w:rsidR="004E03B6">
        <w:t xml:space="preserve"> and shall expire upon the submission of the report pursuant to subsection b. of section 1</w:t>
      </w:r>
      <w:r w:rsidR="000617C6">
        <w:t>.</w:t>
      </w:r>
    </w:p>
    <w:p w:rsidR="00686AEB" w:rsidRDefault="00686AEB" w:rsidP="00686AEB"/>
    <w:p w:rsidR="000617C6" w:rsidRPr="00CE7BD8" w:rsidRDefault="000617C6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0617C6" w:rsidRDefault="000617C6" w:rsidP="00686AEB">
      <w:r>
        <w:tab/>
        <w:t>This bill r</w:t>
      </w:r>
      <w:r w:rsidRPr="000617C6">
        <w:t>equires</w:t>
      </w:r>
      <w:r>
        <w:t xml:space="preserve"> the Department of Health</w:t>
      </w:r>
      <w:r w:rsidRPr="000617C6">
        <w:t xml:space="preserve"> </w:t>
      </w:r>
      <w:r>
        <w:t>(</w:t>
      </w:r>
      <w:r w:rsidRPr="000617C6">
        <w:t>DOH</w:t>
      </w:r>
      <w:r>
        <w:t>)</w:t>
      </w:r>
      <w:r w:rsidRPr="000617C6">
        <w:t xml:space="preserve"> to study racial aspects of ovarian cancer.</w:t>
      </w:r>
    </w:p>
    <w:p w:rsidR="00177E88" w:rsidRDefault="00177E88" w:rsidP="00177E88">
      <w:r>
        <w:tab/>
        <w:t>Under the bill, the DOH is to</w:t>
      </w:r>
      <w:r w:rsidR="00463E16">
        <w:t xml:space="preserve"> conduct a</w:t>
      </w:r>
      <w:r>
        <w:t xml:space="preserve"> study</w:t>
      </w:r>
      <w:r w:rsidR="00463E16">
        <w:t xml:space="preserve"> of</w:t>
      </w:r>
      <w:r>
        <w:t xml:space="preserve"> the racial aspects of ovarian cancer.  </w:t>
      </w:r>
      <w:r w:rsidR="00795E14" w:rsidRPr="00795E14">
        <w:t>T</w:t>
      </w:r>
      <w:r w:rsidR="00795E14">
        <w:t>he purpose of the study is</w:t>
      </w:r>
      <w:r w:rsidR="00795E14" w:rsidRPr="00795E14">
        <w:t xml:space="preserve"> to determine whether there are differences in ovarian cancer effects, rates, risk factors, symptoms, and outcomes among women who are members of rac</w:t>
      </w:r>
      <w:r w:rsidR="00795E14">
        <w:t xml:space="preserve">ial and ethnic groups that are to include but </w:t>
      </w:r>
      <w:r w:rsidR="00795E14" w:rsidRPr="00795E14">
        <w:t>not be limited to:  Asian, African-American, Caucasian, Hispanic, Native American, and Pacific Islander.</w:t>
      </w:r>
    </w:p>
    <w:p w:rsidR="000617C6" w:rsidRDefault="00463E16" w:rsidP="003A351A">
      <w:r>
        <w:tab/>
      </w:r>
      <w:r w:rsidR="00177E88">
        <w:t>Within one year after the</w:t>
      </w:r>
      <w:r>
        <w:t xml:space="preserve"> bill’s date of enactment, the DOH is to</w:t>
      </w:r>
      <w:r w:rsidR="00177E88">
        <w:t xml:space="preserve"> prepare and submit to the Governor </w:t>
      </w:r>
      <w:r>
        <w:t>and the Legislature</w:t>
      </w:r>
      <w:r w:rsidR="00177E88">
        <w:t xml:space="preserve"> a report containing the study's findings.</w:t>
      </w:r>
      <w:r>
        <w:t xml:space="preserve">  The bill is to </w:t>
      </w:r>
      <w:r w:rsidR="00177E88">
        <w:t>ta</w:t>
      </w:r>
      <w:r>
        <w:t xml:space="preserve">ke effect immediately and </w:t>
      </w:r>
      <w:r w:rsidR="00177E88">
        <w:t>expire upon the</w:t>
      </w:r>
      <w:r>
        <w:t xml:space="preserve"> submission</w:t>
      </w:r>
      <w:bookmarkStart w:id="1" w:name="_GoBack"/>
      <w:bookmarkEnd w:id="1"/>
      <w:r>
        <w:t xml:space="preserve"> of the report</w:t>
      </w:r>
      <w:r w:rsidR="00177E88">
        <w:t>.</w:t>
      </w:r>
    </w:p>
    <w:sectPr w:rsidR="000617C6" w:rsidSect="00A35B10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05E3" w:rsidRDefault="00C505E3">
      <w:r>
        <w:separator/>
      </w:r>
    </w:p>
  </w:endnote>
  <w:endnote w:type="continuationSeparator" w:id="0">
    <w:p w:rsidR="00C505E3" w:rsidRDefault="00C50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60DA" w:rsidRDefault="007E60DA" w:rsidP="007E60DA">
    <w:pPr>
      <w:pStyle w:val="sponUdate"/>
    </w:pPr>
    <w:r>
      <w:t>(Sponsorship Updated As Of: 9/17/2020)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0527" w:rsidRDefault="00720527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05E3" w:rsidRDefault="00C505E3">
      <w:r>
        <w:separator/>
      </w:r>
    </w:p>
  </w:footnote>
  <w:footnote w:type="continuationSeparator" w:id="0">
    <w:p w:rsidR="00C505E3" w:rsidRDefault="00C505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35EA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35B10" w:rsidRDefault="00A35B10" w:rsidP="00A35B10">
    <w:pPr>
      <w:pStyle w:val="bpuHeadSpon"/>
    </w:pPr>
    <w:r w:rsidRPr="00A35B10">
      <w:rPr>
        <w:rStyle w:val="bpuHeadSponChar"/>
      </w:rPr>
      <w:t>A4639</w:t>
    </w:r>
    <w:r>
      <w:t xml:space="preserve"> QUIJANO</w:t>
    </w:r>
  </w:p>
  <w:p w:rsidR="00A35B10" w:rsidRDefault="00A35B10" w:rsidP="00A35B1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A351A">
      <w:rPr>
        <w:noProof/>
      </w:rPr>
      <w:t>3</w:t>
    </w:r>
    <w:r>
      <w:fldChar w:fldCharType="end"/>
    </w:r>
  </w:p>
  <w:p w:rsidR="00A35B10" w:rsidRDefault="00A35B10" w:rsidP="00A35B1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35B10" w:rsidRDefault="00A35B10" w:rsidP="00A35B10">
    <w:pPr>
      <w:pStyle w:val="bpuHeadSpon"/>
    </w:pPr>
    <w:r w:rsidRPr="00A35B10">
      <w:rPr>
        <w:rStyle w:val="bpuHeadSponChar"/>
      </w:rPr>
      <w:t>A4639</w:t>
    </w:r>
    <w:r>
      <w:t xml:space="preserve"> QUIJANO</w:t>
    </w:r>
    <w:r w:rsidR="007E60DA">
      <w:t xml:space="preserve">, </w:t>
    </w:r>
    <w:r w:rsidR="007E60DA">
      <w:t>BENSON</w:t>
    </w:r>
  </w:p>
  <w:p w:rsidR="00A35B10" w:rsidRDefault="00A35B10" w:rsidP="00A35B1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657E9">
      <w:rPr>
        <w:noProof/>
      </w:rPr>
      <w:t>2</w:t>
    </w:r>
    <w:r>
      <w:fldChar w:fldCharType="end"/>
    </w:r>
  </w:p>
  <w:p w:rsidR="00A35B10" w:rsidRDefault="00A35B10" w:rsidP="00A35B1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5E3"/>
    <w:rsid w:val="000051BD"/>
    <w:rsid w:val="000160A5"/>
    <w:rsid w:val="0002335B"/>
    <w:rsid w:val="0003549A"/>
    <w:rsid w:val="000367AE"/>
    <w:rsid w:val="00043B22"/>
    <w:rsid w:val="00054975"/>
    <w:rsid w:val="00057D20"/>
    <w:rsid w:val="000617C6"/>
    <w:rsid w:val="0006197C"/>
    <w:rsid w:val="0006281F"/>
    <w:rsid w:val="0008141C"/>
    <w:rsid w:val="00094A55"/>
    <w:rsid w:val="000A44A7"/>
    <w:rsid w:val="000B1054"/>
    <w:rsid w:val="000B3411"/>
    <w:rsid w:val="000B4A1C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77E88"/>
    <w:rsid w:val="00181676"/>
    <w:rsid w:val="00183603"/>
    <w:rsid w:val="0018410E"/>
    <w:rsid w:val="0018499C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7C1A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4A44"/>
    <w:rsid w:val="002370D0"/>
    <w:rsid w:val="00255958"/>
    <w:rsid w:val="00257FA2"/>
    <w:rsid w:val="0026574A"/>
    <w:rsid w:val="002660BB"/>
    <w:rsid w:val="002711E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51A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3E16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03B6"/>
    <w:rsid w:val="004E1F3E"/>
    <w:rsid w:val="004F21BD"/>
    <w:rsid w:val="004F4F1D"/>
    <w:rsid w:val="004F61AE"/>
    <w:rsid w:val="004F74DD"/>
    <w:rsid w:val="00501317"/>
    <w:rsid w:val="0050495C"/>
    <w:rsid w:val="00505DC9"/>
    <w:rsid w:val="00506E1E"/>
    <w:rsid w:val="00513C81"/>
    <w:rsid w:val="00527BFB"/>
    <w:rsid w:val="005322E5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0DA2"/>
    <w:rsid w:val="005D7F8E"/>
    <w:rsid w:val="005E017C"/>
    <w:rsid w:val="005E50C6"/>
    <w:rsid w:val="005F2A97"/>
    <w:rsid w:val="005F399B"/>
    <w:rsid w:val="006019F8"/>
    <w:rsid w:val="00602754"/>
    <w:rsid w:val="00605B20"/>
    <w:rsid w:val="0061156F"/>
    <w:rsid w:val="00611A96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0527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95E1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60DA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35B10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29C5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05E3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1561"/>
    <w:rsid w:val="00D500E9"/>
    <w:rsid w:val="00D507BC"/>
    <w:rsid w:val="00D6090A"/>
    <w:rsid w:val="00D62FA3"/>
    <w:rsid w:val="00D63B6F"/>
    <w:rsid w:val="00D64A90"/>
    <w:rsid w:val="00D657E9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3187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2E49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D50A7A1"/>
  <w15:docId w15:val="{58339475-DD75-4487-8079-7E0FE8CE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AA29C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A29C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35B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327</Words>
  <Characters>1703</Characters>
  <Application>Microsoft Office Word</Application>
  <DocSecurity>0</DocSecurity>
  <Lines>61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A4639</vt:lpstr>
    </vt:vector>
  </TitlesOfParts>
  <Manager>R230</Manager>
  <Company>NJ Office of Legislative Services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A4639</dc:title>
  <dc:subject>Health</dc:subject>
  <dc:creator>Assemblywoman  QUIJANO</dc:creator>
  <cp:keywords>A4639|2|HS |263|219|219|F|0|</cp:keywords>
  <dc:description>INTRODUCED SEPTEMBER 14, 2020</dc:description>
  <cp:lastModifiedBy>Todaro, Vivian</cp:lastModifiedBy>
  <cp:revision>2</cp:revision>
  <cp:lastPrinted>2020-09-18T17:34:00Z</cp:lastPrinted>
  <dcterms:created xsi:type="dcterms:W3CDTF">2020-09-18T17:34:00Z</dcterms:created>
  <dcterms:modified xsi:type="dcterms:W3CDTF">2020-09-18T17:34:00Z</dcterms:modified>
  <cp:category>T &amp; 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