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5AF" w:rsidRDefault="00F515AF" w:rsidP="00F515AF">
      <w:pPr>
        <w:pStyle w:val="bpuBill"/>
      </w:pPr>
      <w:bookmarkStart w:id="0" w:name="bpuFrontPg"/>
      <w:bookmarkEnd w:id="0"/>
      <w:r>
        <w:t xml:space="preserve">ASSEMBLY, No. 4649 </w:t>
      </w:r>
    </w:p>
    <w:p w:rsidR="00F515AF" w:rsidRPr="009D38FF" w:rsidRDefault="00F515AF" w:rsidP="00F515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92341" r:id="rId7"/>
        </w:object>
      </w:r>
    </w:p>
    <w:p w:rsidR="00F515AF" w:rsidRDefault="00F515AF" w:rsidP="00F515AF">
      <w:pPr>
        <w:pStyle w:val="bpuState"/>
      </w:pPr>
      <w:r>
        <w:t>STATE OF NEW JERSEY</w:t>
      </w:r>
    </w:p>
    <w:p w:rsidR="00F515AF" w:rsidRDefault="00F515AF" w:rsidP="00F515AF">
      <w:pPr>
        <w:pStyle w:val="bpuLegislature"/>
      </w:pPr>
      <w:r>
        <w:t>219th LEGISLATURE</w:t>
      </w:r>
    </w:p>
    <w:p w:rsidR="00F515AF" w:rsidRDefault="00F515AF" w:rsidP="00F515AF">
      <w:pPr>
        <w:pStyle w:val="bpuWpGraphic"/>
      </w:pPr>
      <w:r>
        <w:object w:dxaOrig="8985" w:dyaOrig="255">
          <v:shape id="_x0000_i1026" type="#_x0000_t75" style="width:6in;height:11.9pt" o:ole="">
            <v:imagedata r:id="rId6" o:title=""/>
          </v:shape>
          <o:OLEObject Type="Embed" ProgID="WPWin6.1" ShapeID="_x0000_i1026" DrawAspect="Content" ObjectID="_1700392342" r:id="rId8"/>
        </w:object>
      </w:r>
      <w:r>
        <w:t xml:space="preserve">  </w:t>
      </w:r>
    </w:p>
    <w:p w:rsidR="00F515AF" w:rsidRDefault="00F515AF" w:rsidP="00F515AF">
      <w:pPr>
        <w:pStyle w:val="bpuIntro"/>
      </w:pPr>
      <w:r>
        <w:t>INTRODUCED SEPTEMBER 14, 2020</w:t>
      </w:r>
    </w:p>
    <w:p w:rsidR="00F515AF" w:rsidRDefault="00F515AF" w:rsidP="00F515AF">
      <w:pPr>
        <w:pStyle w:val="bpuIntro"/>
      </w:pPr>
    </w:p>
    <w:p w:rsidR="00F515AF" w:rsidRDefault="00F515AF" w:rsidP="00F515AF">
      <w:pPr>
        <w:pStyle w:val="bpuIntro"/>
        <w:sectPr w:rsidR="00F515AF" w:rsidSect="005007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15AF" w:rsidRDefault="00F515AF" w:rsidP="00F515AF">
      <w:pPr>
        <w:pStyle w:val="bpuIntro"/>
      </w:pPr>
    </w:p>
    <w:p w:rsidR="00F515AF" w:rsidRDefault="00F515AF" w:rsidP="00F515AF">
      <w:pPr>
        <w:pStyle w:val="bpuSponsor"/>
      </w:pPr>
      <w:r>
        <w:t>Sponsored by:</w:t>
      </w:r>
    </w:p>
    <w:p w:rsidR="00F515AF" w:rsidRDefault="00F515AF" w:rsidP="00F515AF">
      <w:pPr>
        <w:pStyle w:val="bpuSponsor"/>
      </w:pPr>
      <w:r>
        <w:t>Assemblywoman  YVONNE LOPEZ</w:t>
      </w:r>
    </w:p>
    <w:p w:rsidR="00F515AF" w:rsidRDefault="00F515AF" w:rsidP="00F515AF">
      <w:pPr>
        <w:pStyle w:val="bpuSponsor"/>
      </w:pPr>
      <w:r>
        <w:t>District 19 (Middlesex)</w:t>
      </w:r>
    </w:p>
    <w:p w:rsidR="00F515AF" w:rsidRDefault="001F3EDC" w:rsidP="001F3EDC">
      <w:pPr>
        <w:pStyle w:val="bpuSponsor"/>
      </w:pPr>
      <w:r>
        <w:t>Assemblyman  BENJIE E. WIMBERLY</w:t>
      </w:r>
    </w:p>
    <w:p w:rsidR="001F3EDC" w:rsidRDefault="001F3EDC" w:rsidP="001F3EDC">
      <w:pPr>
        <w:pStyle w:val="bpuSponsor"/>
      </w:pPr>
      <w:r>
        <w:t>District 35 (Bergen and Passaic)</w:t>
      </w:r>
    </w:p>
    <w:p w:rsidR="001F3EDC" w:rsidRDefault="00500736" w:rsidP="00500736">
      <w:pPr>
        <w:pStyle w:val="bpuSponsor"/>
      </w:pPr>
      <w:r>
        <w:t>Assemblyman  RAJ MUKHERJI</w:t>
      </w:r>
    </w:p>
    <w:p w:rsidR="00500736" w:rsidRDefault="00500736" w:rsidP="00500736">
      <w:pPr>
        <w:pStyle w:val="bpuSponsor"/>
      </w:pPr>
      <w:r>
        <w:t>District 33 (Hudson)</w:t>
      </w:r>
    </w:p>
    <w:p w:rsidR="00500736" w:rsidRPr="00500736" w:rsidRDefault="00500736" w:rsidP="00500736">
      <w:pPr>
        <w:pStyle w:val="bpuSponsor"/>
      </w:pPr>
    </w:p>
    <w:p w:rsidR="00F515AF" w:rsidRDefault="00B437D4" w:rsidP="00B437D4">
      <w:pPr>
        <w:pStyle w:val="bpuSponsor"/>
      </w:pPr>
      <w:r>
        <w:t>Co-Sponsored by:</w:t>
      </w:r>
    </w:p>
    <w:p w:rsidR="00B437D4" w:rsidRPr="00B437D4" w:rsidRDefault="00B437D4" w:rsidP="00B437D4">
      <w:pPr>
        <w:pStyle w:val="bpuSponsor"/>
      </w:pPr>
      <w:r w:rsidRPr="00B437D4">
        <w:t>Assemblyman Stanley</w:t>
      </w:r>
    </w:p>
    <w:p w:rsidR="00F515AF" w:rsidRDefault="00F515AF" w:rsidP="00F515AF">
      <w:pPr>
        <w:pStyle w:val="bpuSponsor"/>
      </w:pPr>
    </w:p>
    <w:p w:rsidR="00B437D4" w:rsidRDefault="00B437D4" w:rsidP="00B437D4"/>
    <w:p w:rsidR="00B437D4" w:rsidRPr="00B437D4" w:rsidRDefault="00B437D4" w:rsidP="00B437D4">
      <w:bookmarkStart w:id="1" w:name="_GoBack"/>
      <w:bookmarkEnd w:id="1"/>
    </w:p>
    <w:p w:rsidR="00F515AF" w:rsidRDefault="00F515AF" w:rsidP="00F515AF">
      <w:pPr>
        <w:pStyle w:val="bpuSponsor"/>
      </w:pPr>
    </w:p>
    <w:p w:rsidR="00F515AF" w:rsidRDefault="00F515AF" w:rsidP="00F515AF">
      <w:pPr>
        <w:pStyle w:val="bpuSponsor"/>
      </w:pPr>
      <w:r>
        <w:t>SYNOPSIS</w:t>
      </w:r>
    </w:p>
    <w:p w:rsidR="00F515AF" w:rsidRDefault="00F515AF" w:rsidP="00F515AF">
      <w:pPr>
        <w:pStyle w:val="bpuNormText"/>
      </w:pPr>
      <w:r>
        <w:tab/>
        <w:t xml:space="preserve">Requires health care professional licensing boards to utilize National Practitioner Data Bank. </w:t>
      </w:r>
    </w:p>
    <w:p w:rsidR="00F515AF" w:rsidRDefault="00F515AF" w:rsidP="00F515AF">
      <w:pPr>
        <w:pStyle w:val="bpuNormText"/>
      </w:pPr>
    </w:p>
    <w:p w:rsidR="00F515AF" w:rsidRDefault="00F515AF" w:rsidP="00F515AF">
      <w:pPr>
        <w:pStyle w:val="bpuSponsor"/>
      </w:pPr>
      <w:r>
        <w:t xml:space="preserve">CURRENT VERSION OF TEXT </w:t>
      </w:r>
    </w:p>
    <w:p w:rsidR="00F515AF" w:rsidRDefault="00F515AF" w:rsidP="00F515AF">
      <w:pPr>
        <w:pStyle w:val="bpuNormText"/>
      </w:pPr>
      <w:r>
        <w:tab/>
        <w:t>As introduced.</w:t>
      </w:r>
    </w:p>
    <w:p w:rsidR="00F515AF" w:rsidRDefault="00F515AF" w:rsidP="00F515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15AF" w:rsidRDefault="00F515AF" w:rsidP="008916EC">
      <w:pPr>
        <w:pStyle w:val="FronterPage"/>
        <w:tabs>
          <w:tab w:val="clear" w:pos="720"/>
          <w:tab w:val="clear" w:pos="1440"/>
          <w:tab w:val="clear" w:pos="2160"/>
          <w:tab w:val="clear" w:pos="2880"/>
          <w:tab w:val="clear" w:pos="3600"/>
          <w:tab w:val="clear" w:pos="4320"/>
          <w:tab w:val="clear" w:pos="5040"/>
        </w:tabs>
        <w:sectPr w:rsidR="00F515AF" w:rsidSect="00F515AF">
          <w:type w:val="continuous"/>
          <w:pgSz w:w="12240" w:h="20160" w:code="5"/>
          <w:pgMar w:top="1440" w:right="2275" w:bottom="1440" w:left="2275" w:header="72" w:footer="720" w:gutter="0"/>
          <w:pgNumType w:start="1"/>
          <w:cols w:space="720"/>
          <w:docGrid w:linePitch="360"/>
        </w:sectPr>
      </w:pPr>
    </w:p>
    <w:p w:rsidR="007F5DF7" w:rsidRPr="00677316" w:rsidRDefault="007F5DF7" w:rsidP="007F5DF7">
      <w:pPr>
        <w:pStyle w:val="HangingAnAct"/>
        <w:rPr>
          <w:rStyle w:val="HangingAnActChar"/>
        </w:rPr>
      </w:pPr>
      <w:r w:rsidRPr="007F5DF7">
        <w:rPr>
          <w:rStyle w:val="BillHead"/>
        </w:rPr>
        <w:lastRenderedPageBreak/>
        <w:t>An Act</w:t>
      </w:r>
      <w:r w:rsidRPr="006B7FA7">
        <w:rPr>
          <w:rStyle w:val="HangingAnActChar"/>
        </w:rPr>
        <w:t xml:space="preserve"> </w:t>
      </w:r>
      <w:r>
        <w:t xml:space="preserve">concerning health care professionals and the </w:t>
      </w:r>
      <w:r w:rsidRPr="007E20E5">
        <w:t>National Practitioner Data Bank</w:t>
      </w:r>
      <w:r>
        <w:t xml:space="preserve"> and supplementing P.</w:t>
      </w:r>
      <w:r w:rsidRPr="006A6297">
        <w:t>L.2002,</w:t>
      </w:r>
      <w:r>
        <w:t xml:space="preserve"> </w:t>
      </w:r>
      <w:r w:rsidRPr="006A6297">
        <w:t>c.104</w:t>
      </w:r>
      <w:r>
        <w:t xml:space="preserve"> (C.</w:t>
      </w:r>
      <w:r w:rsidRPr="006A6297">
        <w:t>45:1-28</w:t>
      </w:r>
      <w:r>
        <w:t xml:space="preserve"> et seq.).</w:t>
      </w:r>
    </w:p>
    <w:p w:rsidR="007F5DF7" w:rsidRPr="00D71D68" w:rsidRDefault="007F5DF7" w:rsidP="007F5DF7"/>
    <w:p w:rsidR="007F5DF7" w:rsidRPr="00AA7880" w:rsidRDefault="007F5DF7" w:rsidP="007F5DF7">
      <w:r>
        <w:tab/>
      </w:r>
      <w:r>
        <w:rPr>
          <w:rStyle w:val="BillHeading2"/>
        </w:rPr>
        <w:t xml:space="preserve">Be It Enacted </w:t>
      </w:r>
      <w:r>
        <w:rPr>
          <w:rStyle w:val="BillLanguage"/>
        </w:rPr>
        <w:t>by the Senate and General Assembly of the State of New Jersey:</w:t>
      </w:r>
    </w:p>
    <w:p w:rsidR="007F5DF7" w:rsidRPr="00D71D68" w:rsidRDefault="007F5DF7" w:rsidP="007F5DF7"/>
    <w:p w:rsidR="007F5DF7" w:rsidRDefault="007F5DF7" w:rsidP="007F5DF7">
      <w:r>
        <w:tab/>
        <w:t>1.</w:t>
      </w:r>
      <w:r>
        <w:tab/>
      </w:r>
      <w:r w:rsidRPr="00F24F4A">
        <w:t xml:space="preserve">a. </w:t>
      </w:r>
      <w:r>
        <w:t xml:space="preserve"> </w:t>
      </w:r>
      <w:r w:rsidRPr="00F24F4A">
        <w:t>A professional and occupational licensing board within the Division of Consumer Affairs in the Department of Law and Public Safety</w:t>
      </w:r>
      <w:r>
        <w:t xml:space="preserve"> that</w:t>
      </w:r>
      <w:r w:rsidRPr="00F24F4A">
        <w:t xml:space="preserve"> regulates the practi</w:t>
      </w:r>
      <w:r>
        <w:t xml:space="preserve">ce of a health care professional </w:t>
      </w:r>
      <w:r w:rsidRPr="00F24F4A">
        <w:t>shall</w:t>
      </w:r>
      <w:r>
        <w:t>:</w:t>
      </w:r>
    </w:p>
    <w:p w:rsidR="007F5DF7" w:rsidRDefault="007F5DF7" w:rsidP="007F5DF7">
      <w:r>
        <w:tab/>
        <w:t>(1)</w:t>
      </w:r>
      <w:r>
        <w:tab/>
      </w:r>
      <w:r w:rsidRPr="00C62440">
        <w:t xml:space="preserve">not issue an initial license or other authorization to practice a health care profession that is regulated by that board to any applicant therefor unless the board </w:t>
      </w:r>
      <w:r>
        <w:t>first determines</w:t>
      </w:r>
      <w:r w:rsidRPr="00C62440">
        <w:t xml:space="preserve"> that no information exists on file in </w:t>
      </w:r>
      <w:r>
        <w:t xml:space="preserve">the </w:t>
      </w:r>
      <w:r w:rsidRPr="007E20E5">
        <w:t>National Practitioner Data Bank</w:t>
      </w:r>
      <w:r w:rsidRPr="00C62440">
        <w:t xml:space="preserve"> which may disqualify the applicant from being licensed or otherwise authorized to practic</w:t>
      </w:r>
      <w:r>
        <w:t>e as a health care professional; and</w:t>
      </w:r>
    </w:p>
    <w:p w:rsidR="007F5DF7" w:rsidRDefault="007F5DF7" w:rsidP="007F5DF7">
      <w:r>
        <w:tab/>
        <w:t>(2)</w:t>
      </w:r>
      <w:r>
        <w:tab/>
        <w:t xml:space="preserve">utilize the continuous query function of the </w:t>
      </w:r>
      <w:r w:rsidRPr="007E20E5">
        <w:t>National Practitioner Data Bank</w:t>
      </w:r>
      <w:r>
        <w:t xml:space="preserve"> for each person issued a license or authorization to</w:t>
      </w:r>
      <w:r w:rsidRPr="002F4DBA">
        <w:t xml:space="preserve"> pr</w:t>
      </w:r>
      <w:r>
        <w:t xml:space="preserve">actice as a health care professional.  </w:t>
      </w:r>
    </w:p>
    <w:p w:rsidR="007F5DF7" w:rsidRDefault="007F5DF7" w:rsidP="007F5DF7">
      <w:r>
        <w:tab/>
        <w:t>b.</w:t>
      </w:r>
      <w:r>
        <w:tab/>
      </w:r>
      <w:r w:rsidRPr="00F22CA0">
        <w:t xml:space="preserve">A board shall not </w:t>
      </w:r>
      <w:r>
        <w:t xml:space="preserve">issue or </w:t>
      </w:r>
      <w:r w:rsidRPr="00F22CA0">
        <w:t>renew or, if renewed, shall revoke</w:t>
      </w:r>
      <w:r>
        <w:t xml:space="preserve"> or suspend</w:t>
      </w:r>
      <w:r w:rsidRPr="00F22CA0">
        <w:t xml:space="preserve"> a license or other authorization to practice a health care profession that is regulated by that board of any applicant therefor </w:t>
      </w:r>
      <w:r>
        <w:t>or person issued a license or authorization to</w:t>
      </w:r>
      <w:r w:rsidRPr="002F4DBA">
        <w:t xml:space="preserve"> pr</w:t>
      </w:r>
      <w:r>
        <w:t xml:space="preserve">actice a health care profession if, </w:t>
      </w:r>
      <w:r w:rsidRPr="00F22CA0">
        <w:t>consistent with section 8 of P.L.1978, c.73 (C.45:1-21),</w:t>
      </w:r>
      <w:r>
        <w:t xml:space="preserve"> </w:t>
      </w:r>
      <w:r w:rsidRPr="00F22CA0">
        <w:t>t</w:t>
      </w:r>
      <w:r>
        <w:t xml:space="preserve">he board determines there is cause to </w:t>
      </w:r>
      <w:r w:rsidRPr="00765727">
        <w:t>refuse to issue or suspend or revoke any license</w:t>
      </w:r>
      <w:r>
        <w:t xml:space="preserve"> or authorization of a health care professional as the result of information obtained through use of the </w:t>
      </w:r>
      <w:r w:rsidRPr="007E20E5">
        <w:t>National Practitioner Data Bank</w:t>
      </w:r>
      <w:r>
        <w:t xml:space="preserve"> consistent with the provisions of this act.</w:t>
      </w:r>
    </w:p>
    <w:p w:rsidR="007F5DF7" w:rsidRDefault="007F5DF7" w:rsidP="007F5DF7">
      <w:r>
        <w:tab/>
        <w:t>c.</w:t>
      </w:r>
      <w:r>
        <w:tab/>
        <w:t>As used in this section, “</w:t>
      </w:r>
      <w:r w:rsidRPr="007E20E5">
        <w:t>National Practitioner Data Bank</w:t>
      </w:r>
      <w:r>
        <w:t xml:space="preserve">” means the database established pursuant to </w:t>
      </w:r>
      <w:r w:rsidRPr="002F4DBA">
        <w:t>45 C</w:t>
      </w:r>
      <w:r>
        <w:t>.</w:t>
      </w:r>
      <w:r w:rsidRPr="002F4DBA">
        <w:t>F</w:t>
      </w:r>
      <w:r>
        <w:t>.</w:t>
      </w:r>
      <w:r w:rsidRPr="002F4DBA">
        <w:t>R</w:t>
      </w:r>
      <w:r>
        <w:t>. s.</w:t>
      </w:r>
      <w:r w:rsidRPr="002F4DBA">
        <w:t>60.1</w:t>
      </w:r>
      <w:r>
        <w:t>, and maintained by the United States Department of Health and Human Services.</w:t>
      </w:r>
    </w:p>
    <w:p w:rsidR="007F5DF7" w:rsidRDefault="007F5DF7" w:rsidP="007F5DF7"/>
    <w:p w:rsidR="007F5DF7" w:rsidRPr="00AA7880" w:rsidRDefault="007F5DF7" w:rsidP="007F5DF7">
      <w:r>
        <w:tab/>
        <w:t>2.</w:t>
      </w:r>
      <w:r>
        <w:tab/>
        <w:t>This act shall take effect on the 90th day next following enactment.</w:t>
      </w:r>
    </w:p>
    <w:p w:rsidR="00F079D0" w:rsidRDefault="00F079D0" w:rsidP="00F079D0"/>
    <w:p w:rsidR="00F079D0" w:rsidRPr="00CE7BD8" w:rsidRDefault="00F079D0" w:rsidP="00F079D0"/>
    <w:p w:rsidR="00F079D0" w:rsidRPr="00AA7880" w:rsidRDefault="00F079D0" w:rsidP="00F079D0">
      <w:pPr>
        <w:jc w:val="center"/>
      </w:pPr>
      <w:r w:rsidRPr="00D71D68">
        <w:t>STATEMENT</w:t>
      </w:r>
    </w:p>
    <w:p w:rsidR="00F079D0" w:rsidRDefault="00F079D0" w:rsidP="00F079D0"/>
    <w:p w:rsidR="00F079D0" w:rsidRPr="00F079D0" w:rsidRDefault="00F079D0" w:rsidP="00F079D0">
      <w:r w:rsidRPr="00F079D0">
        <w:tab/>
        <w:t>This bill requires health care professional licensing boards to utilize the National Practitioner Data Bank.</w:t>
      </w:r>
    </w:p>
    <w:p w:rsidR="00F079D0" w:rsidRPr="00F079D0" w:rsidRDefault="00F079D0" w:rsidP="00F079D0">
      <w:r w:rsidRPr="00F079D0">
        <w:tab/>
        <w:t xml:space="preserve">The National Practitioner Data Bank is a web-based repository of reports containing information on medical malpractice payments and certain adverse actions related to health care professionals.  The data bank is maintained by the United States Department of Health and Human Services to prevent health care professionals from moving from state to state without discovery of prior bad acts. </w:t>
      </w:r>
    </w:p>
    <w:p w:rsidR="00F079D0" w:rsidRPr="00F079D0" w:rsidRDefault="00F079D0" w:rsidP="00F079D0">
      <w:r w:rsidRPr="00F079D0">
        <w:tab/>
        <w:t>The bill requires professional and occupational licensing boards within the Division of Consumer Affairs in the Department of Law and Public Safety that regulate the practice of a health care professional to:</w:t>
      </w:r>
    </w:p>
    <w:p w:rsidR="00F079D0" w:rsidRPr="00F079D0" w:rsidRDefault="00F079D0" w:rsidP="00F079D0">
      <w:r w:rsidRPr="00F079D0">
        <w:tab/>
        <w:t>(1)</w:t>
      </w:r>
      <w:r w:rsidRPr="00F079D0">
        <w:tab/>
        <w:t>not issue an initial license or other authorization to practice a health care profession to any applicant unless the board first determines that no information exists on file in the National Practitioner Data Bank which may disqualify the applicant; and</w:t>
      </w:r>
    </w:p>
    <w:p w:rsidR="00F079D0" w:rsidRPr="00F079D0" w:rsidRDefault="00F079D0" w:rsidP="00F079D0">
      <w:r w:rsidRPr="00F079D0">
        <w:tab/>
        <w:t>(2)</w:t>
      </w:r>
      <w:r w:rsidRPr="00F079D0">
        <w:tab/>
        <w:t>utilize the continuous query function of the National Practitioner Data Bank for each person issued a license or authorization to practice a health care profession.</w:t>
      </w:r>
    </w:p>
    <w:p w:rsidR="00F079D0" w:rsidRPr="00F079D0" w:rsidRDefault="00F079D0" w:rsidP="00F079D0">
      <w:r w:rsidRPr="00F079D0">
        <w:tab/>
        <w:t>The bill provides that boards may not issue or renew or, if renewed, must revoke or suspend a license or other authorization to practice a health care profession that is regulated by that board if the board determines through use of the National Practitioner Data Bank that there is cause to refuse to issue or suspend or revoke any license or authorization of a health care professional.</w:t>
      </w:r>
    </w:p>
    <w:sectPr w:rsidR="00F079D0" w:rsidRPr="00F079D0" w:rsidSect="00F515A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009" w:rsidRDefault="00032009">
      <w:r>
        <w:separator/>
      </w:r>
    </w:p>
  </w:endnote>
  <w:endnote w:type="continuationSeparator" w:id="0">
    <w:p w:rsidR="00032009" w:rsidRDefault="00032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EDC" w:rsidRDefault="00500736" w:rsidP="00500736">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009" w:rsidRDefault="00032009">
      <w:r>
        <w:separator/>
      </w:r>
    </w:p>
  </w:footnote>
  <w:footnote w:type="continuationSeparator" w:id="0">
    <w:p w:rsidR="00032009" w:rsidRDefault="00032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2B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15AF" w:rsidRDefault="00F515AF" w:rsidP="00F515AF">
    <w:pPr>
      <w:pStyle w:val="bpuHeadSpon"/>
    </w:pPr>
    <w:r w:rsidRPr="00F515AF">
      <w:rPr>
        <w:rStyle w:val="bpuHeadSponChar"/>
      </w:rPr>
      <w:t>A4649</w:t>
    </w:r>
    <w:r>
      <w:t xml:space="preserve"> LOPEZ</w:t>
    </w:r>
    <w:r w:rsidR="001F3EDC">
      <w:t>, WIMBERLY</w:t>
    </w:r>
  </w:p>
  <w:p w:rsidR="00F515AF" w:rsidRDefault="00F515AF" w:rsidP="00F515AF">
    <w:pPr>
      <w:pStyle w:val="bpuHeadSpon"/>
    </w:pPr>
    <w:r>
      <w:fldChar w:fldCharType="begin"/>
    </w:r>
    <w:r>
      <w:instrText xml:space="preserve"> PAGE  \* MERGEFORMAT </w:instrText>
    </w:r>
    <w:r>
      <w:fldChar w:fldCharType="separate"/>
    </w:r>
    <w:r w:rsidR="0093114B">
      <w:rPr>
        <w:noProof/>
      </w:rPr>
      <w:t>3</w:t>
    </w:r>
    <w:r>
      <w:fldChar w:fldCharType="end"/>
    </w:r>
  </w:p>
  <w:p w:rsidR="00F515AF" w:rsidRDefault="00F515AF" w:rsidP="00F515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15AF" w:rsidRDefault="00F515AF" w:rsidP="00F515AF">
    <w:pPr>
      <w:pStyle w:val="bpuHeadSpon"/>
    </w:pPr>
    <w:r w:rsidRPr="00F515AF">
      <w:rPr>
        <w:rStyle w:val="bpuHeadSponChar"/>
      </w:rPr>
      <w:t>A4649</w:t>
    </w:r>
    <w:r>
      <w:t xml:space="preserve"> LOPEZ</w:t>
    </w:r>
    <w:r w:rsidR="001F3EDC">
      <w:t>, WIMBERLY</w:t>
    </w:r>
  </w:p>
  <w:p w:rsidR="00F515AF" w:rsidRDefault="00F515AF" w:rsidP="00F515AF">
    <w:pPr>
      <w:pStyle w:val="bpuHeadSpon"/>
    </w:pPr>
    <w:r>
      <w:fldChar w:fldCharType="begin"/>
    </w:r>
    <w:r>
      <w:instrText xml:space="preserve"> PAGE  \* MERGEFORMAT </w:instrText>
    </w:r>
    <w:r>
      <w:fldChar w:fldCharType="separate"/>
    </w:r>
    <w:r w:rsidR="0093114B">
      <w:rPr>
        <w:noProof/>
      </w:rPr>
      <w:t>2</w:t>
    </w:r>
    <w:r>
      <w:fldChar w:fldCharType="end"/>
    </w:r>
  </w:p>
  <w:p w:rsidR="00F515AF" w:rsidRDefault="00F515AF" w:rsidP="00F515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009"/>
    <w:rsid w:val="000051BD"/>
    <w:rsid w:val="000160A5"/>
    <w:rsid w:val="0002335B"/>
    <w:rsid w:val="000314C6"/>
    <w:rsid w:val="0003200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0C4"/>
    <w:rsid w:val="00173D2B"/>
    <w:rsid w:val="00181676"/>
    <w:rsid w:val="00183603"/>
    <w:rsid w:val="00194E78"/>
    <w:rsid w:val="0019707B"/>
    <w:rsid w:val="00197E8B"/>
    <w:rsid w:val="00197FA4"/>
    <w:rsid w:val="001A161A"/>
    <w:rsid w:val="001A3B79"/>
    <w:rsid w:val="001A66B6"/>
    <w:rsid w:val="001B4716"/>
    <w:rsid w:val="001B4EA4"/>
    <w:rsid w:val="001C3A80"/>
    <w:rsid w:val="001C7C52"/>
    <w:rsid w:val="001D25F3"/>
    <w:rsid w:val="001E15F1"/>
    <w:rsid w:val="001E16FA"/>
    <w:rsid w:val="001E6213"/>
    <w:rsid w:val="001F14C7"/>
    <w:rsid w:val="001F3EDC"/>
    <w:rsid w:val="001F7405"/>
    <w:rsid w:val="00205533"/>
    <w:rsid w:val="00212B8D"/>
    <w:rsid w:val="00222983"/>
    <w:rsid w:val="002370D0"/>
    <w:rsid w:val="00255958"/>
    <w:rsid w:val="00257FA2"/>
    <w:rsid w:val="0026042A"/>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736"/>
    <w:rsid w:val="00501317"/>
    <w:rsid w:val="0050495C"/>
    <w:rsid w:val="00505DC9"/>
    <w:rsid w:val="00506E1E"/>
    <w:rsid w:val="00513C81"/>
    <w:rsid w:val="00527BFB"/>
    <w:rsid w:val="00532A32"/>
    <w:rsid w:val="00540B0B"/>
    <w:rsid w:val="0054460F"/>
    <w:rsid w:val="005536CD"/>
    <w:rsid w:val="00554051"/>
    <w:rsid w:val="00554953"/>
    <w:rsid w:val="00557240"/>
    <w:rsid w:val="005651F3"/>
    <w:rsid w:val="00572184"/>
    <w:rsid w:val="0057286E"/>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531"/>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DF7"/>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50D"/>
    <w:rsid w:val="009121D8"/>
    <w:rsid w:val="00916F7A"/>
    <w:rsid w:val="00917FE3"/>
    <w:rsid w:val="0093114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01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C6F"/>
    <w:rsid w:val="00AB4813"/>
    <w:rsid w:val="00AC6466"/>
    <w:rsid w:val="00AC7639"/>
    <w:rsid w:val="00AD08BB"/>
    <w:rsid w:val="00AD0EC0"/>
    <w:rsid w:val="00AD70D6"/>
    <w:rsid w:val="00AD75BC"/>
    <w:rsid w:val="00AD7BB0"/>
    <w:rsid w:val="00AD7BC9"/>
    <w:rsid w:val="00AE1871"/>
    <w:rsid w:val="00AF1A8C"/>
    <w:rsid w:val="00AF4D66"/>
    <w:rsid w:val="00B0116D"/>
    <w:rsid w:val="00B01173"/>
    <w:rsid w:val="00B02F35"/>
    <w:rsid w:val="00B05A3C"/>
    <w:rsid w:val="00B07100"/>
    <w:rsid w:val="00B1138C"/>
    <w:rsid w:val="00B2574A"/>
    <w:rsid w:val="00B35D8A"/>
    <w:rsid w:val="00B437D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CA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5A6"/>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3DF"/>
    <w:rsid w:val="00DE10D1"/>
    <w:rsid w:val="00DE2514"/>
    <w:rsid w:val="00DE6851"/>
    <w:rsid w:val="00DF03EE"/>
    <w:rsid w:val="00E01B71"/>
    <w:rsid w:val="00E05CC9"/>
    <w:rsid w:val="00E15573"/>
    <w:rsid w:val="00E25A5B"/>
    <w:rsid w:val="00E373C7"/>
    <w:rsid w:val="00E4267B"/>
    <w:rsid w:val="00E42F13"/>
    <w:rsid w:val="00E43557"/>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9D0"/>
    <w:rsid w:val="00F15583"/>
    <w:rsid w:val="00F200EE"/>
    <w:rsid w:val="00F22481"/>
    <w:rsid w:val="00F2542E"/>
    <w:rsid w:val="00F27278"/>
    <w:rsid w:val="00F344E3"/>
    <w:rsid w:val="00F34D58"/>
    <w:rsid w:val="00F37A4C"/>
    <w:rsid w:val="00F41A9D"/>
    <w:rsid w:val="00F44314"/>
    <w:rsid w:val="00F515A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FC5A57"/>
  <w15:docId w15:val="{E2E57399-9C3B-4481-8577-731E65C0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11C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1CA6"/>
    <w:rPr>
      <w:rFonts w:ascii="Segoe UI" w:hAnsi="Segoe UI" w:cs="Segoe UI"/>
      <w:spacing w:val="4"/>
      <w:sz w:val="18"/>
      <w:szCs w:val="18"/>
    </w:rPr>
  </w:style>
  <w:style w:type="character" w:styleId="LineNumber">
    <w:name w:val="line number"/>
    <w:basedOn w:val="DefaultParagraphFont"/>
    <w:semiHidden/>
    <w:unhideWhenUsed/>
    <w:rsid w:val="00F51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599</Words>
  <Characters>3239</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A4649</vt:lpstr>
    </vt:vector>
  </TitlesOfParts>
  <Manager>R225</Manager>
  <Company>NJ Office of Legislative Services</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A4649</dc:title>
  <dc:subject>REGULATED PROFESSIONS</dc:subject>
  <dc:creator>Assemblywoman  LOPEZ</dc:creator>
  <cp:keywords>A4649|3|CL |260|0|260|F|0|</cp:keywords>
  <dc:description>INTRODUCED SEPTEMBER 14, 2020</dc:description>
  <cp:lastModifiedBy>Todaro, Vivian</cp:lastModifiedBy>
  <cp:revision>2</cp:revision>
  <cp:lastPrinted>2021-12-07T19:25:00Z</cp:lastPrinted>
  <dcterms:created xsi:type="dcterms:W3CDTF">2021-12-07T19:25:00Z</dcterms:created>
  <dcterms:modified xsi:type="dcterms:W3CDTF">2021-12-07T19:25:00Z</dcterms:modified>
  <cp:category>s.1: C.45:1-32.1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